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F88D5">
      <w:pPr>
        <w:rPr>
          <w:rFonts w:hint="eastAsia" w:ascii="Arial Unicode MS" w:hAnsi="Arial Unicode MS" w:eastAsia="黑体" w:cs="Arial Unicode MS"/>
          <w:sz w:val="36"/>
          <w:szCs w:val="36"/>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6F022DC8">
      <w:pPr>
        <w:spacing w:line="560" w:lineRule="exact"/>
        <w:jc w:val="center"/>
        <w:rPr>
          <w:rFonts w:ascii="方正小标宋简体" w:hAnsi="方正小标宋_GBK" w:eastAsia="方正小标宋简体" w:cs="方正小标宋_GBK"/>
          <w:sz w:val="36"/>
          <w:szCs w:val="36"/>
        </w:rPr>
      </w:pPr>
      <w:r>
        <w:rPr>
          <w:rFonts w:hint="eastAsia" w:ascii="方正小标宋简体" w:hAnsi="方正小标宋_GBK" w:eastAsia="方正小标宋简体" w:cs="方正小标宋_GBK"/>
          <w:sz w:val="36"/>
          <w:szCs w:val="36"/>
        </w:rPr>
        <w:t>赛风赛纪责任书</w:t>
      </w:r>
    </w:p>
    <w:p w14:paraId="5956ADA2">
      <w:pPr>
        <w:spacing w:line="480" w:lineRule="exact"/>
        <w:ind w:firstLine="600" w:firstLineChars="200"/>
        <w:rPr>
          <w:rFonts w:ascii="仿宋_GB2312" w:hAnsi="Times New Roman" w:eastAsia="仿宋_GB2312"/>
          <w:sz w:val="30"/>
          <w:szCs w:val="30"/>
        </w:rPr>
      </w:pPr>
    </w:p>
    <w:p w14:paraId="342ACB4A">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本参赛队</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自愿参加</w:t>
      </w:r>
      <w:r>
        <w:rPr>
          <w:rFonts w:hint="eastAsia" w:ascii="仿宋_GB2312" w:hAnsi="Times New Roman" w:eastAsia="仿宋_GB2312"/>
          <w:sz w:val="30"/>
          <w:szCs w:val="30"/>
          <w:u w:val="single"/>
        </w:rPr>
        <w:t>2026年中国科研类航空航天模型普及大赛（</w:t>
      </w:r>
      <w:r>
        <w:rPr>
          <w:rFonts w:hint="eastAsia" w:ascii="仿宋_GB2312" w:hAnsi="Times New Roman" w:eastAsia="仿宋_GB2312"/>
          <w:sz w:val="30"/>
          <w:szCs w:val="30"/>
          <w:u w:val="single"/>
          <w:lang w:val="en-US" w:eastAsia="zh-CN"/>
        </w:rPr>
        <w:t>河北雄安</w:t>
      </w:r>
      <w:r>
        <w:rPr>
          <w:rFonts w:hint="eastAsia" w:ascii="仿宋_GB2312" w:hAnsi="Times New Roman" w:eastAsia="仿宋_GB2312"/>
          <w:color w:val="auto"/>
          <w:sz w:val="30"/>
          <w:szCs w:val="30"/>
          <w:u w:val="single"/>
          <w:lang w:val="en-US" w:eastAsia="zh-CN"/>
        </w:rPr>
        <w:t>新区</w:t>
      </w:r>
      <w:r>
        <w:rPr>
          <w:rFonts w:hint="eastAsia" w:ascii="仿宋_GB2312" w:hAnsi="Times New Roman" w:eastAsia="仿宋_GB2312"/>
          <w:sz w:val="30"/>
          <w:szCs w:val="30"/>
          <w:u w:val="single"/>
          <w:lang w:val="en-US" w:eastAsia="zh-CN"/>
        </w:rPr>
        <w:t>站</w:t>
      </w:r>
      <w:r>
        <w:rPr>
          <w:rFonts w:hint="eastAsia" w:ascii="仿宋_GB2312" w:hAnsi="Times New Roman" w:eastAsia="仿宋_GB2312"/>
          <w:sz w:val="30"/>
          <w:szCs w:val="30"/>
          <w:u w:val="single"/>
        </w:rPr>
        <w:t>）</w:t>
      </w:r>
      <w:r>
        <w:rPr>
          <w:rFonts w:hint="eastAsia" w:ascii="仿宋_GB2312" w:hAnsi="Times New Roman" w:eastAsia="仿宋_GB2312"/>
          <w:sz w:val="30"/>
          <w:szCs w:val="30"/>
        </w:rPr>
        <w:t>（以下简称“比赛”），特向赛事组委会作出如下承诺：</w:t>
      </w:r>
      <w:bookmarkStart w:id="0" w:name="_GoBack"/>
      <w:bookmarkEnd w:id="0"/>
    </w:p>
    <w:p w14:paraId="4087D9AF">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一、树立正确的参赛观，按照公正竞赛、公平竞争的原则，自觉遵守赛事各项规定；加强自身管理、要求和相互监督，保证比赛的顺利进行。</w:t>
      </w:r>
    </w:p>
    <w:p w14:paraId="74E72AB4">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二、严格按照竞赛规程的有关规定，自觉维护其严肃性和权威性。不违背体育道德进行虚假比赛，坚决杜绝扰乱赛场秩序、干扰裁判员正常执法、罢赛或拒绝领奖等行为。</w:t>
      </w:r>
    </w:p>
    <w:p w14:paraId="201E3424">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三、自觉遵守国家的法律法规和国家体育总局相关规定及国家体育总局航空无线电模型运动管理中心的各项规章制度，抵制和纠正体育竞赛中的不正之风，不向裁判员、组委会工作人员赠送钱物，不得收受或赠送比赛对手钱、物等。</w:t>
      </w:r>
    </w:p>
    <w:p w14:paraId="0583EFEA">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四、严格遵守《世界反兴奋剂条例》以及相关国际单项联合会的反兴奋剂规定，遵守国内反兴奋剂法律法规以及国家体育总局反兴奋剂中心、国家体育总局航空无线电模型运动管理中心制定的各项规定，落实国家体育总局航空无线电模型运动管理中心制定的各项反兴奋剂和赛风赛纪管理规定，熟知世界反兴奋剂机构颁布的最新版的《禁用清单》,不为运动员提供违禁药物，不胁迫、指使和欺骗运动员服用违禁药物；在执行兴奋剂检查过程中，不营私舞弊、弄虚作假、失职、渎职。</w:t>
      </w:r>
    </w:p>
    <w:p w14:paraId="0432B40F">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五、对于比赛过程中出现的判罚争议，承诺按国家体育总局航空无线电模型运动管理中心有关规定向技术申诉委员会提出书面申诉意见，不散布、传播未经调查核实的申诉争议内容和结论。</w:t>
      </w:r>
    </w:p>
    <w:p w14:paraId="703966E5">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六、尊重对手，尊重裁判，尊重观众，冷静、理智对待比赛过程中的突发事件，并协助组委会工作人员做好处理工作。</w:t>
      </w:r>
    </w:p>
    <w:p w14:paraId="0480C91F">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七、遵守赛区的各项规章制度，注重文明礼仪，不饮酒、不打架斗殴、不寻衅滋事，仅在组委会指定场地飞行，严禁在其他任何地点私自飞行，不做出任何有损航空、科技体育项目和赛事形象的不文明行为。</w:t>
      </w:r>
    </w:p>
    <w:p w14:paraId="6868D952">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八、如违反上述任何内容，按照《体育总局航管中心赛风赛纪管理规定》以及国家体育总局航空无线电模型运动管理中心有关纪律规定，接受相应处理。如有妨碍和干扰比赛正常秩序的行为，将接受组委会对其上级主管部门的通报。情节严重的将通过新闻媒体给予曝光，并取消今后参赛资格。如对国家体育总局航空无线电模型运动管理中心、赛事组织方等造成损失的，将承担赔偿责任。</w:t>
      </w:r>
    </w:p>
    <w:p w14:paraId="5BB8B8A8">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九、若比赛中发现任何安全隐患、潜在风险或不寻常之危险，尽量避免和阻止任何安全事故发生，并马上通知赛事组委会处理。</w:t>
      </w:r>
    </w:p>
    <w:p w14:paraId="5575F473">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十、对于在比赛中发生的任何伤亡事件除保险公司承担的赔偿金外，自行承担全部经济责任。</w:t>
      </w:r>
    </w:p>
    <w:p w14:paraId="22F5BABA">
      <w:pPr>
        <w:spacing w:line="48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十一、本赛事承办执行单位及国家体育总局航空无线电模型运动管理中心等赛事主办方及其合法授权的第三方可永久无偿使用过往参赛履历、肖像等相关信息用于赛事宣传、推广、报道、记录及后续的相关活动。</w:t>
      </w:r>
    </w:p>
    <w:p w14:paraId="31805BE9">
      <w:pPr>
        <w:spacing w:line="480" w:lineRule="exact"/>
        <w:ind w:firstLine="600" w:firstLineChars="200"/>
        <w:rPr>
          <w:rFonts w:ascii="仿宋_GB2312" w:hAnsi="Times New Roman" w:eastAsia="仿宋_GB2312"/>
          <w:sz w:val="30"/>
          <w:szCs w:val="30"/>
        </w:rPr>
      </w:pPr>
    </w:p>
    <w:p w14:paraId="40AD211C">
      <w:pPr>
        <w:spacing w:line="480" w:lineRule="exact"/>
        <w:ind w:firstLine="600" w:firstLineChars="200"/>
        <w:rPr>
          <w:rFonts w:ascii="仿宋_GB2312" w:hAnsi="Times New Roman" w:eastAsia="仿宋_GB2312"/>
          <w:sz w:val="30"/>
          <w:szCs w:val="30"/>
        </w:rPr>
      </w:pPr>
    </w:p>
    <w:p w14:paraId="633C3DD1">
      <w:pPr>
        <w:spacing w:line="480" w:lineRule="exact"/>
        <w:ind w:firstLine="600" w:firstLineChars="200"/>
        <w:rPr>
          <w:rFonts w:ascii="仿宋_GB2312" w:hAnsi="Times New Roman" w:eastAsia="仿宋_GB2312"/>
          <w:sz w:val="30"/>
          <w:szCs w:val="30"/>
        </w:rPr>
      </w:pPr>
    </w:p>
    <w:p w14:paraId="2876E092">
      <w:pPr>
        <w:tabs>
          <w:tab w:val="right" w:pos="8222"/>
        </w:tabs>
        <w:spacing w:line="480" w:lineRule="exact"/>
        <w:jc w:val="center"/>
        <w:rPr>
          <w:rFonts w:ascii="仿宋_GB2312" w:hAnsi="Times New Roman" w:eastAsia="仿宋_GB2312"/>
          <w:sz w:val="30"/>
          <w:szCs w:val="30"/>
        </w:rPr>
      </w:pPr>
      <w:r>
        <w:rPr>
          <w:rFonts w:hint="eastAsia" w:ascii="仿宋_GB2312" w:hAnsi="Times New Roman" w:eastAsia="仿宋_GB2312"/>
          <w:sz w:val="30"/>
          <w:szCs w:val="30"/>
        </w:rPr>
        <w:t xml:space="preserve">           参赛单位（盖章）：</w:t>
      </w:r>
    </w:p>
    <w:p w14:paraId="5091D0B4">
      <w:pPr>
        <w:tabs>
          <w:tab w:val="right" w:pos="8222"/>
        </w:tabs>
        <w:spacing w:line="480" w:lineRule="exact"/>
        <w:jc w:val="center"/>
        <w:rPr>
          <w:rFonts w:ascii="仿宋_GB2312" w:hAnsi="Times New Roman" w:eastAsia="仿宋_GB2312"/>
          <w:sz w:val="30"/>
          <w:szCs w:val="30"/>
        </w:rPr>
      </w:pPr>
      <w:r>
        <w:rPr>
          <w:rFonts w:hint="eastAsia" w:ascii="仿宋_GB2312" w:hAnsi="Times New Roman" w:eastAsia="仿宋_GB2312"/>
          <w:sz w:val="30"/>
          <w:szCs w:val="30"/>
        </w:rPr>
        <w:t xml:space="preserve">   领队签字：</w:t>
      </w:r>
    </w:p>
    <w:p w14:paraId="437BBE31">
      <w:pPr>
        <w:tabs>
          <w:tab w:val="right" w:pos="8222"/>
        </w:tabs>
        <w:spacing w:line="480" w:lineRule="exact"/>
        <w:rPr>
          <w:rFonts w:ascii="仿宋_GB2312" w:hAnsi="Times New Roman" w:eastAsia="仿宋_GB2312"/>
          <w:sz w:val="30"/>
          <w:szCs w:val="30"/>
        </w:rPr>
      </w:pPr>
      <w:r>
        <w:rPr>
          <w:rFonts w:hint="eastAsia" w:ascii="仿宋_GB2312" w:hAnsi="Times New Roman" w:eastAsia="仿宋_GB2312"/>
          <w:sz w:val="30"/>
          <w:szCs w:val="30"/>
        </w:rPr>
        <w:t xml:space="preserve">                        联系电话：</w:t>
      </w:r>
    </w:p>
    <w:p w14:paraId="6EE49E36">
      <w:pPr>
        <w:tabs>
          <w:tab w:val="right" w:pos="8222"/>
        </w:tabs>
        <w:spacing w:line="480" w:lineRule="exact"/>
        <w:ind w:firstLine="3600" w:firstLineChars="1200"/>
        <w:rPr>
          <w:rFonts w:ascii="Times New Roman" w:hAnsi="Times New Roman" w:eastAsia="仿宋" w:cs="仿宋"/>
          <w:sz w:val="28"/>
          <w:szCs w:val="28"/>
        </w:rPr>
      </w:pPr>
      <w:r>
        <w:rPr>
          <w:rFonts w:hint="eastAsia" w:ascii="仿宋_GB2312" w:hAnsi="Times New Roman" w:eastAsia="仿宋_GB2312"/>
          <w:sz w:val="30"/>
          <w:szCs w:val="30"/>
        </w:rPr>
        <w:t xml:space="preserve">签署日期：2026年  月  日 </w:t>
      </w:r>
      <w:r>
        <w:rPr>
          <w:rFonts w:ascii="Times New Roman" w:hAnsi="Times New Roman" w:eastAsia="仿宋"/>
          <w:sz w:val="28"/>
          <w:szCs w:val="28"/>
        </w:rPr>
        <w:t xml:space="preserve">  </w:t>
      </w: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Arial Unicode MS">
    <w:altName w:val="DejaVu Sans"/>
    <w:panose1 w:val="020B0604020202020204"/>
    <w:charset w:val="00"/>
    <w:family w:val="roman"/>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893F">
    <w:pPr>
      <w:pStyle w:val="4"/>
      <w:ind w:right="300"/>
      <w:jc w:val="right"/>
      <w:rPr>
        <w:rFonts w:asciiTheme="minorEastAsia" w:hAnsiTheme="minorEastAsia"/>
        <w:sz w:val="24"/>
      </w:rPr>
    </w:pPr>
    <w:r>
      <w:rPr>
        <w:rFonts w:hint="eastAsia" w:asciiTheme="minorEastAsia" w:hAnsiTheme="minorEastAsia"/>
        <w:sz w:val="24"/>
      </w:rPr>
      <w:t>—</w:t>
    </w:r>
    <w:sdt>
      <w:sdtPr>
        <w:rPr>
          <w:rFonts w:asciiTheme="minorEastAsia" w:hAnsiTheme="minorEastAsia"/>
          <w:sz w:val="24"/>
        </w:rPr>
        <w:id w:val="32254658"/>
        <w:docPartObj>
          <w:docPartGallery w:val="autotext"/>
        </w:docPartObj>
      </w:sdtPr>
      <w:sdtEndPr>
        <w:rPr>
          <w:rFonts w:asciiTheme="minorEastAsia" w:hAnsiTheme="minorEastAsia"/>
          <w:sz w:val="24"/>
        </w:rPr>
      </w:sdtEndPr>
      <w:sdtContent>
        <w:r>
          <w:rPr>
            <w:rFonts w:hint="eastAsia" w:asciiTheme="minorEastAsia" w:hAnsiTheme="minorEastAsia"/>
            <w:sz w:val="24"/>
          </w:rPr>
          <w:t xml:space="preserve"> </w:t>
        </w:r>
        <w:r>
          <w:rPr>
            <w:rFonts w:asciiTheme="minorEastAsia" w:hAnsiTheme="minorEastAsia"/>
            <w:sz w:val="24"/>
          </w:rPr>
          <w:fldChar w:fldCharType="begin"/>
        </w:r>
        <w:r>
          <w:rPr>
            <w:rFonts w:asciiTheme="minorEastAsia" w:hAnsiTheme="minorEastAsia"/>
            <w:sz w:val="24"/>
          </w:rPr>
          <w:instrText xml:space="preserve"> PAGE   \* MERGEFORMAT </w:instrText>
        </w:r>
        <w:r>
          <w:rPr>
            <w:rFonts w:asciiTheme="minorEastAsia" w:hAnsiTheme="minorEastAsia"/>
            <w:sz w:val="24"/>
          </w:rPr>
          <w:fldChar w:fldCharType="separate"/>
        </w:r>
        <w:r>
          <w:rPr>
            <w:rFonts w:asciiTheme="minorEastAsia" w:hAnsiTheme="minorEastAsia"/>
            <w:sz w:val="24"/>
            <w:lang w:val="zh-CN"/>
          </w:rPr>
          <w:t>1</w:t>
        </w:r>
        <w:r>
          <w:rPr>
            <w:rFonts w:asciiTheme="minorEastAsia" w:hAnsiTheme="minorEastAsia"/>
            <w:sz w:val="24"/>
          </w:rPr>
          <w:fldChar w:fldCharType="end"/>
        </w:r>
        <w:r>
          <w:rPr>
            <w:rFonts w:hint="eastAsia" w:asciiTheme="minorEastAsia" w:hAnsiTheme="minorEastAsia"/>
            <w:sz w:val="24"/>
          </w:rPr>
          <w:t xml:space="preserve"> </w:t>
        </w:r>
      </w:sdtContent>
    </w:sdt>
    <w:r>
      <w:rPr>
        <w:rFonts w:hint="eastAsia" w:asciiTheme="minorEastAsia" w:hAnsiTheme="minorEastAsia"/>
        <w:sz w:val="24"/>
      </w:rPr>
      <w:t>—</w:t>
    </w:r>
  </w:p>
  <w:p w14:paraId="212186BB">
    <w:pPr>
      <w:spacing w:line="220" w:lineRule="auto"/>
      <w:ind w:left="4136"/>
      <w:rPr>
        <w:rFonts w:ascii="Times New Roman" w:hAnsi="Times New Roman"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E426A">
    <w:pPr>
      <w:pStyle w:val="4"/>
      <w:ind w:firstLine="240" w:firstLineChars="100"/>
      <w:rPr>
        <w:rFonts w:asciiTheme="minorEastAsia" w:hAnsiTheme="minorEastAsia"/>
        <w:sz w:val="24"/>
      </w:rPr>
    </w:pPr>
    <w:r>
      <w:rPr>
        <w:rFonts w:hint="eastAsia" w:asciiTheme="minorEastAsia" w:hAnsiTheme="minorEastAsia"/>
        <w:sz w:val="24"/>
      </w:rPr>
      <w:t>—</w:t>
    </w:r>
    <w:sdt>
      <w:sdtPr>
        <w:rPr>
          <w:rFonts w:asciiTheme="minorEastAsia" w:hAnsiTheme="minorEastAsia"/>
          <w:sz w:val="24"/>
        </w:rPr>
        <w:id w:val="32254673"/>
        <w:docPartObj>
          <w:docPartGallery w:val="autotext"/>
        </w:docPartObj>
      </w:sdtPr>
      <w:sdtEndPr>
        <w:rPr>
          <w:rFonts w:asciiTheme="minorEastAsia" w:hAnsiTheme="minorEastAsia"/>
          <w:sz w:val="24"/>
        </w:rPr>
      </w:sdtEndPr>
      <w:sdtContent>
        <w:r>
          <w:rPr>
            <w:rFonts w:hint="eastAsia" w:asciiTheme="minorEastAsia" w:hAnsiTheme="minorEastAsia"/>
            <w:sz w:val="24"/>
          </w:rPr>
          <w:t xml:space="preserve"> </w:t>
        </w:r>
        <w:r>
          <w:rPr>
            <w:rFonts w:asciiTheme="minorEastAsia" w:hAnsiTheme="minorEastAsia"/>
            <w:sz w:val="24"/>
          </w:rPr>
          <w:fldChar w:fldCharType="begin"/>
        </w:r>
        <w:r>
          <w:rPr>
            <w:rFonts w:asciiTheme="minorEastAsia" w:hAnsiTheme="minorEastAsia"/>
            <w:sz w:val="24"/>
          </w:rPr>
          <w:instrText xml:space="preserve"> PAGE   \* MERGEFORMAT </w:instrText>
        </w:r>
        <w:r>
          <w:rPr>
            <w:rFonts w:asciiTheme="minorEastAsia" w:hAnsiTheme="minorEastAsia"/>
            <w:sz w:val="24"/>
          </w:rPr>
          <w:fldChar w:fldCharType="separate"/>
        </w:r>
        <w:r>
          <w:rPr>
            <w:rFonts w:asciiTheme="minorEastAsia" w:hAnsiTheme="minorEastAsia"/>
            <w:sz w:val="24"/>
            <w:lang w:val="zh-CN"/>
          </w:rPr>
          <w:t>2</w:t>
        </w:r>
        <w:r>
          <w:rPr>
            <w:rFonts w:asciiTheme="minorEastAsia" w:hAnsiTheme="minorEastAsia"/>
            <w:sz w:val="24"/>
          </w:rPr>
          <w:fldChar w:fldCharType="end"/>
        </w:r>
        <w:r>
          <w:rPr>
            <w:rFonts w:hint="eastAsia" w:asciiTheme="minorEastAsia" w:hAnsiTheme="minorEastAsia"/>
            <w:sz w:val="24"/>
          </w:rPr>
          <w:t xml:space="preserve"> </w:t>
        </w:r>
      </w:sdtContent>
    </w:sdt>
    <w:r>
      <w:rPr>
        <w:rFonts w:hint="eastAsia" w:asciiTheme="minorEastAsia" w:hAnsiTheme="minorEastAsia"/>
        <w:sz w:val="24"/>
      </w:rPr>
      <w:t>—</w:t>
    </w:r>
  </w:p>
  <w:p w14:paraId="7076639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jA4YzdlOTVlMjM5ZDY2ZWExMjM0NzExNzlhM2Q5YjcifQ=="/>
  </w:docVars>
  <w:rsids>
    <w:rsidRoot w:val="2BD96AE3"/>
    <w:rsid w:val="000432CC"/>
    <w:rsid w:val="000D5E71"/>
    <w:rsid w:val="00180205"/>
    <w:rsid w:val="001A6D9E"/>
    <w:rsid w:val="002F7B7B"/>
    <w:rsid w:val="003A4806"/>
    <w:rsid w:val="003E5702"/>
    <w:rsid w:val="004C15A4"/>
    <w:rsid w:val="00507024"/>
    <w:rsid w:val="0053701A"/>
    <w:rsid w:val="0056276B"/>
    <w:rsid w:val="005779A2"/>
    <w:rsid w:val="005B255C"/>
    <w:rsid w:val="005D0F88"/>
    <w:rsid w:val="00615BCE"/>
    <w:rsid w:val="00652F4C"/>
    <w:rsid w:val="006D13D3"/>
    <w:rsid w:val="006D1C2A"/>
    <w:rsid w:val="0088323C"/>
    <w:rsid w:val="009A3820"/>
    <w:rsid w:val="009B019B"/>
    <w:rsid w:val="00B9033E"/>
    <w:rsid w:val="00BA76A8"/>
    <w:rsid w:val="00CE2DC3"/>
    <w:rsid w:val="00D77B5A"/>
    <w:rsid w:val="00EB5C62"/>
    <w:rsid w:val="00EE00F1"/>
    <w:rsid w:val="00F46884"/>
    <w:rsid w:val="00F626FD"/>
    <w:rsid w:val="013908A8"/>
    <w:rsid w:val="01AA3E11"/>
    <w:rsid w:val="01E719C3"/>
    <w:rsid w:val="023C4E17"/>
    <w:rsid w:val="02A14C7A"/>
    <w:rsid w:val="078401E4"/>
    <w:rsid w:val="07ED0962"/>
    <w:rsid w:val="08E339F7"/>
    <w:rsid w:val="095C18FB"/>
    <w:rsid w:val="0AA55B85"/>
    <w:rsid w:val="0AF73270"/>
    <w:rsid w:val="0CF00133"/>
    <w:rsid w:val="0DD25FB8"/>
    <w:rsid w:val="0F080AFE"/>
    <w:rsid w:val="100D4AC2"/>
    <w:rsid w:val="106C40EE"/>
    <w:rsid w:val="10BF69AB"/>
    <w:rsid w:val="118A0FD0"/>
    <w:rsid w:val="1346506B"/>
    <w:rsid w:val="14A16D5C"/>
    <w:rsid w:val="15BF51BB"/>
    <w:rsid w:val="16047AF8"/>
    <w:rsid w:val="164C2821"/>
    <w:rsid w:val="1B810BAF"/>
    <w:rsid w:val="1C0025BA"/>
    <w:rsid w:val="1C183DA8"/>
    <w:rsid w:val="1CC83CEF"/>
    <w:rsid w:val="1E6B3AF5"/>
    <w:rsid w:val="201F0F3B"/>
    <w:rsid w:val="21792FA7"/>
    <w:rsid w:val="21CF1FCF"/>
    <w:rsid w:val="22887F76"/>
    <w:rsid w:val="240519D7"/>
    <w:rsid w:val="258E34B1"/>
    <w:rsid w:val="27893DAB"/>
    <w:rsid w:val="28133675"/>
    <w:rsid w:val="2AF40003"/>
    <w:rsid w:val="2B4F33D6"/>
    <w:rsid w:val="2BD96AE3"/>
    <w:rsid w:val="2DA00C6A"/>
    <w:rsid w:val="2E8E563A"/>
    <w:rsid w:val="2F503401"/>
    <w:rsid w:val="33D23A93"/>
    <w:rsid w:val="33FA3F36"/>
    <w:rsid w:val="37556BFA"/>
    <w:rsid w:val="37FF3894"/>
    <w:rsid w:val="3C9C64EF"/>
    <w:rsid w:val="3D7309E6"/>
    <w:rsid w:val="40B60FC7"/>
    <w:rsid w:val="425012F6"/>
    <w:rsid w:val="46C66C8E"/>
    <w:rsid w:val="47443BED"/>
    <w:rsid w:val="49D318E4"/>
    <w:rsid w:val="4A632622"/>
    <w:rsid w:val="4AF71B9F"/>
    <w:rsid w:val="4B1C0AE2"/>
    <w:rsid w:val="4B464E62"/>
    <w:rsid w:val="4C3F04A5"/>
    <w:rsid w:val="50F771CE"/>
    <w:rsid w:val="52C62A57"/>
    <w:rsid w:val="52F64B64"/>
    <w:rsid w:val="533620EC"/>
    <w:rsid w:val="53D87F4A"/>
    <w:rsid w:val="53FF2D85"/>
    <w:rsid w:val="556A0C99"/>
    <w:rsid w:val="55996A2A"/>
    <w:rsid w:val="58444234"/>
    <w:rsid w:val="58B7245A"/>
    <w:rsid w:val="5AE74D67"/>
    <w:rsid w:val="5BBA47A8"/>
    <w:rsid w:val="5BBB09A3"/>
    <w:rsid w:val="5F667F53"/>
    <w:rsid w:val="5FBB095B"/>
    <w:rsid w:val="5FFA069B"/>
    <w:rsid w:val="5FFF9EC9"/>
    <w:rsid w:val="60E76E71"/>
    <w:rsid w:val="631C0E0B"/>
    <w:rsid w:val="68760765"/>
    <w:rsid w:val="6A41725C"/>
    <w:rsid w:val="6B301C9D"/>
    <w:rsid w:val="6BF32F56"/>
    <w:rsid w:val="6C2B66F7"/>
    <w:rsid w:val="6CE257EF"/>
    <w:rsid w:val="6D4C7502"/>
    <w:rsid w:val="6DA77DF7"/>
    <w:rsid w:val="6E0A6045"/>
    <w:rsid w:val="6F7D54FB"/>
    <w:rsid w:val="707601CC"/>
    <w:rsid w:val="710F741E"/>
    <w:rsid w:val="7289018A"/>
    <w:rsid w:val="74A9216D"/>
    <w:rsid w:val="75247872"/>
    <w:rsid w:val="771C1E27"/>
    <w:rsid w:val="7A6F4EAD"/>
    <w:rsid w:val="7AAD4830"/>
    <w:rsid w:val="7AD36D2F"/>
    <w:rsid w:val="7B384C0A"/>
    <w:rsid w:val="7BDF0A19"/>
    <w:rsid w:val="7EDE6EDF"/>
    <w:rsid w:val="7F094C35"/>
    <w:rsid w:val="7F2165AB"/>
    <w:rsid w:val="BF2FB32D"/>
    <w:rsid w:val="CBFF34A9"/>
    <w:rsid w:val="D9F2030C"/>
    <w:rsid w:val="DF3F3926"/>
    <w:rsid w:val="DFFFF9D1"/>
    <w:rsid w:val="FEF7F282"/>
    <w:rsid w:val="FFF01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widowControl w:val="0"/>
      <w:adjustRightInd w:val="0"/>
      <w:spacing w:before="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3">
    <w:name w:val="Body Text Indent"/>
    <w:basedOn w:val="1"/>
    <w:qFormat/>
    <w:uiPriority w:val="0"/>
    <w:pPr>
      <w:ind w:left="420" w:leftChars="200"/>
    </w:pPr>
  </w:style>
  <w:style w:type="paragraph" w:styleId="4">
    <w:name w:val="footer"/>
    <w:basedOn w:val="1"/>
    <w:link w:val="15"/>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3"/>
    <w:qFormat/>
    <w:uiPriority w:val="0"/>
    <w:pPr>
      <w:ind w:firstLine="420" w:firstLineChars="200"/>
    </w:p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customStyle="1" w:styleId="13">
    <w:name w:val="font11"/>
    <w:basedOn w:val="9"/>
    <w:qFormat/>
    <w:uiPriority w:val="0"/>
    <w:rPr>
      <w:rFonts w:hint="eastAsia" w:ascii="仿宋" w:hAnsi="仿宋" w:eastAsia="仿宋" w:cs="仿宋"/>
      <w:color w:val="000000"/>
      <w:sz w:val="32"/>
      <w:szCs w:val="32"/>
      <w:u w:val="none"/>
    </w:rPr>
  </w:style>
  <w:style w:type="paragraph" w:customStyle="1" w:styleId="14">
    <w:name w:val="列出段落1"/>
    <w:basedOn w:val="1"/>
    <w:qFormat/>
    <w:uiPriority w:val="99"/>
    <w:pPr>
      <w:ind w:firstLine="420" w:firstLineChars="200"/>
    </w:pPr>
  </w:style>
  <w:style w:type="character" w:customStyle="1" w:styleId="15">
    <w:name w:val="页脚 Char"/>
    <w:basedOn w:val="9"/>
    <w:link w:val="4"/>
    <w:qFormat/>
    <w:uiPriority w:val="99"/>
    <w:rPr>
      <w:rFonts w:asciiTheme="minorHAnsi" w:hAnsiTheme="minorHAnsi" w:eastAsiaTheme="minorEastAsia" w:cstheme="minorBidi"/>
      <w:kern w:val="2"/>
      <w:sz w:val="18"/>
      <w:szCs w:val="24"/>
    </w:rPr>
  </w:style>
  <w:style w:type="paragraph" w:customStyle="1" w:styleId="16">
    <w:name w:val="paragraph"/>
    <w:basedOn w:val="1"/>
    <w:semiHidden/>
    <w:qFormat/>
    <w:uiPriority w:val="0"/>
    <w:pPr>
      <w:widowControl/>
      <w:spacing w:before="100" w:beforeAutospacing="1" w:after="100" w:afterAutospacing="1"/>
      <w:jc w:val="left"/>
    </w:pPr>
    <w:rPr>
      <w:rFonts w:ascii="等线" w:hAnsi="宋体" w:eastAsia="等线"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7234ce25-40e9-40d6-8af5-01cfd9064703</errorID>
      <errorWord xmlns="http://schemas.wps.cn/vas-ai-hub/contract-review">颁奖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颁发</item>
      </candidateList>
      <explain xmlns="http://schemas.wps.cn/vas-ai-hub/contract-review"/>
      <paraID xmlns="http://schemas.wps.cn/vas-ai-hub/contract-review">16E2A7CD</paraID>
      <start xmlns="http://schemas.wps.cn/vas-ai-hub/contract-review">11</start>
      <end xmlns="http://schemas.wps.cn/vas-ai-hub/contract-review">13</end>
      <status xmlns="http://schemas.wps.cn/vas-ai-hub/contract-review">modified</status>
      <modifiedWord xmlns="http://schemas.wps.cn/vas-ai-hub/contract-review">颁发</modifiedWord>
      <trackRevisions xmlns="http://schemas.wps.cn/vas-ai-hub/contract-review">false</trackRevisions>
    </reviewItem>
    <reviewItem xmlns="http://schemas.wps.cn/vas-ai-hub/contract-review">
      <errorID xmlns="http://schemas.wps.cn/vas-ai-hub/contract-review">72549dd0-0b7c-4e81-befe-e32ed853f883</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本人</item>
      </candidateList>
      <explain xmlns="http://schemas.wps.cn/vas-ai-hub/contract-review"/>
      <paraID xmlns="http://schemas.wps.cn/vas-ai-hub/contract-review">3F704F7E</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294206A9-FEBB-4BDC-A31E-498B30F553CC}">
  <ds:schemaRefs/>
</ds:datastoreItem>
</file>

<file path=docProps/app.xml><?xml version="1.0" encoding="utf-8"?>
<Properties xmlns="http://schemas.openxmlformats.org/officeDocument/2006/extended-properties" xmlns:vt="http://schemas.openxmlformats.org/officeDocument/2006/docPropsVTypes">
  <Template>Normal</Template>
  <Pages>2</Pages>
  <Words>183</Words>
  <Characters>1045</Characters>
  <Lines>8</Lines>
  <Paragraphs>2</Paragraphs>
  <TotalTime>115</TotalTime>
  <ScaleCrop>false</ScaleCrop>
  <LinksUpToDate>false</LinksUpToDate>
  <CharactersWithSpaces>1226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2025-05-13T09:24:00Z</dcterms:created>
  <dc:creator>腾飞</dc:creator>
  <cp:lastModifiedBy>WPS_1666336802</cp:lastModifiedBy>
  <cp:lastPrinted>2026-07-16T15:51:00Z</cp:lastPrinted>
  <dcterms:modified xsi:type="dcterms:W3CDTF">2026-09-30T11:13:12Z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2FF783D3138F4639BE05A07BF86E5EAB_13</vt:lpwstr>
  </property>
  <property fmtid="{D5CDD505-2E9C-101B-9397-08002B2CF9AE}" pid="4" name="KSOTemplateDocerSaveRecord">
    <vt:lpwstr>eyJoZGlkIjoiMmI5OGJjYzU1ZmIyNTk0NDI3ZjkyNTNiMmE4ZTFjN2EiLCJ1c2VySWQiOiI1MDE0Mjg5MTQifQ==</vt:lpwstr>
  </property>
</Properties>
</file>