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A3C08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7DD1297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器材评审材料准备要求</w:t>
      </w:r>
    </w:p>
    <w:p w14:paraId="569381D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5AE1F6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为确保各厂商提交的评审材料规范、完整，提高评审效率，请务必仔细阅读本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，并严格按照以下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要点</w:t>
      </w:r>
      <w:r>
        <w:rPr>
          <w:rFonts w:hint="eastAsia" w:ascii="仿宋_GB2312" w:hAnsi="仿宋_GB2312" w:eastAsia="仿宋_GB2312" w:cs="仿宋_GB2312"/>
          <w:sz w:val="32"/>
          <w:szCs w:val="32"/>
        </w:rPr>
        <w:t>逐项准备书面材料及实体器材。</w:t>
      </w:r>
    </w:p>
    <w:p w14:paraId="0BBB482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书面材料准备要求</w:t>
      </w:r>
    </w:p>
    <w:p w14:paraId="4F3F2C24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书面材料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均须加盖公章并提供扫描件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87E75D5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通用格式说明：所有复印件、截图、证明文件均需清晰可辨。请将以下6项材料按顺序编排，合并为一个PDF文件提交。</w:t>
      </w:r>
    </w:p>
    <w:p w14:paraId="66AB542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经营资质文件</w:t>
      </w:r>
    </w:p>
    <w:p w14:paraId="3B32DC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1. 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营业执照：提供最新年检/年报通过记录的营业执照副本扫描件或复印件。</w:t>
      </w:r>
    </w:p>
    <w:p w14:paraId="0D44494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2. 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法定代表人身份证：提供法定代表人身份证正反面</w:t>
      </w:r>
      <w:r>
        <w:rPr>
          <w:rFonts w:hint="eastAsia" w:ascii="仿宋_GB2312" w:hAnsi="仿宋_GB2312" w:eastAsia="仿宋_GB2312" w:cs="仿宋_GB2312"/>
          <w:sz w:val="32"/>
          <w:szCs w:val="32"/>
        </w:rPr>
        <w:t>扫描件或复印件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4FD526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3. 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授权委托书：若由非法定代表人办理评审事宜，需提供由法定代表人签字并加盖公章的《授权委托书》原件扫描件，并附被授权人身份证扫描件。</w:t>
      </w:r>
    </w:p>
    <w:p w14:paraId="4333240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纳税及社保证明</w:t>
      </w:r>
    </w:p>
    <w:p w14:paraId="207C985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1.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时间范围：评审通知发布之日起前6个月内。</w:t>
      </w:r>
    </w:p>
    <w:p w14:paraId="355C41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2. 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内容要求：</w:t>
      </w:r>
    </w:p>
    <w:p w14:paraId="4EC303F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纳税证明：税务局出具的完税证明或银行电子缴税付款凭证。</w:t>
      </w:r>
    </w:p>
    <w:p w14:paraId="27DCF5A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社保证明：社保局出具的单位参保人员缴费证明（需体现单位名称和缴费人数）。</w:t>
      </w:r>
    </w:p>
    <w:p w14:paraId="622087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注：若公司享受国家减免政策，请提供相关政策性文件截图或说明。</w:t>
      </w:r>
    </w:p>
    <w:p w14:paraId="52B35B1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sz w:val="32"/>
          <w:szCs w:val="32"/>
        </w:rPr>
        <w:t>无重大违法、违规及不良社会影响记录的证明及信用截图</w:t>
      </w:r>
    </w:p>
    <w:p w14:paraId="131EABD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1. </w:t>
      </w:r>
      <w:r>
        <w:rPr>
          <w:rFonts w:hint="eastAsia" w:ascii="仿宋_GB2312" w:hAnsi="仿宋_GB2312" w:eastAsia="仿宋_GB2312" w:cs="仿宋_GB2312"/>
          <w:sz w:val="32"/>
          <w:szCs w:val="32"/>
        </w:rPr>
        <w:t>无重大违法、违规及不良社会影响记录的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</w:t>
      </w:r>
    </w:p>
    <w:p w14:paraId="38AABD5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参评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单位自行出具《无重大违法、违规及不良社会影响记录承诺函》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须加盖单位公章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192B59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内容要素：须明确承诺“本单位在2023年1月1日至2025年12月31日期间，在经营活动中无重大违法、违规记录，未造成不良社会影响”。</w:t>
      </w:r>
    </w:p>
    <w:p w14:paraId="40A28B54">
      <w:pPr>
        <w:numPr>
          <w:numId w:val="0"/>
        </w:numPr>
        <w:ind w:left="64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</w:rPr>
        <w:t>“信用中国”截图</w:t>
      </w:r>
    </w:p>
    <w:p w14:paraId="5353808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登录“信用中国”网站（www.creditchina.gov.cn），输入企业全称查询。必须截取显示“无行政处罚记录”或“未被列入失信被执行人”等良好信用状态的页面全屏截图。</w:t>
      </w:r>
    </w:p>
    <w:p w14:paraId="53621EF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sz w:val="32"/>
          <w:szCs w:val="32"/>
        </w:rPr>
        <w:t>定价及供应承诺文件</w:t>
      </w:r>
    </w:p>
    <w:p w14:paraId="41E019F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定价单：提供参评器材本体及全部选配件的详细市场零售指导价目表。</w:t>
      </w:r>
    </w:p>
    <w:p w14:paraId="62C15C9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承诺书：下载并填写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</w:rPr>
        <w:t>《器材供应能力及市场定价承诺书》，签字并盖章。</w:t>
      </w:r>
    </w:p>
    <w:p w14:paraId="4B35638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</w:t>
      </w:r>
      <w:r>
        <w:rPr>
          <w:rFonts w:hint="eastAsia" w:ascii="楷体" w:hAnsi="楷体" w:eastAsia="楷体" w:cs="楷体"/>
          <w:sz w:val="32"/>
          <w:szCs w:val="32"/>
        </w:rPr>
        <w:t>仿真类器材授权书（非仿真类忽略此项）</w:t>
      </w:r>
    </w:p>
    <w:p w14:paraId="2BC7A91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适用对象：外观涉及真实汽车品牌。</w:t>
      </w:r>
    </w:p>
    <w:p w14:paraId="179DF47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材料要求：提供品牌方或知识产权持有方出具的正式授权许可文件，授权书需在有效期内。</w:t>
      </w:r>
    </w:p>
    <w:p w14:paraId="4723F54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产品专项文件</w:t>
      </w:r>
    </w:p>
    <w:p w14:paraId="23C91BC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1. </w:t>
      </w:r>
      <w:r>
        <w:rPr>
          <w:rFonts w:hint="eastAsia" w:ascii="仿宋_GB2312" w:hAnsi="仿宋_GB2312" w:eastAsia="仿宋_GB2312" w:cs="仿宋_GB2312"/>
          <w:sz w:val="32"/>
          <w:szCs w:val="32"/>
        </w:rPr>
        <w:t>外观与包装设计图稿</w:t>
      </w:r>
    </w:p>
    <w:p w14:paraId="0F94654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平面设计图：包含盒面所有文字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Logo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和图案</w:t>
      </w:r>
      <w:r>
        <w:rPr>
          <w:rFonts w:hint="eastAsia" w:ascii="仿宋_GB2312" w:hAnsi="仿宋_GB2312" w:eastAsia="仿宋_GB2312" w:cs="仿宋_GB2312"/>
          <w:sz w:val="32"/>
          <w:szCs w:val="32"/>
        </w:rPr>
        <w:t>的AI/CDR或高清JPG图。</w:t>
      </w:r>
    </w:p>
    <w:p w14:paraId="1BC3BDE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效果图：包装盒的立体效果渲染图，需展示正面及侧面信息。</w:t>
      </w:r>
    </w:p>
    <w:p w14:paraId="02DC3766">
      <w:pPr>
        <w:numPr>
          <w:numId w:val="0"/>
        </w:numPr>
        <w:ind w:left="64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</w:rPr>
        <w:t>器材与配件清单图</w:t>
      </w:r>
    </w:p>
    <w:p w14:paraId="30B7FBD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将开盒后的所有物品（如：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电机</w:t>
      </w:r>
      <w:r>
        <w:rPr>
          <w:rFonts w:hint="eastAsia" w:ascii="仿宋_GB2312" w:hAnsi="仿宋_GB2312" w:eastAsia="仿宋_GB2312" w:cs="仿宋_GB2312"/>
          <w:sz w:val="32"/>
          <w:szCs w:val="32"/>
        </w:rPr>
        <w:t>、电池、充电器、说明书、贴纸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工具等）平铺摆放，拍摄高清照片或制作爆炸图，并标注各部件名称及数量。</w:t>
      </w:r>
    </w:p>
    <w:p w14:paraId="2CF73150">
      <w:pPr>
        <w:numPr>
          <w:numId w:val="0"/>
        </w:numPr>
        <w:ind w:left="64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技术参数说明/说明书</w:t>
      </w:r>
    </w:p>
    <w:p w14:paraId="7F7155B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必须提供完整的电子版说明书。</w:t>
      </w:r>
    </w:p>
    <w:p w14:paraId="4C67FC6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重点参数需包含：模型长宽高、重量、主要材质（ABS/金属/木材等）、动力源类型（如130马达/无刷电机型号）、电池规格（电压/容量/接口类型）。</w:t>
      </w:r>
    </w:p>
    <w:p w14:paraId="24D0C45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　　4. 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相关安全文件</w:t>
      </w:r>
    </w:p>
    <w:p w14:paraId="7011868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器材相关的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安全检测报告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检测报告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A679A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实体器材送审要求</w:t>
      </w:r>
    </w:p>
    <w:p w14:paraId="1244A5A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请将实体器材单独包装邮寄，并在外箱注明“参评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留样器材+</w:t>
      </w:r>
      <w:r>
        <w:rPr>
          <w:rFonts w:hint="eastAsia" w:ascii="仿宋_GB2312" w:hAnsi="仿宋_GB2312" w:eastAsia="仿宋_GB2312" w:cs="仿宋_GB2312"/>
          <w:sz w:val="32"/>
          <w:szCs w:val="32"/>
        </w:rPr>
        <w:t>厂商名称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项目名称”。</w:t>
      </w:r>
    </w:p>
    <w:p w14:paraId="1AFADD3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原厂原装与一致性</w:t>
      </w:r>
    </w:p>
    <w:p w14:paraId="4B1A474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参评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留样器材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必须是市面上流通的完整套材，严禁使用经过手工打磨改装、更换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特制</w:t>
      </w:r>
      <w:r>
        <w:rPr>
          <w:rFonts w:hint="eastAsia" w:ascii="仿宋_GB2312" w:hAnsi="仿宋_GB2312" w:eastAsia="仿宋_GB2312" w:cs="仿宋_GB2312"/>
          <w:sz w:val="32"/>
          <w:szCs w:val="32"/>
        </w:rPr>
        <w:t>电机的“特调版”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器材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286E25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参评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留样器材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配置必须与书面材料第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款第三</w:t>
      </w:r>
      <w:r>
        <w:rPr>
          <w:rFonts w:hint="eastAsia" w:ascii="仿宋_GB2312" w:hAnsi="仿宋_GB2312" w:eastAsia="仿宋_GB2312" w:cs="仿宋_GB2312"/>
          <w:sz w:val="32"/>
          <w:szCs w:val="32"/>
        </w:rPr>
        <w:t>条的技术参数说明完全一致。</w:t>
      </w:r>
    </w:p>
    <w:p w14:paraId="1B711D1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配件齐全性</w:t>
      </w:r>
    </w:p>
    <w:p w14:paraId="7EB81A0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开箱后应包含书面材料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款第二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>《器材清单图》中列明的所有物件，缺一不可。</w:t>
      </w:r>
    </w:p>
    <w:p w14:paraId="6311A45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包装与标识规范性</w:t>
      </w:r>
    </w:p>
    <w:p w14:paraId="74CEE03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外观一致：包装实物必须与书面提交的效果图、设计图完全吻合。</w:t>
      </w:r>
    </w:p>
    <w:p w14:paraId="1417376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标签合规：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须具备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生产厂商全称及地址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产品执行标准编号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安全警示语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等要素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6C2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8E8C9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8E8C9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2EA"/>
    <w:rsid w:val="00E912EA"/>
    <w:rsid w:val="7711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88e128-6784-443e-aecf-269c0622cb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2026-04-15T01:37:00Z</dcterms:created>
  <dc:creator>魏杰瑞</dc:creator>
  <cp:lastModifiedBy>魏杰瑞</cp:lastModifiedBy>
  <cp:lastPrinted>2026-04-15T02:02:32Z</cp:lastPrinted>
  <dcterms:modified xsi:type="dcterms:W3CDTF">2026-04-15T06:25:01Z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7DA73FCAADAC4441B22A677F99BBE92F_11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