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4EEB6">
      <w:pPr>
        <w:widowControl w:val="0"/>
        <w:spacing w:line="600" w:lineRule="exact"/>
        <w:jc w:val="both"/>
        <w:rPr>
          <w:rFonts w:hint="eastAsia" w:ascii="仿宋" w:hAnsi="仿宋" w:eastAsia="仿宋" w:cs="仿宋"/>
          <w:sz w:val="32"/>
          <w:szCs w:val="32"/>
        </w:rPr>
      </w:pPr>
      <w:r>
        <w:rPr>
          <w:rFonts w:hint="eastAsia" w:ascii="仿宋" w:hAnsi="仿宋" w:eastAsia="仿宋" w:cs="仿宋"/>
          <w:sz w:val="32"/>
          <w:szCs w:val="32"/>
        </w:rPr>
        <w:t>附件1</w:t>
      </w:r>
    </w:p>
    <w:p w14:paraId="77E6AD08">
      <w:pPr>
        <w:widowControl w:val="0"/>
        <w:spacing w:line="600" w:lineRule="exact"/>
        <w:ind w:firstLine="0"/>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第三届全国轻型飞机锦标赛竞赛规程</w:t>
      </w:r>
      <w:bookmarkEnd w:id="0"/>
    </w:p>
    <w:p w14:paraId="678901D7">
      <w:pPr>
        <w:widowControl w:val="0"/>
        <w:spacing w:line="600" w:lineRule="exact"/>
        <w:ind w:firstLine="600"/>
        <w:jc w:val="both"/>
        <w:rPr>
          <w:rFonts w:hint="eastAsia" w:ascii="仿宋" w:hAnsi="仿宋" w:eastAsia="仿宋" w:cs="Arial"/>
          <w:sz w:val="32"/>
          <w:szCs w:val="32"/>
        </w:rPr>
      </w:pPr>
    </w:p>
    <w:p w14:paraId="0E1891B7">
      <w:pPr>
        <w:widowControl w:val="0"/>
        <w:spacing w:line="600" w:lineRule="exact"/>
        <w:ind w:firstLine="600"/>
        <w:jc w:val="both"/>
        <w:rPr>
          <w:rFonts w:hint="eastAsia" w:ascii="黑体" w:hAnsi="黑体" w:eastAsia="黑体" w:cs="黑体"/>
          <w:sz w:val="32"/>
          <w:szCs w:val="32"/>
        </w:rPr>
      </w:pPr>
      <w:r>
        <w:rPr>
          <w:rFonts w:hint="eastAsia" w:ascii="黑体" w:hAnsi="黑体" w:eastAsia="黑体" w:cs="黑体"/>
          <w:sz w:val="32"/>
          <w:szCs w:val="32"/>
        </w:rPr>
        <w:t>一、主办单位</w:t>
      </w:r>
    </w:p>
    <w:p w14:paraId="5F9ACF94">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国家体育总局航空无线电模型运动管理中心、中国航空运动协会</w:t>
      </w:r>
    </w:p>
    <w:p w14:paraId="511A4026">
      <w:pPr>
        <w:widowControl w:val="0"/>
        <w:spacing w:line="600" w:lineRule="exact"/>
        <w:ind w:firstLine="600"/>
        <w:jc w:val="both"/>
        <w:rPr>
          <w:rFonts w:hint="eastAsia" w:ascii="黑体" w:hAnsi="黑体" w:eastAsia="黑体" w:cs="黑体"/>
          <w:sz w:val="32"/>
          <w:szCs w:val="32"/>
        </w:rPr>
      </w:pPr>
      <w:r>
        <w:rPr>
          <w:rFonts w:hint="eastAsia" w:ascii="黑体" w:hAnsi="黑体" w:eastAsia="黑体" w:cs="黑体"/>
          <w:sz w:val="32"/>
          <w:szCs w:val="32"/>
        </w:rPr>
        <w:t>二、承办单位</w:t>
      </w:r>
    </w:p>
    <w:p w14:paraId="74B2CAC6">
      <w:pPr>
        <w:widowControl w:val="0"/>
        <w:spacing w:line="600" w:lineRule="exact"/>
        <w:ind w:firstLine="600"/>
        <w:jc w:val="both"/>
        <w:rPr>
          <w:rFonts w:hint="eastAsia" w:ascii="仿宋" w:hAnsi="仿宋" w:eastAsia="仿宋"/>
          <w:sz w:val="32"/>
          <w:szCs w:val="32"/>
        </w:rPr>
      </w:pPr>
      <w:r>
        <w:rPr>
          <w:rFonts w:hint="eastAsia" w:ascii="仿宋" w:hAnsi="仿宋" w:eastAsia="仿宋"/>
          <w:sz w:val="32"/>
          <w:szCs w:val="32"/>
        </w:rPr>
        <w:t>广东省清远市清城区人民政府、</w:t>
      </w:r>
      <w:r>
        <w:rPr>
          <w:rFonts w:ascii="仿宋" w:hAnsi="仿宋" w:eastAsia="仿宋"/>
          <w:sz w:val="32"/>
          <w:szCs w:val="32"/>
        </w:rPr>
        <w:t>珠海中航通用飞机客户服务有限公司</w:t>
      </w:r>
    </w:p>
    <w:p w14:paraId="01B09B7C">
      <w:pPr>
        <w:widowControl w:val="0"/>
        <w:spacing w:line="600" w:lineRule="exact"/>
        <w:ind w:firstLine="600"/>
        <w:jc w:val="both"/>
        <w:rPr>
          <w:rFonts w:hint="eastAsia" w:ascii="黑体" w:hAnsi="黑体" w:eastAsia="黑体" w:cs="黑体"/>
          <w:sz w:val="32"/>
          <w:szCs w:val="32"/>
        </w:rPr>
      </w:pPr>
      <w:r>
        <w:rPr>
          <w:rFonts w:hint="eastAsia" w:ascii="黑体" w:hAnsi="黑体" w:eastAsia="黑体" w:cs="黑体"/>
          <w:sz w:val="32"/>
          <w:szCs w:val="32"/>
        </w:rPr>
        <w:t>三、时间和地点</w:t>
      </w:r>
    </w:p>
    <w:p w14:paraId="6F49A7B4">
      <w:pPr>
        <w:widowControl w:val="0"/>
        <w:spacing w:line="600" w:lineRule="exact"/>
        <w:ind w:firstLine="640" w:firstLineChars="200"/>
        <w:jc w:val="both"/>
        <w:rPr>
          <w:rFonts w:hint="eastAsia" w:ascii="仿宋" w:hAnsi="仿宋" w:eastAsia="仿宋" w:cs="Arial"/>
          <w:sz w:val="32"/>
          <w:szCs w:val="32"/>
          <w:u w:val="single"/>
        </w:rPr>
      </w:pP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rPr>
        <w:t>4年12月18日至25日在位于广东省清远市清城区石角镇的广东省航空飞行营地举办。</w:t>
      </w:r>
    </w:p>
    <w:p w14:paraId="77B3A56B">
      <w:pPr>
        <w:widowControl w:val="0"/>
        <w:spacing w:line="600" w:lineRule="exact"/>
        <w:ind w:firstLine="600"/>
        <w:jc w:val="both"/>
        <w:rPr>
          <w:rFonts w:hint="eastAsia" w:ascii="黑体" w:hAnsi="黑体" w:eastAsia="黑体" w:cs="黑体"/>
          <w:sz w:val="32"/>
          <w:szCs w:val="32"/>
        </w:rPr>
      </w:pPr>
      <w:r>
        <w:rPr>
          <w:rFonts w:hint="eastAsia" w:ascii="黑体" w:hAnsi="黑体" w:eastAsia="黑体" w:cs="黑体"/>
          <w:sz w:val="32"/>
          <w:szCs w:val="32"/>
        </w:rPr>
        <w:t>四、竞赛科目和组别</w:t>
      </w:r>
    </w:p>
    <w:p w14:paraId="41DDE28C">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（一）竞赛科目</w:t>
      </w:r>
    </w:p>
    <w:p w14:paraId="7848E541">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领航飞行科目、精确着陆科目</w:t>
      </w:r>
    </w:p>
    <w:p w14:paraId="1F8FEAFF">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（二）竞赛组别</w:t>
      </w:r>
    </w:p>
    <w:p w14:paraId="6F370031">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竞赛不分组别。</w:t>
      </w:r>
    </w:p>
    <w:p w14:paraId="2C0F438D">
      <w:pPr>
        <w:widowControl w:val="0"/>
        <w:spacing w:line="600" w:lineRule="exact"/>
        <w:ind w:firstLine="600"/>
        <w:jc w:val="both"/>
        <w:rPr>
          <w:rFonts w:hint="eastAsia" w:ascii="黑体" w:hAnsi="黑体" w:eastAsia="黑体" w:cs="黑体"/>
          <w:sz w:val="32"/>
          <w:szCs w:val="32"/>
        </w:rPr>
      </w:pPr>
      <w:r>
        <w:rPr>
          <w:rFonts w:hint="eastAsia" w:ascii="黑体" w:hAnsi="黑体" w:eastAsia="黑体" w:cs="黑体"/>
          <w:sz w:val="32"/>
          <w:szCs w:val="32"/>
        </w:rPr>
        <w:t>五、竞赛办法</w:t>
      </w:r>
    </w:p>
    <w:p w14:paraId="609F337D">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（一）执行中国航空运动协会制定并公布的《轻型飞机领航飞行竞赛规则（20</w:t>
      </w:r>
      <w:r>
        <w:rPr>
          <w:rFonts w:ascii="仿宋" w:hAnsi="仿宋" w:eastAsia="仿宋" w:cs="Arial"/>
          <w:sz w:val="32"/>
          <w:szCs w:val="32"/>
        </w:rPr>
        <w:t>21</w:t>
      </w:r>
      <w:r>
        <w:rPr>
          <w:rFonts w:hint="eastAsia" w:ascii="仿宋" w:hAnsi="仿宋" w:eastAsia="仿宋" w:cs="Arial"/>
          <w:sz w:val="32"/>
          <w:szCs w:val="32"/>
        </w:rPr>
        <w:t>版）》。</w:t>
      </w:r>
    </w:p>
    <w:p w14:paraId="56873640">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（二）比赛不分阶段，不设预赛。</w:t>
      </w:r>
    </w:p>
    <w:p w14:paraId="1C39080C">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（三）根据竞赛期间气象情况和空域情况确定竞赛轮次：领航飞行科目和精确着陆科目最少有效轮次为各1轮，最多轮次为各3轮。如任一科目竞赛轮次少于一轮，则不计总排名。</w:t>
      </w:r>
    </w:p>
    <w:p w14:paraId="52F6832F">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（四）按领航飞行科目、精确着陆科目和总成绩排名颁奖，前三名颁发奖牌和证书，四至八名颁发获奖证书，其余名次颁发参赛证明。</w:t>
      </w:r>
    </w:p>
    <w:p w14:paraId="56137F36">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领航飞行科目和精确着陆科目均按本科目有效轮次得分和计算各科目总分，总分低者列前。</w:t>
      </w:r>
    </w:p>
    <w:p w14:paraId="45040BFD">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总成绩排名为领航飞行科目总分和精确着陆科目总分之和，分数低者列前。</w:t>
      </w:r>
    </w:p>
    <w:p w14:paraId="474CCCCA">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（五）各科目报名参赛不足4个机组时，不录取名次。</w:t>
      </w:r>
    </w:p>
    <w:p w14:paraId="68594017">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（六）本次竞赛按总成绩排名颁发竞赛奖金。参赛机组8个以上（含8个），奖金发至前6名；参赛机组满4个不足8个，奖金发至前3名；参赛机组不足4个，不颁发竞赛奖金。</w:t>
      </w:r>
    </w:p>
    <w:p w14:paraId="42FCA2F9">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（七）本次锦标赛成绩，依照轻型飞机竞赛积分制度获得相应积分，列入排名榜单。具体制度办法见中国航空运动协会网站《中国航空运动协会轻型飞机竞赛积分排名制度（2024版）》。</w:t>
      </w:r>
      <w:r>
        <w:rPr>
          <w:rFonts w:ascii="仿宋" w:hAnsi="仿宋" w:eastAsia="仿宋" w:cs="Arial"/>
          <w:sz w:val="32"/>
          <w:szCs w:val="32"/>
        </w:rPr>
        <w:t xml:space="preserve"> </w:t>
      </w:r>
    </w:p>
    <w:p w14:paraId="71050485">
      <w:pPr>
        <w:widowControl w:val="0"/>
        <w:spacing w:line="600" w:lineRule="exact"/>
        <w:ind w:firstLine="600"/>
        <w:jc w:val="both"/>
        <w:rPr>
          <w:rFonts w:hint="eastAsia" w:ascii="黑体" w:hAnsi="黑体" w:eastAsia="黑体" w:cs="黑体"/>
          <w:sz w:val="32"/>
          <w:szCs w:val="32"/>
        </w:rPr>
      </w:pPr>
      <w:r>
        <w:rPr>
          <w:rFonts w:hint="eastAsia" w:ascii="黑体" w:hAnsi="黑体" w:eastAsia="黑体" w:cs="黑体"/>
          <w:sz w:val="32"/>
          <w:szCs w:val="32"/>
        </w:rPr>
        <w:t>六、参赛办法</w:t>
      </w:r>
    </w:p>
    <w:p w14:paraId="688B48E4">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（一）参赛均以单位名义报名，不接受个人报名。</w:t>
      </w:r>
    </w:p>
    <w:p w14:paraId="4278464B">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A类单位：各体育局航管中心、航空运动学校、航空运动协会。</w:t>
      </w:r>
    </w:p>
    <w:p w14:paraId="1B2D8191">
      <w:pPr>
        <w:widowControl w:val="0"/>
        <w:spacing w:line="600" w:lineRule="exact"/>
        <w:ind w:firstLine="600"/>
        <w:jc w:val="both"/>
        <w:rPr>
          <w:rFonts w:hint="eastAsia" w:ascii="仿宋" w:hAnsi="仿宋" w:eastAsia="仿宋" w:cs="Arial"/>
          <w:sz w:val="32"/>
          <w:szCs w:val="32"/>
        </w:rPr>
      </w:pPr>
      <w:r>
        <w:rPr>
          <w:rFonts w:ascii="仿宋" w:hAnsi="仿宋" w:eastAsia="仿宋" w:cs="Arial"/>
          <w:sz w:val="32"/>
          <w:szCs w:val="32"/>
        </w:rPr>
        <w:t>B</w:t>
      </w:r>
      <w:r>
        <w:rPr>
          <w:rFonts w:hint="eastAsia" w:ascii="仿宋" w:hAnsi="仿宋" w:eastAsia="仿宋" w:cs="Arial"/>
          <w:sz w:val="32"/>
          <w:szCs w:val="32"/>
        </w:rPr>
        <w:t>类单位：飞机生产制造企业。</w:t>
      </w:r>
    </w:p>
    <w:p w14:paraId="3BD054BE">
      <w:pPr>
        <w:widowControl w:val="0"/>
        <w:spacing w:line="600" w:lineRule="exact"/>
        <w:ind w:firstLine="600"/>
        <w:jc w:val="both"/>
        <w:rPr>
          <w:rFonts w:hint="eastAsia" w:ascii="仿宋" w:hAnsi="仿宋" w:eastAsia="仿宋" w:cs="Arial"/>
          <w:sz w:val="32"/>
          <w:szCs w:val="32"/>
        </w:rPr>
      </w:pPr>
      <w:r>
        <w:rPr>
          <w:rFonts w:ascii="仿宋" w:hAnsi="仿宋" w:eastAsia="仿宋" w:cs="Arial"/>
          <w:sz w:val="32"/>
          <w:szCs w:val="32"/>
        </w:rPr>
        <w:t>C</w:t>
      </w:r>
      <w:r>
        <w:rPr>
          <w:rFonts w:hint="eastAsia" w:ascii="仿宋" w:hAnsi="仿宋" w:eastAsia="仿宋" w:cs="Arial"/>
          <w:sz w:val="32"/>
          <w:szCs w:val="32"/>
        </w:rPr>
        <w:t>类单位：航空飞行营地、通航公司、航空俱乐部、其他法人单位。</w:t>
      </w:r>
    </w:p>
    <w:p w14:paraId="424FD849">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各参赛单位拥有本代表队冠名权，允许代表队进行商业冠名。</w:t>
      </w:r>
    </w:p>
    <w:p w14:paraId="0C294B81">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（二）各单位报名机组数量不限。每个飞行员只可报名参加一个机组的竞赛。</w:t>
      </w:r>
    </w:p>
    <w:p w14:paraId="69FAC8F2">
      <w:pPr>
        <w:widowControl w:val="0"/>
        <w:spacing w:line="600" w:lineRule="exact"/>
        <w:ind w:firstLine="600"/>
        <w:jc w:val="both"/>
        <w:rPr>
          <w:rFonts w:hint="eastAsia" w:ascii="仿宋" w:hAnsi="仿宋" w:eastAsia="仿宋" w:cs="Arial"/>
          <w:sz w:val="32"/>
          <w:szCs w:val="32"/>
          <w:highlight w:val="lightGray"/>
        </w:rPr>
      </w:pPr>
      <w:r>
        <w:rPr>
          <w:rFonts w:hint="eastAsia" w:ascii="仿宋" w:hAnsi="仿宋" w:eastAsia="仿宋" w:cs="Arial"/>
          <w:sz w:val="32"/>
          <w:szCs w:val="32"/>
        </w:rPr>
        <w:t>（三）参赛队成员须包含领队、机长、领航员。领队可由参赛队成员兼任。机长对本机组的竞赛飞行安全负责。</w:t>
      </w:r>
    </w:p>
    <w:p w14:paraId="346A09C5">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四）参赛飞行员均须持有中国航空运动协会会员证、飞机运动竞赛执照、中国民航局签发的现行有效的单发陆地飞机执照（学生驾驶员执照除外）、相应的体检合格证或等效文件、航空人员意外伤害保险，还应具备低空目视领航飞行能力。</w:t>
      </w:r>
    </w:p>
    <w:p w14:paraId="1266DEB4">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（五）允许未持有中国航空运动协会颁发的飞机运动竞赛执照的飞行员报名，但须在赛前参加组委会组织的统一培训和考核，通过考核后颁发飞机运动竞赛执照，正常参赛。未通过培训和考核不得参赛。</w:t>
      </w:r>
    </w:p>
    <w:p w14:paraId="6305A022">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（六）飞行经历要求：</w:t>
      </w:r>
    </w:p>
    <w:p w14:paraId="69DD22D3">
      <w:pPr>
        <w:widowControl w:val="0"/>
        <w:spacing w:line="600" w:lineRule="exact"/>
        <w:ind w:firstLine="600"/>
        <w:jc w:val="both"/>
        <w:rPr>
          <w:rFonts w:hint="eastAsia" w:ascii="仿宋" w:hAnsi="仿宋" w:eastAsia="仿宋" w:cs="Arial"/>
          <w:sz w:val="32"/>
          <w:szCs w:val="32"/>
        </w:rPr>
      </w:pPr>
      <w:r>
        <w:rPr>
          <w:rFonts w:ascii="仿宋" w:hAnsi="仿宋" w:eastAsia="仿宋" w:cs="Arial"/>
          <w:sz w:val="32"/>
          <w:szCs w:val="32"/>
        </w:rPr>
        <w:t>1.</w:t>
      </w:r>
      <w:r>
        <w:rPr>
          <w:rFonts w:hint="eastAsia" w:ascii="仿宋" w:hAnsi="仿宋" w:eastAsia="仿宋" w:cs="Arial"/>
          <w:sz w:val="32"/>
          <w:szCs w:val="32"/>
        </w:rPr>
        <w:t>机长在单发陆地飞机上的总飞行经历时间不低于200小时，近一年内在参赛机型上的飞行经历时间不低于1</w:t>
      </w:r>
      <w:r>
        <w:rPr>
          <w:rFonts w:ascii="仿宋" w:hAnsi="仿宋" w:eastAsia="仿宋" w:cs="Arial"/>
          <w:sz w:val="32"/>
          <w:szCs w:val="32"/>
        </w:rPr>
        <w:t>0</w:t>
      </w:r>
      <w:r>
        <w:rPr>
          <w:rFonts w:hint="eastAsia" w:ascii="仿宋" w:hAnsi="仿宋" w:eastAsia="仿宋" w:cs="Arial"/>
          <w:sz w:val="32"/>
          <w:szCs w:val="32"/>
        </w:rPr>
        <w:t>小时（以报到日为准向前推算）。</w:t>
      </w:r>
    </w:p>
    <w:p w14:paraId="638DD6C3">
      <w:pPr>
        <w:widowControl w:val="0"/>
        <w:spacing w:line="600" w:lineRule="exact"/>
        <w:ind w:firstLine="600"/>
        <w:jc w:val="both"/>
        <w:rPr>
          <w:rFonts w:hint="eastAsia" w:ascii="仿宋" w:hAnsi="仿宋" w:eastAsia="仿宋" w:cs="Arial"/>
          <w:sz w:val="32"/>
          <w:szCs w:val="32"/>
        </w:rPr>
      </w:pPr>
      <w:r>
        <w:rPr>
          <w:rFonts w:ascii="仿宋" w:hAnsi="仿宋" w:eastAsia="仿宋" w:cs="Arial"/>
          <w:sz w:val="32"/>
          <w:szCs w:val="32"/>
        </w:rPr>
        <w:t>2.</w:t>
      </w:r>
      <w:r>
        <w:rPr>
          <w:rFonts w:hint="eastAsia" w:ascii="仿宋" w:hAnsi="仿宋" w:eastAsia="仿宋" w:cs="Arial"/>
          <w:sz w:val="32"/>
          <w:szCs w:val="32"/>
        </w:rPr>
        <w:t>领航员飞行经历时间不限。</w:t>
      </w:r>
    </w:p>
    <w:p w14:paraId="5374D613">
      <w:pPr>
        <w:widowControl w:val="0"/>
        <w:spacing w:line="600" w:lineRule="exact"/>
        <w:ind w:firstLine="600"/>
        <w:jc w:val="both"/>
        <w:rPr>
          <w:rFonts w:hint="eastAsia" w:ascii="仿宋" w:hAnsi="仿宋" w:eastAsia="仿宋" w:cs="Arial"/>
          <w:sz w:val="32"/>
          <w:szCs w:val="32"/>
        </w:rPr>
      </w:pPr>
      <w:r>
        <w:rPr>
          <w:rFonts w:ascii="仿宋" w:hAnsi="仿宋" w:eastAsia="仿宋" w:cs="Arial"/>
          <w:sz w:val="32"/>
          <w:szCs w:val="32"/>
        </w:rPr>
        <w:t>3.</w:t>
      </w:r>
      <w:r>
        <w:rPr>
          <w:rFonts w:hint="eastAsia" w:ascii="仿宋" w:hAnsi="仿宋" w:eastAsia="仿宋" w:cs="Arial"/>
          <w:sz w:val="32"/>
          <w:szCs w:val="32"/>
        </w:rPr>
        <w:t>飞行经历时间的提交可以云执照截图形式提交，数据确认以民航飞行标准监督管理系统（FSOP）为准。</w:t>
      </w:r>
    </w:p>
    <w:p w14:paraId="44456B92">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（七）本次</w:t>
      </w:r>
      <w:r>
        <w:rPr>
          <w:rFonts w:ascii="仿宋" w:hAnsi="仿宋" w:eastAsia="仿宋" w:cs="Arial"/>
          <w:sz w:val="32"/>
          <w:szCs w:val="32"/>
        </w:rPr>
        <w:t>竞赛</w:t>
      </w:r>
      <w:r>
        <w:rPr>
          <w:rFonts w:hint="eastAsia" w:ascii="仿宋" w:hAnsi="仿宋" w:eastAsia="仿宋" w:cs="Arial"/>
          <w:sz w:val="32"/>
          <w:szCs w:val="32"/>
        </w:rPr>
        <w:t>最大</w:t>
      </w:r>
      <w:r>
        <w:rPr>
          <w:rFonts w:ascii="仿宋" w:hAnsi="仿宋" w:eastAsia="仿宋" w:cs="Arial"/>
          <w:sz w:val="32"/>
          <w:szCs w:val="32"/>
        </w:rPr>
        <w:t>规模为</w:t>
      </w:r>
      <w:r>
        <w:rPr>
          <w:rFonts w:hint="eastAsia" w:ascii="仿宋" w:hAnsi="仿宋" w:eastAsia="仿宋" w:cs="Arial"/>
          <w:sz w:val="32"/>
          <w:szCs w:val="32"/>
        </w:rPr>
        <w:t>35个机组，其中，A类和B类总计10个机组，</w:t>
      </w:r>
      <w:r>
        <w:rPr>
          <w:rFonts w:ascii="仿宋" w:hAnsi="仿宋" w:eastAsia="仿宋" w:cs="Arial"/>
          <w:sz w:val="32"/>
          <w:szCs w:val="32"/>
        </w:rPr>
        <w:t>C</w:t>
      </w:r>
      <w:r>
        <w:rPr>
          <w:rFonts w:hint="eastAsia" w:ascii="仿宋" w:hAnsi="仿宋" w:eastAsia="仿宋" w:cs="Arial"/>
          <w:sz w:val="32"/>
          <w:szCs w:val="32"/>
        </w:rPr>
        <w:t>类单位25个机组，报满为止。按报名邮箱接收报名表的时间先后顺序为准，并分类确定本次竞赛参赛名单。</w:t>
      </w:r>
    </w:p>
    <w:p w14:paraId="550A2304">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八）竞赛支持机组自带飞机参赛，相关运输费用自理，组委会将在一定能力范围内提供调机空域保障。自带飞机参赛应确保飞机处于适航状态，具有飞机日常维护能力，服从大会统一管理。飞机须接受竞赛委员会统一安排的适航性检查，如未达到赛事专项适航标准，竞赛委员会有权拒绝该航空器用于比赛。竞赛适航检查单将在赛事公告中公布。报名参赛即认为同意本条内容。</w:t>
      </w:r>
    </w:p>
    <w:p w14:paraId="52AC3BE9">
      <w:pPr>
        <w:spacing w:line="600" w:lineRule="exact"/>
        <w:ind w:firstLine="640" w:firstLineChars="200"/>
        <w:jc w:val="both"/>
        <w:rPr>
          <w:rFonts w:hint="eastAsia" w:ascii="仿宋" w:hAnsi="仿宋" w:eastAsia="仿宋" w:cs="Arial"/>
          <w:sz w:val="32"/>
          <w:szCs w:val="32"/>
        </w:rPr>
      </w:pPr>
      <w:r>
        <w:rPr>
          <w:rFonts w:hint="eastAsia" w:ascii="仿宋" w:hAnsi="仿宋" w:eastAsia="仿宋"/>
          <w:sz w:val="32"/>
          <w:szCs w:val="32"/>
        </w:rPr>
        <w:t>（九）B类单位参赛应提供飞机租赁服务，同时允许C类单位提供飞机租赁服务，须向竞赛委员会申请，在竞赛委员会统一安排下可以提供租赁服务。未经竞赛委员会许可，不得在参赛期间向任何参赛队伍或个人提供飞机租赁服务，一经发现立刻取消相关各方的参赛资格。未经许可进行私下租赁活动引发的任何纠纷和责任与竞赛组委会无关。</w:t>
      </w:r>
    </w:p>
    <w:p w14:paraId="1C5561CF">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十）在比赛期间，由组委会确认允许对外租赁的飞机必须有完整的租赁手续，配备具有该机型放行权的机务人员，该机务人员可作为组委会工作人员，由组委会负担竞赛期间的食宿。飞机租赁公司应向主办单位提交租机承诺书，并承担相应的安全责任。</w:t>
      </w:r>
    </w:p>
    <w:p w14:paraId="7A2D3E06">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（十一）需要现场租赁飞机的参赛队，只填写租机需求，由组委会统一协调租赁航空器。租赁航空器应由飞机租赁公司的教员确认机长飞行能力，必要时应进行适应性带飞训练。</w:t>
      </w:r>
    </w:p>
    <w:p w14:paraId="6A697FEC">
      <w:pPr>
        <w:spacing w:line="600" w:lineRule="exact"/>
        <w:ind w:firstLine="640" w:firstLineChars="200"/>
        <w:jc w:val="both"/>
        <w:rPr>
          <w:rFonts w:hint="eastAsia" w:ascii="仿宋" w:hAnsi="仿宋" w:eastAsia="仿宋"/>
          <w:sz w:val="32"/>
          <w:szCs w:val="32"/>
        </w:rPr>
      </w:pPr>
      <w:r>
        <w:rPr>
          <w:rFonts w:hint="eastAsia" w:ascii="仿宋" w:hAnsi="仿宋" w:eastAsia="仿宋" w:cs="Arial"/>
          <w:sz w:val="32"/>
          <w:szCs w:val="32"/>
        </w:rPr>
        <w:t>（十二）</w:t>
      </w:r>
      <w:r>
        <w:rPr>
          <w:rFonts w:hint="eastAsia" w:ascii="仿宋" w:hAnsi="仿宋" w:eastAsia="仿宋"/>
          <w:sz w:val="32"/>
          <w:szCs w:val="32"/>
        </w:rPr>
        <w:t>所有参赛飞机应许可裁判员在飞机机舱内安装运动相机，用于记录飞行员飞行动态。该视频的所有权归体育总局航管中心所有，承办单位和参赛队享有使用权。</w:t>
      </w:r>
    </w:p>
    <w:p w14:paraId="1E3893B4">
      <w:pPr>
        <w:spacing w:line="600" w:lineRule="exact"/>
        <w:ind w:firstLine="640" w:firstLineChars="200"/>
        <w:jc w:val="both"/>
        <w:rPr>
          <w:rFonts w:hint="eastAsia" w:ascii="仿宋" w:hAnsi="仿宋" w:eastAsia="仿宋"/>
          <w:sz w:val="32"/>
          <w:szCs w:val="32"/>
        </w:rPr>
      </w:pPr>
      <w:r>
        <w:rPr>
          <w:rFonts w:hint="eastAsia" w:ascii="仿宋" w:hAnsi="仿宋" w:eastAsia="仿宋"/>
          <w:sz w:val="32"/>
          <w:szCs w:val="32"/>
        </w:rPr>
        <w:t>（十三）所有带飞机参赛的单位，应于12月12日以前在民航智慧监管平台通用航空管理系统上自主完成行政备案，任务性质为自用飞行。</w:t>
      </w:r>
    </w:p>
    <w:p w14:paraId="363CA39F">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（十四）</w:t>
      </w:r>
      <w:r>
        <w:rPr>
          <w:rFonts w:ascii="仿宋" w:hAnsi="仿宋" w:eastAsia="仿宋" w:cs="Arial"/>
          <w:sz w:val="32"/>
          <w:szCs w:val="32"/>
        </w:rPr>
        <w:t>B</w:t>
      </w:r>
      <w:r>
        <w:rPr>
          <w:rFonts w:hint="eastAsia" w:ascii="仿宋" w:hAnsi="仿宋" w:eastAsia="仿宋" w:cs="Arial"/>
          <w:sz w:val="32"/>
          <w:szCs w:val="32"/>
        </w:rPr>
        <w:t>类单位报名，除须满足上述规定之外，还应满足以下要求：</w:t>
      </w:r>
    </w:p>
    <w:p w14:paraId="4F5DCD99">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1</w:t>
      </w:r>
      <w:r>
        <w:rPr>
          <w:rFonts w:ascii="仿宋" w:hAnsi="仿宋" w:eastAsia="仿宋" w:cs="Arial"/>
          <w:sz w:val="32"/>
          <w:szCs w:val="32"/>
        </w:rPr>
        <w:t>.</w:t>
      </w:r>
      <w:r>
        <w:rPr>
          <w:rFonts w:hint="eastAsia" w:ascii="仿宋" w:hAnsi="仿宋" w:eastAsia="仿宋" w:cs="Arial"/>
          <w:sz w:val="32"/>
          <w:szCs w:val="32"/>
        </w:rPr>
        <w:t>须将1架适航的单发陆地飞机（含正常类和初级飞机，本单位生产机型）调机或运送至赛场，并报1名机务。</w:t>
      </w:r>
    </w:p>
    <w:p w14:paraId="5CA54152">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2.提供公司营业执照、飞机三证、飞机全险，以及参赛机型性能介绍等信息。</w:t>
      </w:r>
    </w:p>
    <w:p w14:paraId="4AC7BF5B">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3</w:t>
      </w:r>
      <w:r>
        <w:rPr>
          <w:rFonts w:ascii="仿宋" w:hAnsi="仿宋" w:eastAsia="仿宋" w:cs="Arial"/>
          <w:sz w:val="32"/>
          <w:szCs w:val="32"/>
        </w:rPr>
        <w:t>.</w:t>
      </w:r>
      <w:r>
        <w:rPr>
          <w:rFonts w:hint="eastAsia" w:ascii="仿宋" w:hAnsi="仿宋" w:eastAsia="仿宋" w:cs="Arial"/>
          <w:sz w:val="32"/>
          <w:szCs w:val="32"/>
        </w:rPr>
        <w:t>须维护好本单位的飞机，确保其处于适航状态，保障竞赛期间飞行。</w:t>
      </w:r>
    </w:p>
    <w:p w14:paraId="789D2360">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4</w:t>
      </w:r>
      <w:r>
        <w:rPr>
          <w:rFonts w:ascii="仿宋" w:hAnsi="仿宋" w:eastAsia="仿宋" w:cs="Arial"/>
          <w:sz w:val="32"/>
          <w:szCs w:val="32"/>
        </w:rPr>
        <w:t>.</w:t>
      </w:r>
      <w:r>
        <w:rPr>
          <w:rFonts w:hint="eastAsia" w:ascii="仿宋" w:hAnsi="仿宋" w:eastAsia="仿宋" w:cs="Arial"/>
          <w:sz w:val="32"/>
          <w:szCs w:val="32"/>
        </w:rPr>
        <w:t>在赛事举办期间，允许B类单位以最优租机价格向其他有租机需求的参赛人员提供飞机出租服务（湿租）。</w:t>
      </w:r>
    </w:p>
    <w:p w14:paraId="6C04D45B">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5.在B类单位租机价格不超出全体B类公司租赁平均价格的30%的前提下，组委会为B类单位提供不超过4个人的赛场免费食宿服务。</w:t>
      </w:r>
    </w:p>
    <w:p w14:paraId="1053A025">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6</w:t>
      </w:r>
      <w:r>
        <w:rPr>
          <w:rFonts w:ascii="仿宋" w:hAnsi="仿宋" w:eastAsia="仿宋" w:cs="Arial"/>
          <w:sz w:val="32"/>
          <w:szCs w:val="32"/>
        </w:rPr>
        <w:t>.</w:t>
      </w:r>
      <w:r>
        <w:rPr>
          <w:rFonts w:hint="eastAsia" w:ascii="仿宋" w:hAnsi="仿宋" w:eastAsia="仿宋" w:cs="Arial"/>
          <w:sz w:val="32"/>
          <w:szCs w:val="32"/>
        </w:rPr>
        <w:t>所有参赛飞机均应按组委会的统一安排和要求参加开幕式集体飞行展示、静态展示等活动。具体内容，另行通知。</w:t>
      </w:r>
    </w:p>
    <w:p w14:paraId="0B5C2687">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7.允许B类单位只提供飞机租赁服务，不派队参赛。</w:t>
      </w:r>
    </w:p>
    <w:p w14:paraId="74A3954E">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8.允许组委会在应急事故处置时临时使用飞机进行必要的飞行活动。</w:t>
      </w:r>
    </w:p>
    <w:p w14:paraId="7921A515">
      <w:pPr>
        <w:widowControl w:val="0"/>
        <w:spacing w:line="600" w:lineRule="exact"/>
        <w:ind w:firstLine="600"/>
        <w:jc w:val="both"/>
        <w:rPr>
          <w:rFonts w:hint="eastAsia" w:ascii="黑体" w:hAnsi="黑体" w:eastAsia="黑体" w:cs="黑体"/>
          <w:sz w:val="32"/>
          <w:szCs w:val="32"/>
        </w:rPr>
      </w:pPr>
      <w:r>
        <w:rPr>
          <w:rFonts w:hint="eastAsia" w:ascii="黑体" w:hAnsi="黑体" w:eastAsia="黑体" w:cs="黑体"/>
          <w:sz w:val="32"/>
          <w:szCs w:val="32"/>
        </w:rPr>
        <w:t>七、报名办法</w:t>
      </w:r>
    </w:p>
    <w:p w14:paraId="7FAC2678">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报名应填写《参赛报名表》，务必将信息填写完整，盖章扫描后，以邮件附件形式发送邮件到邮箱：</w:t>
      </w:r>
      <w:r>
        <w:fldChar w:fldCharType="begin"/>
      </w:r>
      <w:r>
        <w:instrText xml:space="preserve"> HYPERLINK "mailto:aircraftchina@yeah.net" </w:instrText>
      </w:r>
      <w:r>
        <w:fldChar w:fldCharType="separate"/>
      </w:r>
      <w:r>
        <w:rPr>
          <w:rFonts w:ascii="仿宋" w:hAnsi="仿宋" w:eastAsia="仿宋" w:cs="Arial"/>
          <w:sz w:val="32"/>
          <w:szCs w:val="32"/>
        </w:rPr>
        <w:t>aircraftchina@yeah.net</w:t>
      </w:r>
      <w:r>
        <w:rPr>
          <w:rFonts w:ascii="仿宋" w:hAnsi="仿宋" w:eastAsia="仿宋" w:cs="Arial"/>
          <w:sz w:val="32"/>
          <w:szCs w:val="32"/>
        </w:rPr>
        <w:fldChar w:fldCharType="end"/>
      </w:r>
      <w:r>
        <w:rPr>
          <w:rFonts w:hint="eastAsia" w:ascii="仿宋" w:hAnsi="仿宋" w:eastAsia="仿宋" w:cs="Arial"/>
          <w:sz w:val="32"/>
          <w:szCs w:val="32"/>
        </w:rPr>
        <w:t>。同时提供以下文件：</w:t>
      </w:r>
    </w:p>
    <w:p w14:paraId="0A4CB7BE">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（一）机组人员应提供：</w:t>
      </w:r>
    </w:p>
    <w:p w14:paraId="3C31A819">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1.云执照截图（截图内容包括：执照信息、签注信息、飞行经历汇总、本年度参赛机型飞行经历时间）</w:t>
      </w:r>
    </w:p>
    <w:p w14:paraId="580AAA23">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2.体检合格证或等效文件的照片或扫描件</w:t>
      </w:r>
    </w:p>
    <w:p w14:paraId="2C2DDF80">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3.涵盖本次竞赛飞行的个人意外伤害险</w:t>
      </w:r>
    </w:p>
    <w:p w14:paraId="76E402B8">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4.参赛承诺书</w:t>
      </w:r>
    </w:p>
    <w:p w14:paraId="24494927">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（二）机务人员应提供：维修资质照片或扫描件</w:t>
      </w:r>
    </w:p>
    <w:p w14:paraId="2A881DD5">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（三）飞机应提供：三证和飞机保险（租赁飞机应包含座位险）</w:t>
      </w:r>
    </w:p>
    <w:p w14:paraId="42ED44DA">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组委会将于12月15日前向全部报名邮箱复函，通知报名情况。</w:t>
      </w:r>
    </w:p>
    <w:p w14:paraId="4BFDB512">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报名成功后，请参赛者按时报到，逾期报到不准许参赛。如报名成功后无法参赛，请于12月16日前以电子邮件形式告知组委会，邮箱地址同上述报名邮箱。</w:t>
      </w:r>
    </w:p>
    <w:p w14:paraId="5ACA7560">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报名成功后不参赛，将被纪录。累积三次纪录经历后，相关报名单位或飞行员将被禁赛2年。</w:t>
      </w:r>
    </w:p>
    <w:p w14:paraId="23773C2F">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报名成功后不参赛，又未及时告知组委会的，相关报名单位和机组人员将直接被禁赛1年。</w:t>
      </w:r>
    </w:p>
    <w:p w14:paraId="304C9A83">
      <w:pPr>
        <w:widowControl w:val="0"/>
        <w:spacing w:line="600" w:lineRule="exact"/>
        <w:ind w:firstLine="600"/>
        <w:jc w:val="both"/>
        <w:rPr>
          <w:rFonts w:hint="eastAsia" w:ascii="黑体" w:hAnsi="黑体" w:eastAsia="黑体" w:cs="黑体"/>
          <w:sz w:val="32"/>
          <w:szCs w:val="32"/>
        </w:rPr>
      </w:pPr>
      <w:r>
        <w:rPr>
          <w:rFonts w:hint="eastAsia" w:ascii="黑体" w:hAnsi="黑体" w:eastAsia="黑体" w:cs="黑体"/>
          <w:sz w:val="32"/>
          <w:szCs w:val="32"/>
        </w:rPr>
        <w:t>八、费用</w:t>
      </w:r>
    </w:p>
    <w:p w14:paraId="05D0595A">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（一）本次比赛不收取报名费。</w:t>
      </w:r>
    </w:p>
    <w:p w14:paraId="2500894B">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（二）鼓励B类单位调机，调机过程中的产生的费由组委会给予一定补贴；地面交通运输飞机的，组委会负责安排运输事宜及费用结算。</w:t>
      </w:r>
    </w:p>
    <w:p w14:paraId="6DE0D269">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三）组委会为每个参赛队免费提供不超过180升配额的95号汽油或100号航汽。该配额仅限比赛期间竞赛使用，禁止用于其他情景下的飞行，或以任何形式带离比赛场地。组委会工作和表演飞机用油根据工作量另行计算。</w:t>
      </w:r>
    </w:p>
    <w:p w14:paraId="1C4BE2E5">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（四）A类单位派出的1支代表队在清远的食宿和场地间接驳由组委会承担，其他费用自理。</w:t>
      </w:r>
    </w:p>
    <w:p w14:paraId="209FD38C">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（五）被认可为B类单位的，组委会负担其派出人员（最多4人，包括机务）在清远参赛期间的食宿、场地间接驳和代表本企业参赛的1个机组的训练竞赛用油料。</w:t>
      </w:r>
    </w:p>
    <w:p w14:paraId="758B0585">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（六）由组委会确认可以在赛场提供租赁飞机服务的单位，组委会负担其1名机务人员在清远参赛期间的食宿和场地间接驳。</w:t>
      </w:r>
    </w:p>
    <w:p w14:paraId="43EAED34">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（七）除以上情况外，其他报名参赛人员的食宿、差旅和飞机租赁费自理。</w:t>
      </w:r>
    </w:p>
    <w:p w14:paraId="2E835869">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（八）组委会提供指定酒店信息和竞赛住宿的优惠价格，提供指定酒店的场地间的免费接驳。</w:t>
      </w:r>
    </w:p>
    <w:p w14:paraId="7FE3709C">
      <w:pPr>
        <w:widowControl w:val="0"/>
        <w:spacing w:line="600" w:lineRule="exact"/>
        <w:ind w:firstLine="600"/>
        <w:jc w:val="both"/>
        <w:rPr>
          <w:rFonts w:hint="eastAsia" w:ascii="黑体" w:hAnsi="黑体" w:eastAsia="黑体" w:cs="黑体"/>
          <w:sz w:val="32"/>
          <w:szCs w:val="32"/>
        </w:rPr>
      </w:pPr>
      <w:r>
        <w:rPr>
          <w:rFonts w:hint="eastAsia" w:ascii="黑体" w:hAnsi="黑体" w:eastAsia="黑体" w:cs="黑体"/>
          <w:sz w:val="32"/>
          <w:szCs w:val="32"/>
        </w:rPr>
        <w:t>九、报到</w:t>
      </w:r>
    </w:p>
    <w:p w14:paraId="536400EA">
      <w:pPr>
        <w:widowControl w:val="0"/>
        <w:spacing w:line="600" w:lineRule="exact"/>
        <w:ind w:firstLine="600"/>
        <w:jc w:val="both"/>
        <w:rPr>
          <w:rFonts w:hint="eastAsia" w:ascii="仿宋" w:hAnsi="仿宋" w:eastAsia="仿宋" w:cs="Arial"/>
          <w:sz w:val="32"/>
          <w:szCs w:val="32"/>
        </w:rPr>
      </w:pPr>
      <w:r>
        <w:rPr>
          <w:rFonts w:ascii="仿宋" w:hAnsi="仿宋" w:eastAsia="仿宋" w:cs="Arial"/>
          <w:sz w:val="32"/>
          <w:szCs w:val="32"/>
        </w:rPr>
        <w:t>报到时间：</w:t>
      </w:r>
      <w:r>
        <w:rPr>
          <w:rFonts w:hint="eastAsia" w:ascii="仿宋" w:hAnsi="仿宋" w:eastAsia="仿宋" w:cs="Arial"/>
          <w:sz w:val="32"/>
          <w:szCs w:val="32"/>
        </w:rPr>
        <w:t>12</w:t>
      </w:r>
      <w:r>
        <w:rPr>
          <w:rFonts w:ascii="仿宋" w:hAnsi="仿宋" w:eastAsia="仿宋" w:cs="Arial"/>
          <w:sz w:val="32"/>
          <w:szCs w:val="32"/>
        </w:rPr>
        <w:t>月</w:t>
      </w:r>
      <w:r>
        <w:rPr>
          <w:rFonts w:hint="eastAsia" w:ascii="仿宋" w:hAnsi="仿宋" w:eastAsia="仿宋" w:cs="Arial"/>
          <w:sz w:val="32"/>
          <w:szCs w:val="32"/>
        </w:rPr>
        <w:t>18</w:t>
      </w:r>
      <w:r>
        <w:rPr>
          <w:rFonts w:ascii="仿宋" w:hAnsi="仿宋" w:eastAsia="仿宋" w:cs="Arial"/>
          <w:sz w:val="32"/>
          <w:szCs w:val="32"/>
        </w:rPr>
        <w:t>日</w:t>
      </w:r>
      <w:r>
        <w:rPr>
          <w:rFonts w:hint="eastAsia" w:ascii="仿宋" w:hAnsi="仿宋" w:eastAsia="仿宋" w:cs="Arial"/>
          <w:sz w:val="32"/>
          <w:szCs w:val="32"/>
        </w:rPr>
        <w:t>8:00-19:00（逾期不办理签到）</w:t>
      </w:r>
    </w:p>
    <w:p w14:paraId="083E8FE5">
      <w:pPr>
        <w:widowControl w:val="0"/>
        <w:spacing w:line="600" w:lineRule="exact"/>
        <w:ind w:firstLine="600"/>
        <w:jc w:val="both"/>
        <w:rPr>
          <w:rFonts w:ascii="仿宋" w:hAnsi="仿宋" w:eastAsia="仿宋" w:cs="Arial"/>
          <w:sz w:val="32"/>
          <w:szCs w:val="32"/>
        </w:rPr>
      </w:pPr>
      <w:r>
        <w:rPr>
          <w:rFonts w:ascii="仿宋" w:hAnsi="仿宋" w:eastAsia="仿宋" w:cs="Arial"/>
          <w:sz w:val="32"/>
          <w:szCs w:val="32"/>
        </w:rPr>
        <w:t>报到</w:t>
      </w:r>
      <w:r>
        <w:rPr>
          <w:rFonts w:hint="eastAsia" w:ascii="仿宋" w:hAnsi="仿宋" w:eastAsia="仿宋" w:cs="Arial"/>
          <w:sz w:val="32"/>
          <w:szCs w:val="32"/>
        </w:rPr>
        <w:t>地址见赛事公告。</w:t>
      </w:r>
    </w:p>
    <w:p w14:paraId="53ABCA6B">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根据报到先后安排飞行技术检查，18日通过技术检查的机组，19日上午即可开始科目飞行训练。</w:t>
      </w:r>
    </w:p>
    <w:p w14:paraId="1067AA7E">
      <w:pPr>
        <w:widowControl w:val="0"/>
        <w:spacing w:line="600" w:lineRule="exact"/>
        <w:ind w:firstLine="600"/>
        <w:jc w:val="both"/>
        <w:rPr>
          <w:rFonts w:hint="eastAsia" w:ascii="黑体" w:hAnsi="黑体" w:eastAsia="黑体" w:cs="黑体"/>
          <w:sz w:val="32"/>
          <w:szCs w:val="32"/>
        </w:rPr>
      </w:pPr>
      <w:r>
        <w:rPr>
          <w:rFonts w:hint="eastAsia" w:ascii="黑体" w:hAnsi="黑体" w:eastAsia="黑体" w:cs="黑体"/>
          <w:sz w:val="32"/>
          <w:szCs w:val="32"/>
        </w:rPr>
        <w:t>十、参赛须知</w:t>
      </w:r>
    </w:p>
    <w:p w14:paraId="2869F00D">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（一）竞赛期间，我中心拥有赛事的集体肖像权，有权在竞赛期间对参赛人员进行拍摄，并进行宣传。</w:t>
      </w:r>
    </w:p>
    <w:p w14:paraId="5209ECEB">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（二）参加竞赛应服从竞赛组委会的统一管理，严格执行《赛场行为规范》。</w:t>
      </w:r>
    </w:p>
    <w:p w14:paraId="515CC731">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（三）竞赛期间，全程禁酒，开飞前进行酒精测试。</w:t>
      </w:r>
    </w:p>
    <w:p w14:paraId="7C75F25C">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（四）竞赛期间将严格执法、严格执裁，请参赛人员预先做好充足的准备工作，确保人员技术合格、飞机适航合格，能够正常参赛。</w:t>
      </w:r>
    </w:p>
    <w:p w14:paraId="2AFEA892">
      <w:pPr>
        <w:widowControl w:val="0"/>
        <w:spacing w:line="600" w:lineRule="exact"/>
        <w:ind w:firstLine="600"/>
        <w:jc w:val="both"/>
        <w:rPr>
          <w:rFonts w:hint="eastAsia" w:ascii="黑体" w:hAnsi="黑体" w:eastAsia="黑体" w:cs="黑体"/>
          <w:sz w:val="32"/>
          <w:szCs w:val="32"/>
        </w:rPr>
      </w:pPr>
      <w:r>
        <w:rPr>
          <w:rFonts w:hint="eastAsia" w:ascii="黑体" w:hAnsi="黑体" w:eastAsia="黑体" w:cs="黑体"/>
          <w:sz w:val="32"/>
          <w:szCs w:val="32"/>
        </w:rPr>
        <w:t>十一、联系办法</w:t>
      </w:r>
    </w:p>
    <w:p w14:paraId="35D0180C">
      <w:pPr>
        <w:widowControl w:val="0"/>
        <w:spacing w:line="600" w:lineRule="exact"/>
        <w:ind w:firstLine="600"/>
        <w:jc w:val="both"/>
        <w:rPr>
          <w:rFonts w:hint="eastAsia" w:ascii="仿宋" w:hAnsi="仿宋" w:eastAsia="仿宋" w:cs="Arial"/>
          <w:sz w:val="32"/>
          <w:szCs w:val="32"/>
        </w:rPr>
      </w:pPr>
      <w:r>
        <w:rPr>
          <w:rFonts w:ascii="仿宋" w:hAnsi="仿宋" w:eastAsia="仿宋" w:cs="Arial"/>
          <w:sz w:val="32"/>
          <w:szCs w:val="32"/>
        </w:rPr>
        <w:t>（一）报名、</w:t>
      </w:r>
      <w:r>
        <w:rPr>
          <w:rFonts w:hint="eastAsia" w:ascii="仿宋" w:hAnsi="仿宋" w:eastAsia="仿宋" w:cs="Arial"/>
          <w:sz w:val="32"/>
          <w:szCs w:val="32"/>
        </w:rPr>
        <w:t>竞赛</w:t>
      </w:r>
      <w:r>
        <w:rPr>
          <w:rFonts w:ascii="仿宋" w:hAnsi="仿宋" w:eastAsia="仿宋" w:cs="Arial"/>
          <w:sz w:val="32"/>
          <w:szCs w:val="32"/>
        </w:rPr>
        <w:t>等</w:t>
      </w:r>
      <w:r>
        <w:rPr>
          <w:rFonts w:hint="eastAsia" w:ascii="仿宋" w:hAnsi="仿宋" w:eastAsia="仿宋" w:cs="Arial"/>
          <w:sz w:val="32"/>
          <w:szCs w:val="32"/>
        </w:rPr>
        <w:t>相关</w:t>
      </w:r>
      <w:r>
        <w:rPr>
          <w:rFonts w:ascii="仿宋" w:hAnsi="仿宋" w:eastAsia="仿宋" w:cs="Arial"/>
          <w:sz w:val="32"/>
          <w:szCs w:val="32"/>
        </w:rPr>
        <w:t>事宜，请联系航管中心运动一部</w:t>
      </w:r>
      <w:r>
        <w:rPr>
          <w:rFonts w:hint="eastAsia" w:ascii="仿宋" w:hAnsi="仿宋" w:eastAsia="仿宋" w:cs="Arial"/>
          <w:sz w:val="32"/>
          <w:szCs w:val="32"/>
        </w:rPr>
        <w:t>。联系人：</w:t>
      </w:r>
      <w:r>
        <w:rPr>
          <w:rFonts w:ascii="仿宋" w:hAnsi="仿宋" w:eastAsia="仿宋" w:cs="Arial"/>
          <w:sz w:val="32"/>
          <w:szCs w:val="32"/>
        </w:rPr>
        <w:t>罗妮莉</w:t>
      </w:r>
      <w:r>
        <w:rPr>
          <w:rFonts w:hint="eastAsia" w:ascii="仿宋" w:hAnsi="仿宋" w:eastAsia="仿宋" w:cs="Arial"/>
          <w:sz w:val="32"/>
          <w:szCs w:val="32"/>
        </w:rPr>
        <w:t xml:space="preserve">  电话：</w:t>
      </w:r>
      <w:r>
        <w:rPr>
          <w:rFonts w:ascii="仿宋" w:hAnsi="仿宋" w:eastAsia="仿宋" w:cs="Arial"/>
          <w:sz w:val="32"/>
          <w:szCs w:val="32"/>
        </w:rPr>
        <w:t>（010）67050878</w:t>
      </w:r>
      <w:r>
        <w:rPr>
          <w:rFonts w:hint="eastAsia" w:ascii="仿宋" w:hAnsi="仿宋" w:eastAsia="仿宋" w:cs="Arial"/>
          <w:sz w:val="32"/>
          <w:szCs w:val="32"/>
        </w:rPr>
        <w:t>，1</w:t>
      </w:r>
      <w:r>
        <w:rPr>
          <w:rFonts w:ascii="仿宋" w:hAnsi="仿宋" w:eastAsia="仿宋" w:cs="Arial"/>
          <w:sz w:val="32"/>
          <w:szCs w:val="32"/>
        </w:rPr>
        <w:t>3501249696</w:t>
      </w:r>
    </w:p>
    <w:p w14:paraId="0B37530A">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（二）中国航协入会事宜联系电话：（0</w:t>
      </w:r>
      <w:r>
        <w:rPr>
          <w:rFonts w:ascii="仿宋" w:hAnsi="仿宋" w:eastAsia="仿宋" w:cs="Arial"/>
          <w:sz w:val="32"/>
          <w:szCs w:val="32"/>
        </w:rPr>
        <w:t>10</w:t>
      </w:r>
      <w:r>
        <w:rPr>
          <w:rFonts w:hint="eastAsia" w:ascii="仿宋" w:hAnsi="仿宋" w:eastAsia="仿宋" w:cs="Arial"/>
          <w:sz w:val="32"/>
          <w:szCs w:val="32"/>
        </w:rPr>
        <w:t>）6</w:t>
      </w:r>
      <w:r>
        <w:rPr>
          <w:rFonts w:ascii="仿宋" w:hAnsi="仿宋" w:eastAsia="仿宋" w:cs="Arial"/>
          <w:sz w:val="32"/>
          <w:szCs w:val="32"/>
        </w:rPr>
        <w:t>7051984</w:t>
      </w:r>
    </w:p>
    <w:p w14:paraId="1CEA8836">
      <w:pPr>
        <w:widowControl w:val="0"/>
        <w:spacing w:line="600" w:lineRule="exact"/>
        <w:ind w:firstLine="600"/>
        <w:jc w:val="both"/>
        <w:rPr>
          <w:rFonts w:hint="eastAsia" w:ascii="黑体" w:hAnsi="黑体" w:eastAsia="黑体" w:cs="黑体"/>
          <w:sz w:val="32"/>
          <w:szCs w:val="32"/>
        </w:rPr>
      </w:pPr>
      <w:r>
        <w:rPr>
          <w:rFonts w:hint="eastAsia" w:ascii="黑体" w:hAnsi="黑体" w:eastAsia="黑体" w:cs="黑体"/>
          <w:sz w:val="32"/>
          <w:szCs w:val="32"/>
        </w:rPr>
        <w:t>十二、日程安排</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0"/>
        <w:gridCol w:w="6580"/>
      </w:tblGrid>
      <w:tr w14:paraId="3EF0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480" w:type="dxa"/>
            <w:vAlign w:val="center"/>
          </w:tcPr>
          <w:p w14:paraId="6C783C62">
            <w:pPr>
              <w:widowControl w:val="0"/>
              <w:spacing w:line="600" w:lineRule="exact"/>
              <w:jc w:val="both"/>
              <w:rPr>
                <w:rFonts w:hint="eastAsia" w:ascii="仿宋" w:hAnsi="仿宋" w:eastAsia="仿宋" w:cs="Arial"/>
                <w:sz w:val="32"/>
                <w:szCs w:val="32"/>
              </w:rPr>
            </w:pPr>
            <w:r>
              <w:rPr>
                <w:rFonts w:hint="eastAsia" w:ascii="仿宋" w:hAnsi="仿宋" w:eastAsia="仿宋" w:cs="Arial"/>
                <w:sz w:val="32"/>
                <w:szCs w:val="32"/>
              </w:rPr>
              <w:t>12月17日</w:t>
            </w:r>
          </w:p>
        </w:tc>
        <w:tc>
          <w:tcPr>
            <w:tcW w:w="6580" w:type="dxa"/>
            <w:vAlign w:val="center"/>
          </w:tcPr>
          <w:p w14:paraId="5BB1615A">
            <w:pPr>
              <w:widowControl w:val="0"/>
              <w:spacing w:line="420" w:lineRule="exact"/>
              <w:ind w:firstLine="23"/>
              <w:jc w:val="both"/>
              <w:rPr>
                <w:rFonts w:hint="eastAsia" w:ascii="仿宋" w:hAnsi="仿宋" w:eastAsia="仿宋" w:cs="Arial"/>
                <w:sz w:val="32"/>
                <w:szCs w:val="32"/>
              </w:rPr>
            </w:pPr>
            <w:r>
              <w:rPr>
                <w:rFonts w:hint="eastAsia" w:ascii="仿宋" w:hAnsi="仿宋" w:eastAsia="仿宋" w:cs="Arial"/>
                <w:sz w:val="32"/>
                <w:szCs w:val="32"/>
              </w:rPr>
              <w:t>飞机抵达、安装调试、适航检查、试飞、裁判员培训考核</w:t>
            </w:r>
          </w:p>
        </w:tc>
      </w:tr>
      <w:tr w14:paraId="7F42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480" w:type="dxa"/>
            <w:vAlign w:val="center"/>
          </w:tcPr>
          <w:p w14:paraId="43DA477B">
            <w:pPr>
              <w:widowControl w:val="0"/>
              <w:spacing w:line="600" w:lineRule="exact"/>
              <w:jc w:val="both"/>
              <w:rPr>
                <w:rFonts w:hint="eastAsia" w:ascii="仿宋" w:hAnsi="仿宋" w:eastAsia="仿宋" w:cs="Arial"/>
                <w:sz w:val="32"/>
                <w:szCs w:val="32"/>
              </w:rPr>
            </w:pPr>
            <w:r>
              <w:rPr>
                <w:rFonts w:hint="eastAsia" w:ascii="仿宋" w:hAnsi="仿宋" w:eastAsia="仿宋" w:cs="Arial"/>
                <w:sz w:val="32"/>
                <w:szCs w:val="32"/>
              </w:rPr>
              <w:t>12月18日</w:t>
            </w:r>
          </w:p>
        </w:tc>
        <w:tc>
          <w:tcPr>
            <w:tcW w:w="6580" w:type="dxa"/>
            <w:vAlign w:val="center"/>
          </w:tcPr>
          <w:p w14:paraId="27F50EBB">
            <w:pPr>
              <w:widowControl w:val="0"/>
              <w:spacing w:line="420" w:lineRule="exact"/>
              <w:ind w:firstLine="23"/>
              <w:jc w:val="both"/>
              <w:rPr>
                <w:rFonts w:hint="eastAsia" w:ascii="仿宋" w:hAnsi="仿宋" w:eastAsia="仿宋" w:cs="Arial"/>
                <w:sz w:val="32"/>
                <w:szCs w:val="32"/>
              </w:rPr>
            </w:pPr>
            <w:r>
              <w:rPr>
                <w:rFonts w:hint="eastAsia" w:ascii="仿宋" w:hAnsi="仿宋" w:eastAsia="仿宋" w:cs="Arial"/>
                <w:sz w:val="32"/>
                <w:szCs w:val="32"/>
              </w:rPr>
              <w:t>运动员报到、飞机试飞、飞行技术检查、全体预备会、安全会、竞赛培训</w:t>
            </w:r>
          </w:p>
        </w:tc>
      </w:tr>
      <w:tr w14:paraId="3DC9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480" w:type="dxa"/>
            <w:vAlign w:val="center"/>
          </w:tcPr>
          <w:p w14:paraId="755F1FEF">
            <w:pPr>
              <w:widowControl w:val="0"/>
              <w:spacing w:line="600" w:lineRule="exact"/>
              <w:jc w:val="both"/>
              <w:rPr>
                <w:rFonts w:hint="eastAsia" w:ascii="仿宋" w:hAnsi="仿宋" w:eastAsia="仿宋" w:cs="Arial"/>
                <w:sz w:val="32"/>
                <w:szCs w:val="32"/>
              </w:rPr>
            </w:pPr>
            <w:r>
              <w:rPr>
                <w:rFonts w:hint="eastAsia" w:ascii="仿宋" w:hAnsi="仿宋" w:eastAsia="仿宋" w:cs="Arial"/>
                <w:sz w:val="32"/>
                <w:szCs w:val="32"/>
              </w:rPr>
              <w:t>12月19日</w:t>
            </w:r>
          </w:p>
        </w:tc>
        <w:tc>
          <w:tcPr>
            <w:tcW w:w="6580" w:type="dxa"/>
            <w:vAlign w:val="center"/>
          </w:tcPr>
          <w:p w14:paraId="5D5916B9">
            <w:pPr>
              <w:widowControl w:val="0"/>
              <w:spacing w:line="420" w:lineRule="exact"/>
              <w:ind w:firstLine="23"/>
              <w:jc w:val="both"/>
              <w:rPr>
                <w:rFonts w:hint="eastAsia" w:ascii="仿宋" w:hAnsi="仿宋" w:eastAsia="仿宋" w:cs="Arial"/>
                <w:sz w:val="32"/>
                <w:szCs w:val="32"/>
              </w:rPr>
            </w:pPr>
            <w:r>
              <w:rPr>
                <w:rFonts w:hint="eastAsia" w:ascii="仿宋" w:hAnsi="仿宋" w:eastAsia="仿宋" w:cs="Arial"/>
                <w:sz w:val="32"/>
                <w:szCs w:val="32"/>
              </w:rPr>
              <w:t>总任务发布、飞行技术检查、科目飞行训练、飞行讲评、技术会议</w:t>
            </w:r>
          </w:p>
        </w:tc>
      </w:tr>
      <w:tr w14:paraId="4B67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480" w:type="dxa"/>
            <w:vAlign w:val="center"/>
          </w:tcPr>
          <w:p w14:paraId="7AB1354D">
            <w:pPr>
              <w:widowControl w:val="0"/>
              <w:spacing w:line="600" w:lineRule="exact"/>
              <w:jc w:val="both"/>
              <w:rPr>
                <w:rFonts w:hint="eastAsia" w:ascii="仿宋" w:hAnsi="仿宋" w:eastAsia="仿宋" w:cs="Arial"/>
                <w:sz w:val="32"/>
                <w:szCs w:val="32"/>
              </w:rPr>
            </w:pPr>
            <w:r>
              <w:rPr>
                <w:rFonts w:hint="eastAsia" w:ascii="仿宋" w:hAnsi="仿宋" w:eastAsia="仿宋" w:cs="Arial"/>
                <w:sz w:val="32"/>
                <w:szCs w:val="32"/>
              </w:rPr>
              <w:t>12月20日</w:t>
            </w:r>
          </w:p>
        </w:tc>
        <w:tc>
          <w:tcPr>
            <w:tcW w:w="6580" w:type="dxa"/>
            <w:vAlign w:val="center"/>
          </w:tcPr>
          <w:p w14:paraId="7B56C8EC">
            <w:pPr>
              <w:widowControl w:val="0"/>
              <w:spacing w:line="420" w:lineRule="exact"/>
              <w:ind w:firstLine="23"/>
              <w:jc w:val="both"/>
              <w:rPr>
                <w:rFonts w:hint="eastAsia" w:ascii="仿宋" w:hAnsi="仿宋" w:eastAsia="仿宋" w:cs="Arial"/>
                <w:sz w:val="32"/>
                <w:szCs w:val="32"/>
              </w:rPr>
            </w:pPr>
            <w:r>
              <w:rPr>
                <w:rFonts w:hint="eastAsia" w:ascii="仿宋" w:hAnsi="仿宋" w:eastAsia="仿宋" w:cs="Arial"/>
                <w:sz w:val="32"/>
                <w:szCs w:val="32"/>
              </w:rPr>
              <w:t>科目飞行训练、开幕式飞行训练和彩排、飞行讲评、技术会议</w:t>
            </w:r>
          </w:p>
        </w:tc>
      </w:tr>
      <w:tr w14:paraId="1E4C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480" w:type="dxa"/>
            <w:vAlign w:val="center"/>
          </w:tcPr>
          <w:p w14:paraId="407C2ACF">
            <w:pPr>
              <w:widowControl w:val="0"/>
              <w:spacing w:line="600" w:lineRule="exact"/>
              <w:jc w:val="both"/>
              <w:rPr>
                <w:rFonts w:hint="eastAsia" w:ascii="仿宋" w:hAnsi="仿宋" w:eastAsia="仿宋" w:cs="Arial"/>
                <w:sz w:val="32"/>
                <w:szCs w:val="32"/>
              </w:rPr>
            </w:pPr>
            <w:r>
              <w:rPr>
                <w:rFonts w:hint="eastAsia" w:ascii="仿宋" w:hAnsi="仿宋" w:eastAsia="仿宋" w:cs="Arial"/>
                <w:sz w:val="32"/>
                <w:szCs w:val="32"/>
              </w:rPr>
              <w:t>12月21日</w:t>
            </w:r>
          </w:p>
        </w:tc>
        <w:tc>
          <w:tcPr>
            <w:tcW w:w="6580" w:type="dxa"/>
            <w:vAlign w:val="center"/>
          </w:tcPr>
          <w:p w14:paraId="7683186B">
            <w:pPr>
              <w:widowControl w:val="0"/>
              <w:spacing w:line="600" w:lineRule="exact"/>
              <w:jc w:val="both"/>
              <w:rPr>
                <w:rFonts w:hint="eastAsia" w:ascii="仿宋" w:hAnsi="仿宋" w:eastAsia="仿宋" w:cs="Arial"/>
                <w:sz w:val="32"/>
                <w:szCs w:val="32"/>
              </w:rPr>
            </w:pPr>
            <w:r>
              <w:rPr>
                <w:rFonts w:hint="eastAsia" w:ascii="仿宋" w:hAnsi="仿宋" w:eastAsia="仿宋" w:cs="Arial"/>
                <w:sz w:val="32"/>
                <w:szCs w:val="32"/>
              </w:rPr>
              <w:t>开幕式、着陆竞赛、飞行讲评、技术会议</w:t>
            </w:r>
          </w:p>
        </w:tc>
      </w:tr>
      <w:tr w14:paraId="1CC8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480" w:type="dxa"/>
            <w:vAlign w:val="center"/>
          </w:tcPr>
          <w:p w14:paraId="4C4FC36E">
            <w:pPr>
              <w:widowControl w:val="0"/>
              <w:spacing w:line="600" w:lineRule="exact"/>
              <w:jc w:val="both"/>
              <w:rPr>
                <w:rFonts w:hint="eastAsia" w:ascii="仿宋" w:hAnsi="仿宋" w:eastAsia="仿宋" w:cs="Arial"/>
                <w:sz w:val="32"/>
                <w:szCs w:val="32"/>
              </w:rPr>
            </w:pPr>
            <w:r>
              <w:rPr>
                <w:rFonts w:hint="eastAsia" w:ascii="仿宋" w:hAnsi="仿宋" w:eastAsia="仿宋" w:cs="Arial"/>
                <w:sz w:val="32"/>
                <w:szCs w:val="32"/>
              </w:rPr>
              <w:t>12月22日-23日</w:t>
            </w:r>
          </w:p>
        </w:tc>
        <w:tc>
          <w:tcPr>
            <w:tcW w:w="6580" w:type="dxa"/>
            <w:vAlign w:val="center"/>
          </w:tcPr>
          <w:p w14:paraId="2B093F29">
            <w:pPr>
              <w:widowControl w:val="0"/>
              <w:spacing w:line="600" w:lineRule="exact"/>
              <w:jc w:val="both"/>
              <w:rPr>
                <w:rFonts w:hint="eastAsia" w:ascii="仿宋" w:hAnsi="仿宋" w:eastAsia="仿宋" w:cs="Arial"/>
                <w:sz w:val="32"/>
                <w:szCs w:val="32"/>
              </w:rPr>
            </w:pPr>
            <w:r>
              <w:rPr>
                <w:rFonts w:hint="eastAsia" w:ascii="仿宋" w:hAnsi="仿宋" w:eastAsia="仿宋" w:cs="Arial"/>
                <w:sz w:val="32"/>
                <w:szCs w:val="32"/>
              </w:rPr>
              <w:t>竞赛、飞行讲评、技术会议</w:t>
            </w:r>
          </w:p>
        </w:tc>
      </w:tr>
      <w:tr w14:paraId="4804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480" w:type="dxa"/>
            <w:vAlign w:val="center"/>
          </w:tcPr>
          <w:p w14:paraId="3BF502DE">
            <w:pPr>
              <w:widowControl w:val="0"/>
              <w:spacing w:line="600" w:lineRule="exact"/>
              <w:jc w:val="both"/>
              <w:rPr>
                <w:rFonts w:hint="eastAsia" w:ascii="仿宋" w:hAnsi="仿宋" w:eastAsia="仿宋" w:cs="Arial"/>
                <w:sz w:val="32"/>
                <w:szCs w:val="32"/>
              </w:rPr>
            </w:pPr>
            <w:r>
              <w:rPr>
                <w:rFonts w:hint="eastAsia" w:ascii="仿宋" w:hAnsi="仿宋" w:eastAsia="仿宋" w:cs="Arial"/>
                <w:sz w:val="32"/>
                <w:szCs w:val="32"/>
              </w:rPr>
              <w:t>12月24日</w:t>
            </w:r>
          </w:p>
        </w:tc>
        <w:tc>
          <w:tcPr>
            <w:tcW w:w="6580" w:type="dxa"/>
            <w:vAlign w:val="center"/>
          </w:tcPr>
          <w:p w14:paraId="417BDE1B">
            <w:pPr>
              <w:widowControl w:val="0"/>
              <w:spacing w:line="600" w:lineRule="exact"/>
              <w:jc w:val="both"/>
              <w:rPr>
                <w:rFonts w:hint="eastAsia" w:ascii="仿宋" w:hAnsi="仿宋" w:eastAsia="仿宋" w:cs="Arial"/>
                <w:sz w:val="32"/>
                <w:szCs w:val="32"/>
              </w:rPr>
            </w:pPr>
            <w:r>
              <w:rPr>
                <w:rFonts w:hint="eastAsia" w:ascii="仿宋" w:hAnsi="仿宋" w:eastAsia="仿宋" w:cs="Arial"/>
                <w:sz w:val="32"/>
                <w:szCs w:val="32"/>
              </w:rPr>
              <w:t>竞赛、颁奖、晚宴</w:t>
            </w:r>
          </w:p>
        </w:tc>
      </w:tr>
      <w:tr w14:paraId="61C9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480" w:type="dxa"/>
            <w:vAlign w:val="center"/>
          </w:tcPr>
          <w:p w14:paraId="73C9D5D1">
            <w:pPr>
              <w:widowControl w:val="0"/>
              <w:spacing w:line="600" w:lineRule="exact"/>
              <w:jc w:val="both"/>
              <w:rPr>
                <w:rFonts w:hint="eastAsia" w:ascii="仿宋" w:hAnsi="仿宋" w:eastAsia="仿宋" w:cs="Arial"/>
                <w:sz w:val="32"/>
                <w:szCs w:val="32"/>
              </w:rPr>
            </w:pPr>
            <w:r>
              <w:rPr>
                <w:rFonts w:hint="eastAsia" w:ascii="仿宋" w:hAnsi="仿宋" w:eastAsia="仿宋" w:cs="Arial"/>
                <w:sz w:val="32"/>
                <w:szCs w:val="32"/>
              </w:rPr>
              <w:t>12月25日</w:t>
            </w:r>
          </w:p>
        </w:tc>
        <w:tc>
          <w:tcPr>
            <w:tcW w:w="6580" w:type="dxa"/>
            <w:vAlign w:val="center"/>
          </w:tcPr>
          <w:p w14:paraId="211C9D40">
            <w:pPr>
              <w:widowControl w:val="0"/>
              <w:spacing w:line="600" w:lineRule="exact"/>
              <w:jc w:val="both"/>
              <w:rPr>
                <w:rFonts w:hint="eastAsia" w:ascii="仿宋" w:hAnsi="仿宋" w:eastAsia="仿宋" w:cs="Arial"/>
                <w:sz w:val="32"/>
                <w:szCs w:val="32"/>
              </w:rPr>
            </w:pPr>
            <w:r>
              <w:rPr>
                <w:rFonts w:hint="eastAsia" w:ascii="仿宋" w:hAnsi="仿宋" w:eastAsia="仿宋" w:cs="Arial"/>
                <w:sz w:val="32"/>
                <w:szCs w:val="32"/>
              </w:rPr>
              <w:t>返程</w:t>
            </w:r>
          </w:p>
        </w:tc>
      </w:tr>
    </w:tbl>
    <w:p w14:paraId="3ECDD436">
      <w:pPr>
        <w:widowControl w:val="0"/>
        <w:spacing w:line="320" w:lineRule="exact"/>
        <w:jc w:val="center"/>
        <w:rPr>
          <w:rFonts w:hint="eastAsia" w:ascii="仿宋" w:hAnsi="仿宋" w:eastAsia="仿宋" w:cs="仿宋"/>
          <w:spacing w:val="-12"/>
          <w:sz w:val="28"/>
          <w:szCs w:val="28"/>
        </w:rPr>
      </w:pPr>
    </w:p>
    <w:p w14:paraId="7952EEA2">
      <w:pPr>
        <w:widowControl w:val="0"/>
        <w:spacing w:line="600" w:lineRule="exact"/>
        <w:ind w:firstLine="600"/>
        <w:jc w:val="both"/>
        <w:rPr>
          <w:rFonts w:hint="eastAsia" w:ascii="黑体" w:hAnsi="黑体" w:eastAsia="黑体" w:cs="黑体"/>
          <w:sz w:val="32"/>
          <w:szCs w:val="32"/>
        </w:rPr>
      </w:pPr>
      <w:r>
        <w:rPr>
          <w:rFonts w:hint="eastAsia" w:ascii="黑体" w:hAnsi="黑体" w:eastAsia="黑体" w:cs="黑体"/>
          <w:sz w:val="32"/>
          <w:szCs w:val="32"/>
        </w:rPr>
        <w:t>十三、其他</w:t>
      </w:r>
    </w:p>
    <w:p w14:paraId="0F7202C4">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（一）竞赛提供飞机地面免费展示机位，费用自理。具体展示相关事宜请于12月10日前联系体育总局航管中心运动一部。</w:t>
      </w:r>
    </w:p>
    <w:p w14:paraId="5B2A0FED">
      <w:pPr>
        <w:widowControl w:val="0"/>
        <w:spacing w:line="600" w:lineRule="exact"/>
        <w:ind w:firstLine="600"/>
        <w:jc w:val="both"/>
        <w:rPr>
          <w:rFonts w:hint="eastAsia" w:ascii="仿宋" w:hAnsi="仿宋" w:eastAsia="仿宋" w:cs="Arial"/>
          <w:sz w:val="32"/>
          <w:szCs w:val="32"/>
        </w:rPr>
      </w:pPr>
      <w:r>
        <w:rPr>
          <w:rFonts w:hint="eastAsia" w:ascii="仿宋" w:hAnsi="仿宋" w:eastAsia="仿宋" w:cs="Arial"/>
          <w:sz w:val="32"/>
          <w:szCs w:val="32"/>
        </w:rPr>
        <w:t>（二）竞赛期间所有信息以《赛事公告》为准。</w:t>
      </w:r>
    </w:p>
    <w:p w14:paraId="521295B6">
      <w:pPr>
        <w:ind w:firstLine="0"/>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YzllZWVjZmNjYWU1Y2FmYTZlODRlMzk0Mzk5NjkifQ=="/>
  </w:docVars>
  <w:rsids>
    <w:rsidRoot w:val="058729B6"/>
    <w:rsid w:val="05872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ind w:firstLine="21"/>
    </w:pPr>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2024-12-03T07:10:00Z</dcterms:created>
  <dc:creator>user</dc:creator>
  <cp:lastModifiedBy>user</cp:lastModifiedBy>
  <dcterms:modified xsi:type="dcterms:W3CDTF">2024-12-03T07:11:35Z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700C435160C5452195E145C68CA48C9E_11</vt:lpwstr>
  </property>
</Properties>
</file>