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rPr>
      </w:pPr>
      <w:r>
        <w:rPr>
          <w:rFonts w:hint="eastAsia"/>
          <w:b/>
          <w:sz w:val="32"/>
        </w:rPr>
        <w:t>《航空飞行营地</w:t>
      </w:r>
      <w:r>
        <w:rPr>
          <w:rFonts w:hint="eastAsia"/>
          <w:b/>
          <w:sz w:val="32"/>
          <w:lang w:val="en-US" w:eastAsia="zh-CN"/>
        </w:rPr>
        <w:t>场地要求和运行管理规范</w:t>
      </w:r>
      <w:r>
        <w:rPr>
          <w:rFonts w:hint="eastAsia"/>
          <w:b/>
          <w:sz w:val="32"/>
        </w:rPr>
        <w:t>》</w:t>
      </w:r>
    </w:p>
    <w:p>
      <w:pPr>
        <w:jc w:val="center"/>
        <w:rPr>
          <w:b/>
          <w:sz w:val="32"/>
        </w:rPr>
      </w:pPr>
      <w:r>
        <w:rPr>
          <w:rFonts w:hint="eastAsia"/>
          <w:b/>
          <w:sz w:val="32"/>
        </w:rPr>
        <w:t>团体标准</w:t>
      </w:r>
      <w:r>
        <w:rPr>
          <w:b/>
          <w:sz w:val="32"/>
        </w:rPr>
        <w:t>编制说明</w:t>
      </w:r>
    </w:p>
    <w:p>
      <w:pPr>
        <w:jc w:val="center"/>
        <w:rPr>
          <w:b/>
          <w:sz w:val="32"/>
        </w:rPr>
      </w:pPr>
    </w:p>
    <w:p>
      <w:pPr>
        <w:spacing w:line="360" w:lineRule="auto"/>
        <w:ind w:firstLine="420"/>
        <w:jc w:val="left"/>
        <w:rPr>
          <w:b/>
          <w:sz w:val="28"/>
          <w:szCs w:val="28"/>
        </w:rPr>
      </w:pPr>
      <w:r>
        <w:rPr>
          <w:rFonts w:hint="eastAsia"/>
          <w:b/>
          <w:sz w:val="28"/>
          <w:szCs w:val="28"/>
        </w:rPr>
        <w:t>一、工作简况</w:t>
      </w:r>
    </w:p>
    <w:p>
      <w:pPr>
        <w:spacing w:line="360" w:lineRule="auto"/>
        <w:ind w:firstLine="420"/>
        <w:jc w:val="left"/>
        <w:rPr>
          <w:rFonts w:hint="eastAsia"/>
          <w:sz w:val="28"/>
          <w:szCs w:val="28"/>
        </w:rPr>
      </w:pPr>
      <w:r>
        <w:rPr>
          <w:rFonts w:hint="eastAsia"/>
          <w:sz w:val="28"/>
          <w:szCs w:val="28"/>
        </w:rPr>
        <w:t>（一）任务来源</w:t>
      </w:r>
    </w:p>
    <w:p>
      <w:pPr>
        <w:spacing w:line="360" w:lineRule="auto"/>
        <w:ind w:firstLine="560" w:firstLineChars="200"/>
        <w:jc w:val="left"/>
        <w:rPr>
          <w:rFonts w:hint="eastAsia"/>
          <w:sz w:val="28"/>
          <w:szCs w:val="28"/>
          <w:lang w:val="en-US" w:eastAsia="zh-CN"/>
        </w:rPr>
      </w:pPr>
      <w:r>
        <w:rPr>
          <w:rFonts w:hint="eastAsia"/>
          <w:sz w:val="28"/>
          <w:szCs w:val="28"/>
          <w:lang w:val="en-US" w:eastAsia="zh-CN"/>
        </w:rPr>
        <w:t>2014年，《国务院关于加快发展体育产业促进体育消费的若干意见》（国发【2014】46号）的印发，激起了体育产业和体育消费发展的高潮，明确了航空体育“引导和发展航空飞行营地”的发展任务和方向。2016年，国务院办公厅印发《关于促进通用航空业发展的指导意见》，提出鼓励开展航空体育与体验飞行，使航空体育产业和航空飞行营地发展带来了巨大的发展机遇。</w:t>
      </w:r>
    </w:p>
    <w:p>
      <w:pPr>
        <w:spacing w:line="360" w:lineRule="auto"/>
        <w:ind w:firstLine="560" w:firstLineChars="200"/>
        <w:jc w:val="left"/>
        <w:rPr>
          <w:rFonts w:hint="eastAsia"/>
          <w:sz w:val="28"/>
          <w:szCs w:val="28"/>
        </w:rPr>
      </w:pPr>
      <w:r>
        <w:rPr>
          <w:rFonts w:hint="eastAsia"/>
          <w:sz w:val="28"/>
          <w:szCs w:val="28"/>
          <w:lang w:val="en-US" w:eastAsia="zh-CN"/>
        </w:rPr>
        <w:t>为了发挥中国航空运动协会在航空运动项目健康发展中的协调作用，进一步推动航空运动项目在国内的发展，国家体育总局航空无线电模型运动管理中心及中国航空运动协会启动了团体标准制修订计划。本标准的制定，将以标准化的形式主动服务社会，建立统一的行业管理体系，引导行业健康可持续发展。</w:t>
      </w:r>
    </w:p>
    <w:p>
      <w:pPr>
        <w:spacing w:line="360" w:lineRule="auto"/>
        <w:ind w:firstLine="420"/>
        <w:jc w:val="left"/>
        <w:rPr>
          <w:sz w:val="28"/>
          <w:szCs w:val="28"/>
        </w:rPr>
      </w:pPr>
      <w:r>
        <w:rPr>
          <w:rFonts w:hint="eastAsia"/>
          <w:sz w:val="28"/>
          <w:szCs w:val="28"/>
        </w:rPr>
        <w:t>（二）主要起草单位</w:t>
      </w:r>
    </w:p>
    <w:p>
      <w:pPr>
        <w:spacing w:line="360" w:lineRule="auto"/>
        <w:ind w:firstLine="560" w:firstLineChars="200"/>
        <w:jc w:val="left"/>
        <w:rPr>
          <w:rFonts w:hint="default" w:eastAsiaTheme="minorEastAsia"/>
          <w:sz w:val="28"/>
          <w:szCs w:val="28"/>
          <w:lang w:val="en-US" w:eastAsia="zh-CN"/>
        </w:rPr>
      </w:pPr>
      <w:r>
        <w:rPr>
          <w:rFonts w:hint="eastAsia"/>
          <w:sz w:val="28"/>
          <w:szCs w:val="28"/>
          <w:lang w:val="en-US" w:eastAsia="zh-CN"/>
        </w:rPr>
        <w:t>国家体育总局航空无线电模型运动管理中心、中国航空运动协会、海南省航空模型运动协会等。</w:t>
      </w:r>
    </w:p>
    <w:p>
      <w:pPr>
        <w:numPr>
          <w:ilvl w:val="0"/>
          <w:numId w:val="3"/>
        </w:numPr>
        <w:spacing w:line="360" w:lineRule="auto"/>
        <w:ind w:firstLine="420"/>
        <w:jc w:val="left"/>
        <w:rPr>
          <w:rFonts w:hint="eastAsia"/>
          <w:b/>
          <w:sz w:val="28"/>
          <w:szCs w:val="28"/>
        </w:rPr>
      </w:pPr>
      <w:r>
        <w:rPr>
          <w:rFonts w:hint="eastAsia"/>
          <w:b/>
          <w:sz w:val="28"/>
          <w:szCs w:val="28"/>
        </w:rPr>
        <w:t>标准的制定目的和意义</w:t>
      </w:r>
    </w:p>
    <w:p>
      <w:pPr>
        <w:numPr>
          <w:ilvl w:val="0"/>
          <w:numId w:val="0"/>
        </w:numPr>
        <w:spacing w:line="360" w:lineRule="auto"/>
        <w:ind w:firstLine="560" w:firstLineChars="200"/>
        <w:jc w:val="left"/>
        <w:rPr>
          <w:rFonts w:hint="eastAsia"/>
          <w:sz w:val="28"/>
          <w:szCs w:val="28"/>
          <w:lang w:val="en-US" w:eastAsia="zh-CN"/>
        </w:rPr>
      </w:pPr>
      <w:r>
        <w:rPr>
          <w:rFonts w:hint="eastAsia"/>
          <w:sz w:val="28"/>
          <w:szCs w:val="28"/>
          <w:lang w:val="en-US" w:eastAsia="zh-CN"/>
        </w:rPr>
        <w:t>航空飞行营地是指在中国航空运动协会的统一指导、规划下，为大众提供因地制宜的航空运动知识普及、航空运动培训、竞赛表演、休闲娱乐飞行服务和产品而设立的综合性场所。</w:t>
      </w:r>
    </w:p>
    <w:p>
      <w:pPr>
        <w:pStyle w:val="15"/>
        <w:ind w:firstLine="420"/>
        <w:rPr>
          <w:rFonts w:hint="eastAsia"/>
          <w:sz w:val="28"/>
          <w:szCs w:val="28"/>
          <w:lang w:val="en-US" w:eastAsia="zh-CN"/>
        </w:rPr>
      </w:pPr>
      <w:r>
        <w:rPr>
          <w:rFonts w:hint="eastAsia"/>
          <w:sz w:val="28"/>
          <w:szCs w:val="28"/>
          <w:lang w:val="en-US" w:eastAsia="zh-CN"/>
        </w:rPr>
        <w:t>作为航空体育供给侧结构性改革的载体，航空飞行营地能够满足群众“想飞就飞”的多样化航空体育消费需求，健全航空体育安全管理体系，调动全社会开展航空体育项目活动的积极性。</w:t>
      </w:r>
    </w:p>
    <w:p>
      <w:pPr>
        <w:spacing w:line="360" w:lineRule="auto"/>
        <w:ind w:firstLine="560" w:firstLineChars="200"/>
        <w:jc w:val="left"/>
        <w:rPr>
          <w:rFonts w:hint="eastAsia"/>
          <w:sz w:val="28"/>
          <w:szCs w:val="28"/>
        </w:rPr>
      </w:pPr>
      <w:r>
        <w:rPr>
          <w:rFonts w:hint="eastAsia"/>
          <w:sz w:val="28"/>
          <w:szCs w:val="28"/>
          <w:lang w:val="en-US" w:eastAsia="zh-CN"/>
        </w:rPr>
        <w:t>本标准主要从航空飞行营地实际运行角度出发，对各类航空飞行营地场地和管理要求进行规范，拟构建一套既符合行业安全规范，同时又可以满足营地场地建设与日常运行使用的标准，从而确保航空飞行营地安全有序运行。</w:t>
      </w:r>
    </w:p>
    <w:p>
      <w:pPr>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lang w:val="en-US" w:eastAsia="zh-CN"/>
        </w:rPr>
        <w:t>三</w:t>
      </w:r>
      <w:r>
        <w:rPr>
          <w:rFonts w:hint="eastAsia" w:asciiTheme="minorEastAsia" w:hAnsiTheme="minorEastAsia"/>
          <w:b/>
          <w:sz w:val="28"/>
          <w:szCs w:val="28"/>
        </w:rPr>
        <w:t>、主要工作过程</w:t>
      </w:r>
    </w:p>
    <w:p>
      <w:pPr>
        <w:spacing w:line="360" w:lineRule="auto"/>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2021年12月，随着国内航空体育产业的不断发展，中国航空运动协会为规范对航空飞行营地安全运行，明确了航空飞行营地场地及运行管理为本次标准制定的标准化对象，定制了工作计划。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2022年6月-9月，成立工作组并组织召开线上工作组讨论会，起草组技术人员通过检索文献、查阅政策文件、借鉴相关标准和规范性文件，对航空飞行营地场地要求和运行管理要求提出了新的建议，会后起草组根据工作组讨论会的意见初步确定并编制了《航空飞行营地场地要求和运行管理规范》标准草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default" w:asciiTheme="minorEastAsia" w:hAnsiTheme="minorEastAsia"/>
          <w:color w:val="auto"/>
          <w:sz w:val="28"/>
          <w:szCs w:val="28"/>
          <w:lang w:val="en-US" w:eastAsia="zh-CN"/>
        </w:rPr>
      </w:pPr>
      <w:r>
        <w:rPr>
          <w:rFonts w:hint="eastAsia" w:asciiTheme="minorEastAsia" w:hAnsiTheme="minorEastAsia"/>
          <w:sz w:val="28"/>
          <w:szCs w:val="28"/>
          <w:lang w:val="en-US" w:eastAsia="zh-CN"/>
        </w:rPr>
        <w:t>2022年10月21日、2023年2月17日中国航空运动协会组织了两次线上标准研讨会，逐条逐项对《航空飞行营地场地要求和运行管理规范》团体标准草案进行讨论，并针对标准提出具体内容的修改建议，会后针对各项意见进行整理，起草组完善标准讨论稿形成征求意见稿。</w:t>
      </w:r>
    </w:p>
    <w:p>
      <w:pPr>
        <w:spacing w:line="360" w:lineRule="auto"/>
        <w:ind w:firstLine="420"/>
        <w:jc w:val="left"/>
        <w:rPr>
          <w:rFonts w:asciiTheme="minorEastAsia" w:hAnsiTheme="minorEastAsia"/>
          <w:sz w:val="28"/>
          <w:szCs w:val="28"/>
        </w:rPr>
      </w:pPr>
      <w:r>
        <w:rPr>
          <w:rFonts w:hint="eastAsia" w:asciiTheme="minorEastAsia" w:hAnsiTheme="minorEastAsia"/>
          <w:b/>
          <w:sz w:val="28"/>
          <w:szCs w:val="28"/>
          <w:lang w:val="en-US" w:eastAsia="zh-CN"/>
        </w:rPr>
        <w:t>四</w:t>
      </w:r>
      <w:r>
        <w:rPr>
          <w:rFonts w:hint="eastAsia" w:asciiTheme="minorEastAsia" w:hAnsiTheme="minorEastAsia"/>
          <w:b/>
          <w:sz w:val="28"/>
          <w:szCs w:val="28"/>
        </w:rPr>
        <w:t>、</w:t>
      </w:r>
      <w:r>
        <w:rPr>
          <w:rFonts w:asciiTheme="minorEastAsia" w:hAnsiTheme="minorEastAsia"/>
          <w:b/>
          <w:sz w:val="28"/>
          <w:szCs w:val="28"/>
        </w:rPr>
        <w:t>标准名称</w:t>
      </w:r>
      <w:r>
        <w:rPr>
          <w:rFonts w:hint="eastAsia" w:asciiTheme="minorEastAsia" w:hAnsiTheme="minorEastAsia"/>
          <w:b/>
          <w:sz w:val="28"/>
          <w:szCs w:val="28"/>
        </w:rPr>
        <w:t>、</w:t>
      </w:r>
      <w:r>
        <w:rPr>
          <w:rFonts w:asciiTheme="minorEastAsia" w:hAnsiTheme="minorEastAsia"/>
          <w:b/>
          <w:sz w:val="28"/>
          <w:szCs w:val="28"/>
        </w:rPr>
        <w:t>范围和主要内容</w:t>
      </w:r>
    </w:p>
    <w:p>
      <w:pPr>
        <w:spacing w:line="360" w:lineRule="auto"/>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标准名称：</w:t>
      </w:r>
      <w:r>
        <w:rPr>
          <w:rFonts w:hint="eastAsia" w:asciiTheme="minorEastAsia" w:hAnsiTheme="minorEastAsia"/>
          <w:sz w:val="28"/>
          <w:szCs w:val="28"/>
          <w:lang w:val="en-US" w:eastAsia="zh-CN"/>
        </w:rPr>
        <w:t>《航空飞行营地场地要求和运行管理规范》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标准的适用范围：</w:t>
      </w:r>
      <w:r>
        <w:rPr>
          <w:rFonts w:hint="eastAsia" w:asciiTheme="minorEastAsia" w:hAnsiTheme="minorEastAsia"/>
          <w:sz w:val="28"/>
          <w:szCs w:val="28"/>
          <w:lang w:val="en-US" w:eastAsia="zh-CN"/>
        </w:rPr>
        <w:t>本标准适用于</w:t>
      </w:r>
      <w:r>
        <w:rPr>
          <w:rFonts w:hint="eastAsia" w:asciiTheme="minorEastAsia" w:hAnsiTheme="minorEastAsia"/>
          <w:sz w:val="28"/>
          <w:szCs w:val="28"/>
        </w:rPr>
        <w:t>各类航空飞行营地场地建设与日常</w:t>
      </w:r>
      <w:r>
        <w:rPr>
          <w:rFonts w:hint="eastAsia" w:asciiTheme="minorEastAsia" w:hAnsiTheme="minorEastAsia"/>
          <w:sz w:val="28"/>
          <w:szCs w:val="28"/>
          <w:lang w:val="en-US" w:eastAsia="zh-CN"/>
        </w:rPr>
        <w:t>运行</w:t>
      </w:r>
      <w:r>
        <w:rPr>
          <w:rFonts w:hint="eastAsia" w:asciiTheme="minorEastAsia" w:hAnsiTheme="minorEastAsia"/>
          <w:sz w:val="28"/>
          <w:szCs w:val="28"/>
        </w:rPr>
        <w:t>使用</w:t>
      </w:r>
      <w:r>
        <w:rPr>
          <w:rFonts w:hint="eastAsia" w:asciiTheme="minorEastAsia" w:hAnsiTheme="minorEastAsia"/>
          <w:sz w:val="28"/>
          <w:szCs w:val="28"/>
          <w:lang w:eastAsia="zh-CN"/>
        </w:rPr>
        <w:t>，不适用于航空运动竞赛场地设计与建设</w:t>
      </w:r>
      <w:r>
        <w:rPr>
          <w:rFonts w:hint="eastAsia" w:asciiTheme="minorEastAsia" w:hAnsi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asciiTheme="minorEastAsia" w:hAnsiTheme="minorEastAsia"/>
          <w:sz w:val="28"/>
          <w:szCs w:val="28"/>
        </w:rPr>
      </w:pPr>
      <w:r>
        <w:rPr>
          <w:rFonts w:hint="eastAsia" w:asciiTheme="minorEastAsia" w:hAnsiTheme="minorEastAsia"/>
          <w:sz w:val="28"/>
          <w:szCs w:val="28"/>
        </w:rPr>
        <w:t>标准的主要内容：各类航空飞行营地场地要求和管理要求。</w:t>
      </w:r>
    </w:p>
    <w:p>
      <w:pPr>
        <w:spacing w:line="360" w:lineRule="auto"/>
        <w:ind w:firstLine="420"/>
        <w:jc w:val="left"/>
        <w:rPr>
          <w:rFonts w:asciiTheme="minorEastAsia" w:hAnsiTheme="minorEastAsia"/>
          <w:b/>
          <w:sz w:val="28"/>
          <w:szCs w:val="28"/>
        </w:rPr>
      </w:pPr>
      <w:r>
        <w:rPr>
          <w:rFonts w:hint="eastAsia" w:asciiTheme="minorEastAsia" w:hAnsiTheme="minorEastAsia"/>
          <w:b/>
          <w:sz w:val="28"/>
          <w:szCs w:val="28"/>
          <w:lang w:val="en-US" w:eastAsia="zh-CN"/>
        </w:rPr>
        <w:t>五</w:t>
      </w:r>
      <w:r>
        <w:rPr>
          <w:rFonts w:hint="eastAsia" w:asciiTheme="minorEastAsia" w:hAnsiTheme="minorEastAsia"/>
          <w:b/>
          <w:sz w:val="28"/>
          <w:szCs w:val="28"/>
        </w:rPr>
        <w:t>、编制原则及依据</w:t>
      </w:r>
    </w:p>
    <w:p>
      <w:pPr>
        <w:spacing w:line="360" w:lineRule="auto"/>
        <w:jc w:val="left"/>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（一）编制原则</w:t>
      </w:r>
    </w:p>
    <w:p>
      <w:pPr>
        <w:spacing w:line="360" w:lineRule="auto"/>
        <w:ind w:firstLine="560" w:firstLineChars="200"/>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本标准的制定工作遵循“统一性、协调性、适用性、一致性、规范性”的原则，本着先进性、科学性、合理性和可操作性的原则，按照GB/T 1.1—2020《标准化工作导则  第1部分：标准化文件的结构和起草规则》的规定起草。。编制过程中广泛向全社会征求意见，</w:t>
      </w:r>
      <w:r>
        <w:rPr>
          <w:rFonts w:hint="eastAsia" w:asciiTheme="minorEastAsia" w:hAnsiTheme="minorEastAsia"/>
          <w:sz w:val="28"/>
          <w:szCs w:val="28"/>
          <w:lang w:val="en-US" w:eastAsia="zh-CN"/>
        </w:rPr>
        <w:t>尽</w:t>
      </w:r>
      <w:r>
        <w:rPr>
          <w:rFonts w:hint="eastAsia" w:asciiTheme="minorEastAsia" w:hAnsiTheme="minorEastAsia"/>
          <w:sz w:val="28"/>
          <w:szCs w:val="28"/>
        </w:rPr>
        <w:t>可能使标准内容及指标更加符合实际运用。</w:t>
      </w:r>
    </w:p>
    <w:p>
      <w:pPr>
        <w:numPr>
          <w:ilvl w:val="0"/>
          <w:numId w:val="4"/>
        </w:numPr>
        <w:spacing w:line="360" w:lineRule="auto"/>
        <w:ind w:left="420" w:leftChars="0" w:firstLine="0" w:firstLineChars="0"/>
        <w:jc w:val="left"/>
        <w:rPr>
          <w:rFonts w:hint="eastAsia" w:asciiTheme="minorEastAsia" w:hAnsiTheme="minorEastAsia"/>
          <w:sz w:val="28"/>
          <w:szCs w:val="28"/>
        </w:rPr>
      </w:pPr>
      <w:r>
        <w:rPr>
          <w:rFonts w:hint="eastAsia" w:asciiTheme="minorEastAsia" w:hAnsiTheme="minorEastAsia"/>
          <w:sz w:val="28"/>
          <w:szCs w:val="28"/>
        </w:rPr>
        <w:t>编制依据</w:t>
      </w:r>
    </w:p>
    <w:p>
      <w:pPr>
        <w:numPr>
          <w:ilvl w:val="0"/>
          <w:numId w:val="0"/>
        </w:numPr>
        <w:spacing w:line="360" w:lineRule="auto"/>
        <w:ind w:firstLine="560" w:firstLineChars="200"/>
        <w:jc w:val="left"/>
        <w:rPr>
          <w:rFonts w:hint="default" w:asciiTheme="minorEastAsia" w:hAnsiTheme="minorEastAsia" w:eastAsiaTheme="minorEastAsia"/>
          <w:sz w:val="28"/>
          <w:szCs w:val="28"/>
          <w:highlight w:val="yellow"/>
          <w:lang w:val="en-US" w:eastAsia="zh-CN"/>
        </w:rPr>
      </w:pPr>
      <w:r>
        <w:rPr>
          <w:rFonts w:hint="eastAsia" w:asciiTheme="minorEastAsia" w:hAnsiTheme="minorEastAsia"/>
          <w:sz w:val="28"/>
          <w:szCs w:val="28"/>
          <w:highlight w:val="none"/>
          <w:lang w:val="en-US" w:eastAsia="zh-CN"/>
        </w:rPr>
        <w:t>《中国航空运动协会航空飞行营地申请办法》、《航空飞行营地星级划分与评定》、《</w:t>
      </w:r>
      <w:r>
        <w:rPr>
          <w:rFonts w:hint="eastAsia" w:asciiTheme="minorEastAsia" w:hAnsiTheme="minorEastAsia"/>
          <w:sz w:val="28"/>
          <w:szCs w:val="28"/>
          <w:highlight w:val="none"/>
          <w:lang w:val="en-US" w:eastAsia="zh-CN"/>
        </w:rPr>
        <w:fldChar w:fldCharType="begin"/>
      </w:r>
      <w:r>
        <w:rPr>
          <w:rFonts w:hint="eastAsia" w:asciiTheme="minorEastAsia" w:hAnsiTheme="minorEastAsia"/>
          <w:sz w:val="28"/>
          <w:szCs w:val="28"/>
          <w:highlight w:val="none"/>
          <w:lang w:val="en-US" w:eastAsia="zh-CN"/>
        </w:rPr>
        <w:instrText xml:space="preserve"> HYPERLINK "http://www.ttbz.org.cn/StandardManage/Detail/50638" \t "http://www.ttbz.org.cn/OrganManage/Detail/_blank" </w:instrText>
      </w:r>
      <w:r>
        <w:rPr>
          <w:rFonts w:hint="eastAsia" w:asciiTheme="minorEastAsia" w:hAnsiTheme="minorEastAsia"/>
          <w:sz w:val="28"/>
          <w:szCs w:val="28"/>
          <w:highlight w:val="none"/>
          <w:lang w:val="en-US" w:eastAsia="zh-CN"/>
        </w:rPr>
        <w:fldChar w:fldCharType="separate"/>
      </w:r>
      <w:r>
        <w:rPr>
          <w:rFonts w:hint="eastAsia" w:asciiTheme="minorEastAsia" w:hAnsiTheme="minorEastAsia"/>
          <w:sz w:val="28"/>
          <w:szCs w:val="28"/>
          <w:highlight w:val="none"/>
          <w:lang w:val="en-US" w:eastAsia="zh-CN"/>
        </w:rPr>
        <w:t>航空飞行营地工作人员规范 第 1 部分：安全管理员</w:t>
      </w:r>
      <w:r>
        <w:rPr>
          <w:rFonts w:hint="eastAsia" w:asciiTheme="minorEastAsia" w:hAnsiTheme="minorEastAsia"/>
          <w:sz w:val="28"/>
          <w:szCs w:val="28"/>
          <w:highlight w:val="none"/>
          <w:lang w:val="en-US" w:eastAsia="zh-CN"/>
        </w:rPr>
        <w:fldChar w:fldCharType="end"/>
      </w:r>
      <w:r>
        <w:rPr>
          <w:rFonts w:hint="eastAsia" w:asciiTheme="minorEastAsia" w:hAnsiTheme="minorEastAsia"/>
          <w:sz w:val="28"/>
          <w:szCs w:val="28"/>
          <w:highlight w:val="none"/>
          <w:lang w:val="en-US" w:eastAsia="zh-CN"/>
        </w:rPr>
        <w:t>》团体标准、航空运动及安全生产相关法律法规、政策等。</w:t>
      </w:r>
    </w:p>
    <w:p>
      <w:pPr>
        <w:spacing w:line="360" w:lineRule="auto"/>
        <w:ind w:firstLine="420"/>
        <w:jc w:val="left"/>
        <w:rPr>
          <w:rFonts w:asciiTheme="minorEastAsia" w:hAnsiTheme="minorEastAsia"/>
          <w:b/>
          <w:sz w:val="28"/>
          <w:szCs w:val="28"/>
        </w:rPr>
      </w:pPr>
      <w:r>
        <w:rPr>
          <w:rFonts w:hint="eastAsia" w:asciiTheme="minorEastAsia" w:hAnsiTheme="minorEastAsia"/>
          <w:b/>
          <w:sz w:val="28"/>
          <w:szCs w:val="28"/>
          <w:lang w:val="en-US" w:eastAsia="zh-CN"/>
        </w:rPr>
        <w:t>六</w:t>
      </w:r>
      <w:r>
        <w:rPr>
          <w:rFonts w:hint="eastAsia" w:asciiTheme="minorEastAsia" w:hAnsiTheme="minorEastAsia"/>
          <w:b/>
          <w:sz w:val="28"/>
          <w:szCs w:val="28"/>
        </w:rPr>
        <w:t>、主要技术要点和关键内容指标说明</w:t>
      </w:r>
    </w:p>
    <w:p>
      <w:pPr>
        <w:spacing w:line="360" w:lineRule="auto"/>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本标准主要内容分为</w:t>
      </w:r>
      <w:r>
        <w:rPr>
          <w:rFonts w:hint="eastAsia" w:asciiTheme="minorEastAsia" w:hAnsiTheme="minorEastAsia"/>
          <w:sz w:val="28"/>
          <w:szCs w:val="28"/>
          <w:lang w:val="en-US" w:eastAsia="zh-CN"/>
        </w:rPr>
        <w:t>范围、规范性引用文件、</w:t>
      </w:r>
      <w:r>
        <w:rPr>
          <w:rFonts w:hint="eastAsia" w:asciiTheme="minorEastAsia" w:hAnsiTheme="minorEastAsia"/>
          <w:sz w:val="28"/>
          <w:szCs w:val="28"/>
        </w:rPr>
        <w:t>术语和定义、</w:t>
      </w:r>
      <w:r>
        <w:rPr>
          <w:rFonts w:hint="eastAsia" w:asciiTheme="minorEastAsia" w:hAnsiTheme="minorEastAsia"/>
          <w:sz w:val="28"/>
          <w:szCs w:val="28"/>
          <w:lang w:val="en-US" w:eastAsia="zh-CN"/>
        </w:rPr>
        <w:t>场地要求、运行管理要求等五大部分，同时于附录A给出了航空飞行营地各项目起飞着陆场地技术要求。</w:t>
      </w:r>
    </w:p>
    <w:p>
      <w:pPr>
        <w:numPr>
          <w:ilvl w:val="0"/>
          <w:numId w:val="5"/>
        </w:numPr>
        <w:spacing w:line="360" w:lineRule="auto"/>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范围</w:t>
      </w:r>
    </w:p>
    <w:p>
      <w:pPr>
        <w:numPr>
          <w:ilvl w:val="0"/>
          <w:numId w:val="0"/>
        </w:numPr>
        <w:spacing w:line="360" w:lineRule="auto"/>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    明确了本标准主要内容及适用范围。本标准仅适用于各类航空飞行营地场地建设与日常运行使用，不适用于航空运动竞赛场地设计与建设。</w:t>
      </w:r>
    </w:p>
    <w:p>
      <w:pPr>
        <w:numPr>
          <w:ilvl w:val="0"/>
          <w:numId w:val="5"/>
        </w:numPr>
        <w:spacing w:line="360" w:lineRule="auto"/>
        <w:ind w:left="0" w:leftChars="0"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术语及定义</w:t>
      </w:r>
    </w:p>
    <w:p>
      <w:pPr>
        <w:numPr>
          <w:ilvl w:val="0"/>
          <w:numId w:val="0"/>
        </w:numPr>
        <w:spacing w:line="360" w:lineRule="auto"/>
        <w:ind w:firstLine="56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主要参照航空飞行营地内所开展的各项目运行特点，对“空域、“起飞着陆场地”2个术语进行了阐释。</w:t>
      </w:r>
    </w:p>
    <w:p>
      <w:pPr>
        <w:numPr>
          <w:ilvl w:val="0"/>
          <w:numId w:val="5"/>
        </w:numPr>
        <w:spacing w:line="360" w:lineRule="auto"/>
        <w:ind w:left="0" w:leftChars="0"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场地要求</w:t>
      </w:r>
    </w:p>
    <w:p>
      <w:pPr>
        <w:numPr>
          <w:ilvl w:val="0"/>
          <w:numId w:val="0"/>
        </w:numPr>
        <w:spacing w:line="360" w:lineRule="auto"/>
        <w:ind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 本章节对航空飞行营地中的器材、器材维护与存放设施、气象测定设备、标志标识、地图设置、消防设施等基本设施设备进行规范，确保了航空飞行营地中日常飞行活动的开展。</w:t>
      </w:r>
    </w:p>
    <w:p>
      <w:pPr>
        <w:numPr>
          <w:ilvl w:val="0"/>
          <w:numId w:val="5"/>
        </w:numPr>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运行管理要求</w:t>
      </w:r>
    </w:p>
    <w:p>
      <w:pPr>
        <w:numPr>
          <w:ilvl w:val="0"/>
          <w:numId w:val="0"/>
        </w:numPr>
        <w:spacing w:line="360" w:lineRule="auto"/>
        <w:ind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分别从运行管理组织、人员管理、器材管理、档案管理安全管理、医疗救护管理和保险管理六个方面对航空飞行营地的运行提出了要求。</w:t>
      </w:r>
    </w:p>
    <w:p>
      <w:pPr>
        <w:numPr>
          <w:ilvl w:val="0"/>
          <w:numId w:val="5"/>
        </w:numPr>
        <w:spacing w:line="360" w:lineRule="auto"/>
        <w:ind w:left="0" w:leftChars="0"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附录A</w:t>
      </w:r>
    </w:p>
    <w:p>
      <w:pPr>
        <w:spacing w:line="360" w:lineRule="auto"/>
        <w:ind w:firstLine="560" w:firstLineChars="200"/>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本章节主要参考了GB 19079及</w:t>
      </w:r>
      <w:r>
        <w:rPr>
          <w:rFonts w:hint="eastAsia" w:asciiTheme="minorEastAsia" w:hAnsiTheme="minorEastAsia"/>
          <w:sz w:val="28"/>
          <w:szCs w:val="28"/>
          <w:highlight w:val="none"/>
          <w:lang w:val="en-US" w:eastAsia="zh-CN"/>
        </w:rPr>
        <w:t>《中国航空运动协会航空飞行营地申请办法》</w:t>
      </w:r>
      <w:bookmarkStart w:id="0" w:name="_GoBack"/>
      <w:bookmarkEnd w:id="0"/>
      <w:r>
        <w:rPr>
          <w:rFonts w:hint="eastAsia" w:asciiTheme="minorEastAsia" w:hAnsiTheme="minorEastAsia"/>
          <w:sz w:val="28"/>
          <w:szCs w:val="28"/>
          <w:highlight w:val="none"/>
          <w:lang w:val="en-US" w:eastAsia="zh-CN"/>
        </w:rPr>
        <w:t>的相关要求，</w:t>
      </w:r>
      <w:r>
        <w:rPr>
          <w:rFonts w:hint="eastAsia" w:asciiTheme="minorEastAsia" w:hAnsiTheme="minorEastAsia"/>
          <w:b w:val="0"/>
          <w:bCs/>
          <w:sz w:val="28"/>
          <w:szCs w:val="28"/>
          <w:lang w:val="en-US" w:eastAsia="zh-CN"/>
        </w:rPr>
        <w:t>明确了航空飞行营地各项目起飞着陆场地基本技术要求。</w:t>
      </w:r>
    </w:p>
    <w:p>
      <w:pPr>
        <w:spacing w:line="360" w:lineRule="auto"/>
        <w:ind w:firstLine="420"/>
        <w:jc w:val="left"/>
        <w:rPr>
          <w:rFonts w:asciiTheme="minorEastAsia" w:hAnsiTheme="minorEastAsia"/>
          <w:b/>
          <w:sz w:val="28"/>
          <w:szCs w:val="28"/>
        </w:rPr>
      </w:pPr>
      <w:r>
        <w:rPr>
          <w:rFonts w:hint="eastAsia" w:asciiTheme="minorEastAsia" w:hAnsiTheme="minorEastAsia"/>
          <w:b/>
          <w:sz w:val="28"/>
          <w:szCs w:val="28"/>
          <w:lang w:val="en-US" w:eastAsia="zh-CN"/>
        </w:rPr>
        <w:t>七</w:t>
      </w:r>
      <w:r>
        <w:rPr>
          <w:rFonts w:hint="eastAsia" w:asciiTheme="minorEastAsia" w:hAnsiTheme="minorEastAsia"/>
          <w:b/>
          <w:sz w:val="28"/>
          <w:szCs w:val="28"/>
        </w:rPr>
        <w:t>、标准制定过程中主要意见分歧的处理情况</w:t>
      </w:r>
    </w:p>
    <w:p>
      <w:pPr>
        <w:spacing w:line="360" w:lineRule="auto"/>
        <w:jc w:val="left"/>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暂无。</w:t>
      </w:r>
    </w:p>
    <w:p>
      <w:pPr>
        <w:spacing w:line="360" w:lineRule="auto"/>
        <w:ind w:firstLine="420"/>
        <w:jc w:val="left"/>
        <w:rPr>
          <w:rFonts w:asciiTheme="minorEastAsia" w:hAnsiTheme="minorEastAsia"/>
          <w:b/>
          <w:sz w:val="28"/>
          <w:szCs w:val="28"/>
        </w:rPr>
      </w:pPr>
      <w:r>
        <w:rPr>
          <w:rFonts w:hint="eastAsia" w:asciiTheme="minorEastAsia" w:hAnsiTheme="minorEastAsia"/>
          <w:b/>
          <w:sz w:val="28"/>
          <w:szCs w:val="28"/>
          <w:lang w:val="en-US" w:eastAsia="zh-CN"/>
        </w:rPr>
        <w:t>八</w:t>
      </w:r>
      <w:r>
        <w:rPr>
          <w:rFonts w:hint="eastAsia" w:asciiTheme="minorEastAsia" w:hAnsiTheme="minorEastAsia"/>
          <w:b/>
          <w:sz w:val="28"/>
          <w:szCs w:val="28"/>
        </w:rPr>
        <w:t>、本标准采用国际和国外先进标准的，说明采标程度，以及与国内外同类标准水平的对比情况。</w:t>
      </w:r>
    </w:p>
    <w:p>
      <w:pPr>
        <w:pStyle w:val="12"/>
        <w:spacing w:line="300" w:lineRule="auto"/>
        <w:ind w:left="8" w:firstLine="560"/>
        <w:rPr>
          <w:rFonts w:ascii="宋体" w:hAnsi="宋体" w:eastAsia="宋体" w:cs="仿宋"/>
          <w:sz w:val="28"/>
          <w:szCs w:val="28"/>
        </w:rPr>
      </w:pPr>
      <w:r>
        <w:rPr>
          <w:rFonts w:hint="eastAsia" w:ascii="宋体" w:hAnsi="宋体" w:eastAsia="宋体" w:cs="仿宋"/>
          <w:sz w:val="28"/>
          <w:szCs w:val="28"/>
        </w:rPr>
        <w:t>本标准未采用国外先进标准的技术内容。</w:t>
      </w:r>
    </w:p>
    <w:p>
      <w:pPr>
        <w:spacing w:line="360" w:lineRule="auto"/>
        <w:ind w:firstLine="420"/>
        <w:jc w:val="left"/>
        <w:rPr>
          <w:rFonts w:asciiTheme="minorEastAsia" w:hAnsiTheme="minorEastAsia"/>
          <w:b/>
          <w:sz w:val="28"/>
          <w:szCs w:val="28"/>
        </w:rPr>
      </w:pPr>
      <w:r>
        <w:rPr>
          <w:rFonts w:hint="eastAsia" w:asciiTheme="minorEastAsia" w:hAnsiTheme="minorEastAsia"/>
          <w:b/>
          <w:sz w:val="28"/>
          <w:szCs w:val="28"/>
          <w:lang w:val="en-US" w:eastAsia="zh-CN"/>
        </w:rPr>
        <w:t>九</w:t>
      </w:r>
      <w:r>
        <w:rPr>
          <w:rFonts w:hint="eastAsia" w:asciiTheme="minorEastAsia" w:hAnsiTheme="minorEastAsia"/>
          <w:b/>
          <w:sz w:val="28"/>
          <w:szCs w:val="28"/>
        </w:rPr>
        <w:t>、与有关的现行法律、法规和强制性国家标准的关系</w:t>
      </w:r>
    </w:p>
    <w:p>
      <w:pPr>
        <w:pStyle w:val="12"/>
        <w:spacing w:line="300" w:lineRule="auto"/>
        <w:ind w:left="8" w:firstLine="560"/>
        <w:rPr>
          <w:rFonts w:ascii="宋体" w:hAnsi="宋体" w:eastAsia="宋体" w:cs="仿宋"/>
          <w:sz w:val="28"/>
          <w:szCs w:val="28"/>
        </w:rPr>
      </w:pPr>
      <w:r>
        <w:rPr>
          <w:rFonts w:hint="eastAsia" w:ascii="宋体" w:hAnsi="宋体" w:eastAsia="宋体" w:cs="仿宋"/>
          <w:sz w:val="28"/>
          <w:szCs w:val="28"/>
        </w:rPr>
        <w:t>本标准内容符合国家现行法律、法规要求，并与参照采用的相关标准有一定的对应关系。</w:t>
      </w:r>
    </w:p>
    <w:p>
      <w:pPr>
        <w:spacing w:line="360" w:lineRule="auto"/>
        <w:ind w:firstLine="420"/>
        <w:jc w:val="left"/>
        <w:rPr>
          <w:rFonts w:asciiTheme="minorEastAsia" w:hAnsiTheme="minorEastAsia"/>
          <w:b/>
          <w:sz w:val="28"/>
          <w:szCs w:val="28"/>
        </w:rPr>
      </w:pPr>
      <w:r>
        <w:rPr>
          <w:rFonts w:hint="eastAsia" w:asciiTheme="minorEastAsia" w:hAnsiTheme="minorEastAsia"/>
          <w:b/>
          <w:sz w:val="28"/>
          <w:szCs w:val="28"/>
        </w:rPr>
        <w:t>十、废止现行有关标准的建议</w:t>
      </w:r>
    </w:p>
    <w:p>
      <w:pPr>
        <w:spacing w:line="360" w:lineRule="auto"/>
        <w:ind w:firstLine="420"/>
        <w:jc w:val="left"/>
        <w:rPr>
          <w:rFonts w:asciiTheme="minorEastAsia" w:hAnsiTheme="minorEastAsia"/>
          <w:sz w:val="28"/>
          <w:szCs w:val="28"/>
        </w:rPr>
      </w:pPr>
      <w:r>
        <w:rPr>
          <w:rFonts w:hint="eastAsia" w:asciiTheme="minorEastAsia" w:hAnsiTheme="minorEastAsia"/>
          <w:sz w:val="28"/>
          <w:szCs w:val="28"/>
        </w:rPr>
        <w:t>无。</w:t>
      </w:r>
    </w:p>
    <w:p>
      <w:pPr>
        <w:spacing w:line="360" w:lineRule="auto"/>
        <w:ind w:firstLine="420"/>
        <w:jc w:val="left"/>
        <w:rPr>
          <w:rFonts w:asciiTheme="minorEastAsia" w:hAnsiTheme="minorEastAsia"/>
          <w:b/>
          <w:sz w:val="28"/>
          <w:szCs w:val="28"/>
        </w:rPr>
      </w:pPr>
      <w:r>
        <w:rPr>
          <w:rFonts w:hint="eastAsia" w:asciiTheme="minorEastAsia" w:hAnsiTheme="minorEastAsia"/>
          <w:b/>
          <w:sz w:val="28"/>
          <w:szCs w:val="28"/>
        </w:rPr>
        <w:t>十</w:t>
      </w:r>
      <w:r>
        <w:rPr>
          <w:rFonts w:hint="eastAsia" w:asciiTheme="minorEastAsia" w:hAnsiTheme="minorEastAsia"/>
          <w:b/>
          <w:sz w:val="28"/>
          <w:szCs w:val="28"/>
          <w:lang w:val="en-US" w:eastAsia="zh-CN"/>
        </w:rPr>
        <w:t>一</w:t>
      </w:r>
      <w:r>
        <w:rPr>
          <w:rFonts w:hint="eastAsia" w:asciiTheme="minorEastAsia" w:hAnsiTheme="minorEastAsia"/>
          <w:b/>
          <w:sz w:val="28"/>
          <w:szCs w:val="28"/>
        </w:rPr>
        <w:t>、其他应予说明的情况</w:t>
      </w:r>
    </w:p>
    <w:p>
      <w:pPr>
        <w:spacing w:line="360" w:lineRule="auto"/>
        <w:jc w:val="left"/>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无。</w:t>
      </w:r>
    </w:p>
    <w:p>
      <w:pPr>
        <w:spacing w:line="360" w:lineRule="auto"/>
        <w:ind w:firstLine="420"/>
        <w:jc w:val="left"/>
        <w:rPr>
          <w:rFonts w:asciiTheme="minorEastAsia" w:hAnsiTheme="minorEastAsia"/>
          <w:b/>
          <w:sz w:val="28"/>
          <w:szCs w:val="28"/>
        </w:rPr>
      </w:pPr>
      <w:r>
        <w:rPr>
          <w:rFonts w:hint="eastAsia" w:asciiTheme="minorEastAsia" w:hAnsiTheme="minorEastAsia"/>
          <w:b/>
          <w:sz w:val="28"/>
          <w:szCs w:val="28"/>
        </w:rPr>
        <w:t>十三、明确标准中涉及专利的情况</w:t>
      </w:r>
    </w:p>
    <w:p>
      <w:pPr>
        <w:pStyle w:val="12"/>
        <w:spacing w:line="300" w:lineRule="auto"/>
        <w:ind w:left="8" w:firstLine="560"/>
        <w:rPr>
          <w:rFonts w:ascii="宋体" w:hAnsi="宋体" w:eastAsia="宋体" w:cs="仿宋"/>
          <w:sz w:val="28"/>
          <w:szCs w:val="28"/>
        </w:rPr>
      </w:pPr>
      <w:r>
        <w:rPr>
          <w:rFonts w:hint="eastAsia" w:ascii="宋体" w:hAnsi="宋体" w:eastAsia="宋体" w:cs="仿宋"/>
          <w:sz w:val="28"/>
          <w:szCs w:val="28"/>
        </w:rPr>
        <w:t>本标准不涉及专利问题。</w:t>
      </w:r>
    </w:p>
    <w:p>
      <w:pPr>
        <w:spacing w:line="360" w:lineRule="auto"/>
        <w:jc w:val="left"/>
        <w:rPr>
          <w:rFonts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E3556"/>
    <w:multiLevelType w:val="singleLevel"/>
    <w:tmpl w:val="12DE3556"/>
    <w:lvl w:ilvl="0" w:tentative="0">
      <w:start w:val="1"/>
      <w:numFmt w:val="chineseCounting"/>
      <w:suff w:val="nothing"/>
      <w:lvlText w:val="（%1）"/>
      <w:lvlJc w:val="left"/>
      <w:rPr>
        <w:rFonts w:hint="eastAsia"/>
      </w:rPr>
    </w:lvl>
  </w:abstractNum>
  <w:abstractNum w:abstractNumId="1">
    <w:nsid w:val="44C50F90"/>
    <w:multiLevelType w:val="multilevel"/>
    <w:tmpl w:val="44C50F90"/>
    <w:lvl w:ilvl="0" w:tentative="0">
      <w:start w:val="1"/>
      <w:numFmt w:val="lowerLetter"/>
      <w:pStyle w:val="19"/>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C46568B"/>
    <w:multiLevelType w:val="singleLevel"/>
    <w:tmpl w:val="4C46568B"/>
    <w:lvl w:ilvl="0" w:tentative="0">
      <w:start w:val="2"/>
      <w:numFmt w:val="chineseCounting"/>
      <w:suff w:val="nothing"/>
      <w:lvlText w:val="%1、"/>
      <w:lvlJc w:val="left"/>
      <w:rPr>
        <w:rFonts w:hint="eastAsia"/>
      </w:rPr>
    </w:lvl>
  </w:abstractNum>
  <w:abstractNum w:abstractNumId="3">
    <w:nsid w:val="6CE6A9AF"/>
    <w:multiLevelType w:val="singleLevel"/>
    <w:tmpl w:val="6CE6A9AF"/>
    <w:lvl w:ilvl="0" w:tentative="0">
      <w:start w:val="2"/>
      <w:numFmt w:val="chineseCounting"/>
      <w:suff w:val="nothing"/>
      <w:lvlText w:val="（%1）"/>
      <w:lvlJc w:val="left"/>
      <w:pPr>
        <w:ind w:left="420" w:leftChars="0" w:firstLine="0" w:firstLineChars="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1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OGVmYWQ5ODQwNTgzZjk2NzM0YmJlMzQyNmEwOGIifQ=="/>
    <w:docVar w:name="KSO_WPS_MARK_KEY" w:val="1118c459-6ce0-4da2-b44b-f140d98db4f3"/>
  </w:docVars>
  <w:rsids>
    <w:rsidRoot w:val="00D52292"/>
    <w:rsid w:val="00005A8C"/>
    <w:rsid w:val="000117E5"/>
    <w:rsid w:val="00027480"/>
    <w:rsid w:val="0006753B"/>
    <w:rsid w:val="000C00D5"/>
    <w:rsid w:val="000F372A"/>
    <w:rsid w:val="00104AC6"/>
    <w:rsid w:val="00115CBD"/>
    <w:rsid w:val="0015444F"/>
    <w:rsid w:val="0016760A"/>
    <w:rsid w:val="001D3373"/>
    <w:rsid w:val="001E4399"/>
    <w:rsid w:val="001E643E"/>
    <w:rsid w:val="002075DF"/>
    <w:rsid w:val="00216313"/>
    <w:rsid w:val="00220989"/>
    <w:rsid w:val="00223131"/>
    <w:rsid w:val="00231851"/>
    <w:rsid w:val="00233483"/>
    <w:rsid w:val="00253028"/>
    <w:rsid w:val="002864BB"/>
    <w:rsid w:val="0029502B"/>
    <w:rsid w:val="002A5775"/>
    <w:rsid w:val="002B634D"/>
    <w:rsid w:val="00312C2E"/>
    <w:rsid w:val="00340E38"/>
    <w:rsid w:val="00341897"/>
    <w:rsid w:val="003431B7"/>
    <w:rsid w:val="003569B1"/>
    <w:rsid w:val="00360223"/>
    <w:rsid w:val="003677F1"/>
    <w:rsid w:val="003871B8"/>
    <w:rsid w:val="003A1D6B"/>
    <w:rsid w:val="003D5000"/>
    <w:rsid w:val="003F2ABE"/>
    <w:rsid w:val="003F4FA0"/>
    <w:rsid w:val="00456261"/>
    <w:rsid w:val="00482DD1"/>
    <w:rsid w:val="00497AC3"/>
    <w:rsid w:val="004B6486"/>
    <w:rsid w:val="004B77E0"/>
    <w:rsid w:val="004C0E73"/>
    <w:rsid w:val="004C634C"/>
    <w:rsid w:val="004E7B02"/>
    <w:rsid w:val="005128DE"/>
    <w:rsid w:val="005C7F34"/>
    <w:rsid w:val="006006B2"/>
    <w:rsid w:val="00612481"/>
    <w:rsid w:val="0061324A"/>
    <w:rsid w:val="00626757"/>
    <w:rsid w:val="0063339D"/>
    <w:rsid w:val="00646D61"/>
    <w:rsid w:val="00650967"/>
    <w:rsid w:val="00687B9B"/>
    <w:rsid w:val="006922F3"/>
    <w:rsid w:val="006A6F49"/>
    <w:rsid w:val="006B07FA"/>
    <w:rsid w:val="006C0A1D"/>
    <w:rsid w:val="0072730E"/>
    <w:rsid w:val="00796653"/>
    <w:rsid w:val="007A1939"/>
    <w:rsid w:val="007A3E5B"/>
    <w:rsid w:val="007B685D"/>
    <w:rsid w:val="007C7218"/>
    <w:rsid w:val="007E03A6"/>
    <w:rsid w:val="007E38F4"/>
    <w:rsid w:val="007F18AF"/>
    <w:rsid w:val="008345F6"/>
    <w:rsid w:val="00853D49"/>
    <w:rsid w:val="0087144E"/>
    <w:rsid w:val="00875585"/>
    <w:rsid w:val="008A5D87"/>
    <w:rsid w:val="008A7E51"/>
    <w:rsid w:val="008B7CE1"/>
    <w:rsid w:val="008C2C6E"/>
    <w:rsid w:val="008C7281"/>
    <w:rsid w:val="008D5B2F"/>
    <w:rsid w:val="008E1336"/>
    <w:rsid w:val="0090016F"/>
    <w:rsid w:val="0091086D"/>
    <w:rsid w:val="00915D3E"/>
    <w:rsid w:val="009444F7"/>
    <w:rsid w:val="00967C1A"/>
    <w:rsid w:val="0097131F"/>
    <w:rsid w:val="00977A68"/>
    <w:rsid w:val="00980EB6"/>
    <w:rsid w:val="009A1F4B"/>
    <w:rsid w:val="009D0065"/>
    <w:rsid w:val="009D6082"/>
    <w:rsid w:val="009F66CB"/>
    <w:rsid w:val="00A03680"/>
    <w:rsid w:val="00A049D6"/>
    <w:rsid w:val="00A50B1A"/>
    <w:rsid w:val="00A5422F"/>
    <w:rsid w:val="00A812F9"/>
    <w:rsid w:val="00AD37AE"/>
    <w:rsid w:val="00B14E0B"/>
    <w:rsid w:val="00B37355"/>
    <w:rsid w:val="00B633AA"/>
    <w:rsid w:val="00B72884"/>
    <w:rsid w:val="00BC382E"/>
    <w:rsid w:val="00BC414A"/>
    <w:rsid w:val="00BC7585"/>
    <w:rsid w:val="00BF532E"/>
    <w:rsid w:val="00C17184"/>
    <w:rsid w:val="00C6643E"/>
    <w:rsid w:val="00C7327E"/>
    <w:rsid w:val="00C74184"/>
    <w:rsid w:val="00CE3A01"/>
    <w:rsid w:val="00D02DE1"/>
    <w:rsid w:val="00D1721B"/>
    <w:rsid w:val="00D45708"/>
    <w:rsid w:val="00D52292"/>
    <w:rsid w:val="00D6080F"/>
    <w:rsid w:val="00D66977"/>
    <w:rsid w:val="00D70E90"/>
    <w:rsid w:val="00D82C78"/>
    <w:rsid w:val="00DA2A02"/>
    <w:rsid w:val="00DC1355"/>
    <w:rsid w:val="00E03A0D"/>
    <w:rsid w:val="00E16CCB"/>
    <w:rsid w:val="00E26004"/>
    <w:rsid w:val="00E41F23"/>
    <w:rsid w:val="00E56393"/>
    <w:rsid w:val="00E842C0"/>
    <w:rsid w:val="00EB7581"/>
    <w:rsid w:val="00EE37E2"/>
    <w:rsid w:val="00F34C9D"/>
    <w:rsid w:val="00F45CAC"/>
    <w:rsid w:val="00F95ECB"/>
    <w:rsid w:val="00FA7B6A"/>
    <w:rsid w:val="00FB502B"/>
    <w:rsid w:val="00FC15C8"/>
    <w:rsid w:val="00FD1618"/>
    <w:rsid w:val="00FD1BF1"/>
    <w:rsid w:val="00FF6F8D"/>
    <w:rsid w:val="03463CB4"/>
    <w:rsid w:val="03891527"/>
    <w:rsid w:val="04F35535"/>
    <w:rsid w:val="06043E59"/>
    <w:rsid w:val="076E08A4"/>
    <w:rsid w:val="07F22C9A"/>
    <w:rsid w:val="09AB5FE4"/>
    <w:rsid w:val="0BD049FA"/>
    <w:rsid w:val="0D5F425F"/>
    <w:rsid w:val="0E6179B4"/>
    <w:rsid w:val="0FAC532F"/>
    <w:rsid w:val="108E2622"/>
    <w:rsid w:val="11D51279"/>
    <w:rsid w:val="12787182"/>
    <w:rsid w:val="13FB29D1"/>
    <w:rsid w:val="15CF242D"/>
    <w:rsid w:val="17CF3BE0"/>
    <w:rsid w:val="20164329"/>
    <w:rsid w:val="21E8421C"/>
    <w:rsid w:val="236773C3"/>
    <w:rsid w:val="24150E58"/>
    <w:rsid w:val="24196346"/>
    <w:rsid w:val="287A1D2F"/>
    <w:rsid w:val="29495D88"/>
    <w:rsid w:val="29C129DC"/>
    <w:rsid w:val="2CA32348"/>
    <w:rsid w:val="2DC56798"/>
    <w:rsid w:val="2EB45922"/>
    <w:rsid w:val="30DA5678"/>
    <w:rsid w:val="32A5491D"/>
    <w:rsid w:val="332C31B3"/>
    <w:rsid w:val="35727C2D"/>
    <w:rsid w:val="36633A19"/>
    <w:rsid w:val="3838043C"/>
    <w:rsid w:val="3B923A91"/>
    <w:rsid w:val="3E2B306F"/>
    <w:rsid w:val="3F82752A"/>
    <w:rsid w:val="404B5C4A"/>
    <w:rsid w:val="41894C7C"/>
    <w:rsid w:val="42BD4EED"/>
    <w:rsid w:val="4300795E"/>
    <w:rsid w:val="457B0D80"/>
    <w:rsid w:val="48F74917"/>
    <w:rsid w:val="4A875AD1"/>
    <w:rsid w:val="4ADC6605"/>
    <w:rsid w:val="4C954E75"/>
    <w:rsid w:val="4E307E80"/>
    <w:rsid w:val="4ED824B4"/>
    <w:rsid w:val="4F8C3B89"/>
    <w:rsid w:val="4FA17635"/>
    <w:rsid w:val="4FDB18E5"/>
    <w:rsid w:val="53DF072C"/>
    <w:rsid w:val="540A6A0B"/>
    <w:rsid w:val="56EA18C1"/>
    <w:rsid w:val="578B715E"/>
    <w:rsid w:val="596A0A97"/>
    <w:rsid w:val="5AC22B23"/>
    <w:rsid w:val="5BF705DC"/>
    <w:rsid w:val="5C713D27"/>
    <w:rsid w:val="60881B73"/>
    <w:rsid w:val="60B60A66"/>
    <w:rsid w:val="61FA0E94"/>
    <w:rsid w:val="631940F9"/>
    <w:rsid w:val="652E1513"/>
    <w:rsid w:val="65864EAB"/>
    <w:rsid w:val="6667187B"/>
    <w:rsid w:val="66C7761B"/>
    <w:rsid w:val="682A046E"/>
    <w:rsid w:val="68F95994"/>
    <w:rsid w:val="6DEF2AAF"/>
    <w:rsid w:val="6DF32115"/>
    <w:rsid w:val="72094EF4"/>
    <w:rsid w:val="74DB2BA7"/>
    <w:rsid w:val="751F4364"/>
    <w:rsid w:val="75BE4328"/>
    <w:rsid w:val="77656E4F"/>
    <w:rsid w:val="78F12BB8"/>
    <w:rsid w:val="791A4913"/>
    <w:rsid w:val="79CE3EC0"/>
    <w:rsid w:val="7C9C4B5C"/>
    <w:rsid w:val="7D43587D"/>
    <w:rsid w:val="7DD2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style>
  <w:style w:type="paragraph" w:styleId="12">
    <w:name w:val="List Paragraph"/>
    <w:basedOn w:val="1"/>
    <w:qFormat/>
    <w:uiPriority w:val="34"/>
    <w:pPr>
      <w:ind w:firstLine="420" w:firstLineChars="200"/>
    </w:p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4">
    <w:name w:val="NormalCharacter"/>
    <w:qFormat/>
    <w:uiPriority w:val="0"/>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一级无标题"/>
    <w:basedOn w:val="17"/>
    <w:qFormat/>
    <w:uiPriority w:val="0"/>
    <w:pPr>
      <w:spacing w:before="0" w:beforeLines="0" w:after="0" w:afterLines="0"/>
      <w:outlineLvl w:val="9"/>
    </w:pPr>
    <w:rPr>
      <w:rFonts w:ascii="宋体" w:eastAsia="宋体"/>
    </w:rPr>
  </w:style>
  <w:style w:type="paragraph" w:customStyle="1" w:styleId="17">
    <w:name w:val="标准文件_一级条标题"/>
    <w:basedOn w:val="18"/>
    <w:next w:val="15"/>
    <w:qFormat/>
    <w:uiPriority w:val="0"/>
    <w:pPr>
      <w:numPr>
        <w:ilvl w:val="2"/>
      </w:numPr>
      <w:spacing w:before="50" w:beforeLines="50" w:after="50" w:afterLines="50"/>
      <w:outlineLvl w:val="1"/>
    </w:pPr>
  </w:style>
  <w:style w:type="paragraph" w:customStyle="1" w:styleId="18">
    <w:name w:val="标准文件_章标题"/>
    <w:next w:val="15"/>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9">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06CA-7686-4445-AFD3-B1A4529FD2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1980</Words>
  <Characters>2020</Characters>
  <Lines>31</Lines>
  <Paragraphs>8</Paragraphs>
  <TotalTime>3</TotalTime>
  <ScaleCrop>false</ScaleCrop>
  <LinksUpToDate>false</LinksUpToDate>
  <CharactersWithSpaces>2035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2019-01-24T01:02:00Z</dcterms:created>
  <dc:creator>User</dc:creator>
  <cp:lastModifiedBy>郭寒</cp:lastModifiedBy>
  <cp:lastPrinted>2019-09-30T02:13:00Z</cp:lastPrinted>
  <dcterms:modified xsi:type="dcterms:W3CDTF">2023-02-27T14:51:11Z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46C56667C8F8443AAB673B38BA72F89B</vt:lpwstr>
  </property>
</Properties>
</file>