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92" w:rsidRDefault="007C409F">
      <w:pPr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附件⒈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2022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年全国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室内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跳伞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冠军</w:t>
      </w: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赛竞赛规程</w:t>
      </w:r>
    </w:p>
    <w:p w:rsidR="00400792" w:rsidRDefault="007C409F" w:rsidP="002E4E41">
      <w:pPr>
        <w:spacing w:beforeLines="200" w:afterLines="100"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年全国室内跳伞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冠军赛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竞赛规程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一、举办单位</w:t>
      </w:r>
    </w:p>
    <w:p w:rsidR="00400792" w:rsidRDefault="007C409F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主办单位：</w:t>
      </w:r>
      <w:r>
        <w:rPr>
          <w:rFonts w:eastAsia="仿宋_GB2312" w:hint="eastAsia"/>
          <w:color w:val="000000" w:themeColor="text1"/>
          <w:sz w:val="30"/>
          <w:szCs w:val="30"/>
        </w:rPr>
        <w:t>国家体育总局航空无线电模型运动管理中心</w:t>
      </w:r>
    </w:p>
    <w:p w:rsidR="00400792" w:rsidRDefault="007C409F">
      <w:pPr>
        <w:ind w:firstLineChars="200" w:firstLine="600"/>
        <w:rPr>
          <w:rFonts w:eastAsia="仿宋_GB2312"/>
          <w:color w:val="000000" w:themeColor="text1"/>
          <w:sz w:val="30"/>
          <w:szCs w:val="30"/>
        </w:rPr>
      </w:pPr>
      <w:r>
        <w:rPr>
          <w:rFonts w:eastAsia="仿宋_GB2312" w:hint="eastAsia"/>
          <w:color w:val="000000" w:themeColor="text1"/>
          <w:sz w:val="30"/>
          <w:szCs w:val="30"/>
        </w:rPr>
        <w:t>承办单位：深圳市至高乐体育俱乐部有限公司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二、竞赛日期和地点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比赛时间：</w:t>
      </w:r>
      <w:r>
        <w:rPr>
          <w:rFonts w:eastAsia="仿宋_GB2312" w:hint="eastAsia"/>
          <w:sz w:val="30"/>
          <w:szCs w:val="30"/>
        </w:rPr>
        <w:t>2022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>11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>至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/>
          <w:sz w:val="30"/>
          <w:szCs w:val="30"/>
        </w:rPr>
        <w:t>日</w:t>
      </w:r>
    </w:p>
    <w:p w:rsidR="00400792" w:rsidRDefault="007C409F">
      <w:pPr>
        <w:wordWrap w:val="0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比赛地点</w:t>
      </w:r>
      <w:r>
        <w:rPr>
          <w:rFonts w:eastAsia="仿宋_GB2312" w:hint="eastAsia"/>
          <w:sz w:val="30"/>
          <w:szCs w:val="30"/>
        </w:rPr>
        <w:t>：深圳市龙华区壹方天地</w:t>
      </w:r>
      <w:r>
        <w:rPr>
          <w:rFonts w:eastAsia="仿宋_GB2312" w:hint="eastAsia"/>
          <w:sz w:val="30"/>
          <w:szCs w:val="30"/>
        </w:rPr>
        <w:t>C</w:t>
      </w:r>
      <w:r>
        <w:rPr>
          <w:rFonts w:eastAsia="仿宋_GB2312" w:hint="eastAsia"/>
          <w:sz w:val="30"/>
          <w:szCs w:val="30"/>
        </w:rPr>
        <w:t>区</w:t>
      </w:r>
      <w:r>
        <w:rPr>
          <w:rFonts w:eastAsia="仿宋_GB2312" w:hint="eastAsia"/>
          <w:sz w:val="30"/>
          <w:szCs w:val="30"/>
        </w:rPr>
        <w:t>L1-023/023A</w:t>
      </w:r>
    </w:p>
    <w:p w:rsidR="00400792" w:rsidRDefault="007C409F">
      <w:pPr>
        <w:wordWrap w:val="0"/>
        <w:ind w:firstLineChars="700" w:firstLine="2100"/>
        <w:rPr>
          <w:rFonts w:eastAsia="仿宋_GB2312"/>
          <w:sz w:val="30"/>
          <w:szCs w:val="30"/>
        </w:rPr>
      </w:pPr>
      <w:proofErr w:type="spellStart"/>
      <w:r>
        <w:rPr>
          <w:rFonts w:eastAsia="仿宋_GB2312" w:hint="eastAsia"/>
          <w:sz w:val="30"/>
          <w:szCs w:val="30"/>
        </w:rPr>
        <w:t>FUNMAX&amp;iFLY</w:t>
      </w:r>
      <w:proofErr w:type="spellEnd"/>
      <w:r>
        <w:rPr>
          <w:rFonts w:eastAsia="仿宋_GB2312" w:hint="eastAsia"/>
          <w:sz w:val="30"/>
          <w:szCs w:val="30"/>
        </w:rPr>
        <w:t>风洞全球会员店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三、竞赛项目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（一）男、女单人动态竞速（比赛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（二）双人动态竞速（比赛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（三）基础飞行（比赛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四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青年基础飞行</w:t>
      </w:r>
      <w:r>
        <w:rPr>
          <w:rFonts w:eastAsia="仿宋_GB2312" w:hint="eastAsia"/>
          <w:sz w:val="30"/>
          <w:szCs w:val="30"/>
        </w:rPr>
        <w:t>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五</w:t>
      </w:r>
      <w:r>
        <w:rPr>
          <w:rFonts w:eastAsia="仿宋_GB2312" w:hint="eastAsia"/>
          <w:sz w:val="30"/>
          <w:szCs w:val="30"/>
        </w:rPr>
        <w:t>）双人造型（比赛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六</w:t>
      </w:r>
      <w:r>
        <w:rPr>
          <w:rFonts w:eastAsia="仿宋_GB2312" w:hint="eastAsia"/>
          <w:sz w:val="30"/>
          <w:szCs w:val="30"/>
        </w:rPr>
        <w:t>）四人造型（比赛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七</w:t>
      </w:r>
      <w:r>
        <w:rPr>
          <w:rFonts w:eastAsia="仿宋_GB2312" w:hint="eastAsia"/>
          <w:sz w:val="30"/>
          <w:szCs w:val="30"/>
        </w:rPr>
        <w:t>）女子四人造型（比赛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八</w:t>
      </w:r>
      <w:r>
        <w:rPr>
          <w:rFonts w:eastAsia="仿宋_GB2312" w:hint="eastAsia"/>
          <w:sz w:val="30"/>
          <w:szCs w:val="30"/>
        </w:rPr>
        <w:t>）男、女个人特技（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个盘旋，比赛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九</w:t>
      </w:r>
      <w:r>
        <w:rPr>
          <w:rFonts w:eastAsia="仿宋_GB2312" w:hint="eastAsia"/>
          <w:sz w:val="30"/>
          <w:szCs w:val="30"/>
        </w:rPr>
        <w:t>）男、女青年个人特技（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个盘旋，比赛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</w:t>
      </w:r>
      <w:r>
        <w:rPr>
          <w:rFonts w:eastAsia="仿宋_GB2312" w:hint="eastAsia"/>
          <w:sz w:val="30"/>
          <w:szCs w:val="30"/>
        </w:rPr>
        <w:lastRenderedPageBreak/>
        <w:t>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十</w:t>
      </w:r>
      <w:r>
        <w:rPr>
          <w:rFonts w:eastAsia="仿宋_GB2312" w:hint="eastAsia"/>
          <w:sz w:val="30"/>
          <w:szCs w:val="30"/>
        </w:rPr>
        <w:t>）自由式（比赛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轮，以完整轮次为有效）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</w:t>
      </w:r>
      <w:r>
        <w:rPr>
          <w:rFonts w:eastAsia="仿宋_GB2312" w:hint="eastAsia"/>
          <w:sz w:val="30"/>
          <w:szCs w:val="30"/>
        </w:rPr>
        <w:t>一</w:t>
      </w:r>
      <w:r>
        <w:rPr>
          <w:rFonts w:eastAsia="仿宋_GB2312" w:hint="eastAsia"/>
          <w:sz w:val="30"/>
          <w:szCs w:val="30"/>
        </w:rPr>
        <w:t>）自由式青年（比赛</w:t>
      </w:r>
      <w:r>
        <w:rPr>
          <w:rFonts w:eastAsia="仿宋_GB2312" w:hint="eastAsia"/>
          <w:sz w:val="30"/>
          <w:szCs w:val="30"/>
        </w:rPr>
        <w:t>5</w:t>
      </w:r>
      <w:r>
        <w:rPr>
          <w:rFonts w:eastAsia="仿宋_GB2312" w:hint="eastAsia"/>
          <w:sz w:val="30"/>
          <w:szCs w:val="30"/>
        </w:rPr>
        <w:t>轮，以完整轮次有效）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四、参赛单位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各有关省、市航空运动学校、航空运动管理中心、航空体育协会、航空俱乐部。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五、参赛办法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（一）参赛选手须持有</w:t>
      </w:r>
      <w:r>
        <w:rPr>
          <w:rFonts w:eastAsia="仿宋_GB2312" w:hint="eastAsia"/>
          <w:sz w:val="30"/>
          <w:szCs w:val="30"/>
        </w:rPr>
        <w:t>202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年中国航空运动协会会员证、当年的体检合格证明和人身保险证明。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（二）基础飞行比赛只限于专业队及风洞专职教练以外的选手参赛。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（三）双人造型比赛只限于专业队以外的选手参赛。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（四）特技比赛每项目限报</w:t>
      </w:r>
      <w:r>
        <w:rPr>
          <w:rFonts w:eastAsia="仿宋_GB2312" w:hint="eastAsia"/>
          <w:sz w:val="30"/>
          <w:szCs w:val="30"/>
        </w:rPr>
        <w:t>2</w:t>
      </w:r>
      <w:r>
        <w:rPr>
          <w:rFonts w:eastAsia="仿宋_GB2312" w:hint="eastAsia"/>
          <w:sz w:val="30"/>
          <w:szCs w:val="30"/>
        </w:rPr>
        <w:t>名选手参赛，且不能与青年组特技项目兼项。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</w:t>
      </w:r>
      <w:r>
        <w:rPr>
          <w:rFonts w:eastAsia="仿宋_GB2312" w:hint="eastAsia"/>
          <w:color w:val="000000" w:themeColor="text1"/>
          <w:sz w:val="30"/>
          <w:szCs w:val="30"/>
        </w:rPr>
        <w:t>凡在</w:t>
      </w:r>
      <w:r>
        <w:rPr>
          <w:rFonts w:eastAsia="仿宋_GB2312" w:hint="eastAsia"/>
          <w:color w:val="000000" w:themeColor="text1"/>
          <w:sz w:val="30"/>
          <w:szCs w:val="30"/>
        </w:rPr>
        <w:t>1998</w:t>
      </w:r>
      <w:r>
        <w:rPr>
          <w:rFonts w:eastAsia="仿宋_GB2312" w:hint="eastAsia"/>
          <w:color w:val="000000" w:themeColor="text1"/>
          <w:sz w:val="30"/>
          <w:szCs w:val="30"/>
        </w:rPr>
        <w:t>年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月</w:t>
      </w:r>
      <w:r>
        <w:rPr>
          <w:rFonts w:eastAsia="仿宋_GB2312" w:hint="eastAsia"/>
          <w:color w:val="000000" w:themeColor="text1"/>
          <w:sz w:val="30"/>
          <w:szCs w:val="30"/>
        </w:rPr>
        <w:t>1</w:t>
      </w:r>
      <w:r>
        <w:rPr>
          <w:rFonts w:eastAsia="仿宋_GB2312" w:hint="eastAsia"/>
          <w:color w:val="000000" w:themeColor="text1"/>
          <w:sz w:val="30"/>
          <w:szCs w:val="30"/>
        </w:rPr>
        <w:t>日后出生的选手，均可报名</w:t>
      </w:r>
      <w:r>
        <w:rPr>
          <w:rFonts w:eastAsia="仿宋_GB2312" w:hint="eastAsia"/>
          <w:color w:val="000000" w:themeColor="text1"/>
          <w:sz w:val="30"/>
          <w:szCs w:val="30"/>
        </w:rPr>
        <w:t>参加</w:t>
      </w:r>
      <w:r>
        <w:rPr>
          <w:rFonts w:eastAsia="仿宋_GB2312" w:hint="eastAsia"/>
          <w:sz w:val="30"/>
          <w:szCs w:val="30"/>
        </w:rPr>
        <w:t>青年组比赛。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（六）自由式青年组比赛参赛选手年龄限定为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至</w:t>
      </w:r>
      <w:r>
        <w:rPr>
          <w:rFonts w:eastAsia="仿宋_GB2312" w:hint="eastAsia"/>
          <w:sz w:val="30"/>
          <w:szCs w:val="30"/>
        </w:rPr>
        <w:t>17</w:t>
      </w:r>
      <w:r>
        <w:rPr>
          <w:rFonts w:eastAsia="仿宋_GB2312" w:hint="eastAsia"/>
          <w:sz w:val="30"/>
          <w:szCs w:val="30"/>
        </w:rPr>
        <w:t>岁。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六、竞赛办法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执行《全国室内跳伞竞赛规则（试行）》。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七、裁判和仲裁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（一）主办单位选派裁判长、裁判员和仲裁人员等相关人员。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（二）具体人员、报到时间及地点另行通知。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lastRenderedPageBreak/>
        <w:t>八、录取名次与奖励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（一）男、女单人动态竞速比赛：各录取前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（二）双人动态竞速比赛：录取前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（三）基础飞行比赛：录取前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</w:t>
      </w:r>
      <w:r>
        <w:rPr>
          <w:rFonts w:eastAsia="仿宋_GB2312" w:hint="eastAsia"/>
          <w:sz w:val="30"/>
          <w:szCs w:val="30"/>
        </w:rPr>
        <w:t>四</w:t>
      </w:r>
      <w:r>
        <w:rPr>
          <w:rFonts w:eastAsia="仿宋_GB2312" w:hint="eastAsia"/>
          <w:sz w:val="30"/>
          <w:szCs w:val="30"/>
        </w:rPr>
        <w:t>）</w:t>
      </w:r>
      <w:r>
        <w:rPr>
          <w:rFonts w:eastAsia="仿宋_GB2312" w:hint="eastAsia"/>
          <w:sz w:val="30"/>
          <w:szCs w:val="30"/>
        </w:rPr>
        <w:t>青年</w:t>
      </w:r>
      <w:r>
        <w:rPr>
          <w:rFonts w:eastAsia="仿宋_GB2312" w:hint="eastAsia"/>
          <w:sz w:val="30"/>
          <w:szCs w:val="30"/>
        </w:rPr>
        <w:t>基础飞行比赛：录取前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（五）双人造型比赛：录取前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（六）四人造型比赛：录取前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（七）女子四人造型比赛：各录取前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（八）男、女个人特技比赛：各录取前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（九）男、女青年个人特技比赛：各录取前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（十）自由式比赛：录取前</w:t>
      </w:r>
      <w:r>
        <w:rPr>
          <w:rFonts w:eastAsia="仿宋_GB2312" w:hint="eastAsia"/>
          <w:sz w:val="30"/>
          <w:szCs w:val="30"/>
        </w:rPr>
        <w:t>6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（十一）自由式青年比赛：录取前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>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（十</w:t>
      </w:r>
      <w:r>
        <w:rPr>
          <w:rFonts w:eastAsia="仿宋_GB2312" w:hint="eastAsia"/>
          <w:sz w:val="30"/>
          <w:szCs w:val="30"/>
        </w:rPr>
        <w:t>二</w:t>
      </w:r>
      <w:r>
        <w:rPr>
          <w:rFonts w:eastAsia="仿宋_GB2312" w:hint="eastAsia"/>
          <w:sz w:val="30"/>
          <w:szCs w:val="30"/>
        </w:rPr>
        <w:t>）获奖选手颁发证书，前</w:t>
      </w:r>
      <w:r>
        <w:rPr>
          <w:rFonts w:eastAsia="仿宋_GB2312" w:hint="eastAsia"/>
          <w:sz w:val="30"/>
          <w:szCs w:val="30"/>
        </w:rPr>
        <w:t>3</w:t>
      </w:r>
      <w:r>
        <w:rPr>
          <w:rFonts w:eastAsia="仿宋_GB2312" w:hint="eastAsia"/>
          <w:sz w:val="30"/>
          <w:szCs w:val="30"/>
        </w:rPr>
        <w:t>名颁发奖章。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九、器材和经费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（一）比赛用裁判器材等由组委会负责。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（二）运动员应自备比赛装备。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t>十、其它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（一）资格审查：报到时，竞赛组委会将对所有运动员进行资格审查。</w:t>
      </w:r>
    </w:p>
    <w:p w:rsidR="00400792" w:rsidRDefault="007C409F">
      <w:pPr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（二）凡对竞赛成绩、裁判员执法、参赛运动员资格有异议需提出申诉者，应向竞赛主任提交领队签字的《申诉报告书》及</w:t>
      </w:r>
      <w:r>
        <w:rPr>
          <w:rFonts w:eastAsia="仿宋_GB2312" w:hint="eastAsia"/>
          <w:sz w:val="30"/>
          <w:szCs w:val="30"/>
        </w:rPr>
        <w:t>500</w:t>
      </w:r>
      <w:r>
        <w:rPr>
          <w:rFonts w:eastAsia="仿宋_GB2312" w:hint="eastAsia"/>
          <w:sz w:val="30"/>
          <w:szCs w:val="30"/>
        </w:rPr>
        <w:t>元申诉费方可受理。如申诉成功，将退还全部申诉费。</w:t>
      </w:r>
    </w:p>
    <w:p w:rsidR="00400792" w:rsidRDefault="007C409F">
      <w:pPr>
        <w:ind w:firstLineChars="200" w:firstLine="600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ascii="黑体" w:eastAsia="黑体" w:hAnsi="黑体" w:cs="黑体" w:hint="eastAsia"/>
          <w:color w:val="000000" w:themeColor="text1"/>
          <w:sz w:val="30"/>
          <w:szCs w:val="30"/>
        </w:rPr>
        <w:lastRenderedPageBreak/>
        <w:t>十一、未尽事宜，另行通知。</w:t>
      </w:r>
    </w:p>
    <w:p w:rsidR="00400792" w:rsidRDefault="007C409F" w:rsidP="002E4E41">
      <w:pPr>
        <w:wordWrap w:val="0"/>
        <w:ind w:right="480"/>
        <w:jc w:val="right"/>
        <w:rPr>
          <w:rFonts w:ascii="黑体" w:eastAsia="黑体" w:hAnsi="黑体" w:cs="黑体"/>
          <w:color w:val="000000" w:themeColor="text1"/>
          <w:sz w:val="30"/>
          <w:szCs w:val="30"/>
        </w:rPr>
      </w:pPr>
      <w:r>
        <w:rPr>
          <w:rFonts w:hint="eastAsia"/>
          <w:sz w:val="24"/>
        </w:rPr>
        <w:t xml:space="preserve">　　　　</w:t>
      </w:r>
    </w:p>
    <w:sectPr w:rsidR="00400792" w:rsidSect="002E4E4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9F" w:rsidRDefault="007C409F" w:rsidP="00400792">
      <w:r>
        <w:separator/>
      </w:r>
    </w:p>
  </w:endnote>
  <w:endnote w:type="continuationSeparator" w:id="0">
    <w:p w:rsidR="007C409F" w:rsidRDefault="007C409F" w:rsidP="00400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792" w:rsidRDefault="0040079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400792" w:rsidRDefault="007C409F">
                <w:pPr>
                  <w:pStyle w:val="a3"/>
                  <w:rPr>
                    <w:rFonts w:ascii="宋体" w:hAnsi="宋体" w:cs="宋体"/>
                    <w:sz w:val="24"/>
                    <w:szCs w:val="24"/>
                  </w:rPr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 w:rsidR="00400792"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 w:rsidR="00400792"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2E4E41">
                  <w:rPr>
                    <w:rFonts w:ascii="宋体" w:hAnsi="宋体" w:cs="宋体"/>
                    <w:noProof/>
                    <w:sz w:val="24"/>
                    <w:szCs w:val="24"/>
                  </w:rPr>
                  <w:t>4</w:t>
                </w:r>
                <w:r w:rsidR="00400792"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9F" w:rsidRDefault="007C409F" w:rsidP="00400792">
      <w:r>
        <w:separator/>
      </w:r>
    </w:p>
  </w:footnote>
  <w:footnote w:type="continuationSeparator" w:id="0">
    <w:p w:rsidR="007C409F" w:rsidRDefault="007C409F" w:rsidP="004007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4M2RkYmFlODMzYmIxNTIwMWM1MTZlOTQyMGVlMzAifQ=="/>
  </w:docVars>
  <w:rsids>
    <w:rsidRoot w:val="7BBD3293"/>
    <w:rsid w:val="002E4E41"/>
    <w:rsid w:val="00400792"/>
    <w:rsid w:val="006911F9"/>
    <w:rsid w:val="007A04E6"/>
    <w:rsid w:val="007C409F"/>
    <w:rsid w:val="02B26B56"/>
    <w:rsid w:val="038B0D51"/>
    <w:rsid w:val="03B7227C"/>
    <w:rsid w:val="04C924C0"/>
    <w:rsid w:val="05F67D64"/>
    <w:rsid w:val="06E25862"/>
    <w:rsid w:val="07155C37"/>
    <w:rsid w:val="073C033A"/>
    <w:rsid w:val="074E2EF7"/>
    <w:rsid w:val="07852DBD"/>
    <w:rsid w:val="0BCB4B16"/>
    <w:rsid w:val="139A199E"/>
    <w:rsid w:val="142E32FB"/>
    <w:rsid w:val="174340FA"/>
    <w:rsid w:val="174560C4"/>
    <w:rsid w:val="183B138A"/>
    <w:rsid w:val="1C9C6787"/>
    <w:rsid w:val="1D570A82"/>
    <w:rsid w:val="1E6C2189"/>
    <w:rsid w:val="1EFA59E6"/>
    <w:rsid w:val="1F313038"/>
    <w:rsid w:val="216C5A4A"/>
    <w:rsid w:val="21771570"/>
    <w:rsid w:val="23E10F23"/>
    <w:rsid w:val="26217CFD"/>
    <w:rsid w:val="270E2A3A"/>
    <w:rsid w:val="27CB43C4"/>
    <w:rsid w:val="2D8477E3"/>
    <w:rsid w:val="2F454A5C"/>
    <w:rsid w:val="302213BC"/>
    <w:rsid w:val="32170EB9"/>
    <w:rsid w:val="344F3C87"/>
    <w:rsid w:val="3522630E"/>
    <w:rsid w:val="35B92201"/>
    <w:rsid w:val="36857E34"/>
    <w:rsid w:val="386135F8"/>
    <w:rsid w:val="39837CD5"/>
    <w:rsid w:val="3A9C74FA"/>
    <w:rsid w:val="3C277297"/>
    <w:rsid w:val="3D994F8E"/>
    <w:rsid w:val="3E043D34"/>
    <w:rsid w:val="3EE940A2"/>
    <w:rsid w:val="3F9D36D7"/>
    <w:rsid w:val="401A060A"/>
    <w:rsid w:val="40776A3F"/>
    <w:rsid w:val="41CE2E0E"/>
    <w:rsid w:val="42274495"/>
    <w:rsid w:val="43813731"/>
    <w:rsid w:val="44EB3558"/>
    <w:rsid w:val="45494BDC"/>
    <w:rsid w:val="46127979"/>
    <w:rsid w:val="49AD34D2"/>
    <w:rsid w:val="4A0A3EF5"/>
    <w:rsid w:val="4AF869CF"/>
    <w:rsid w:val="4BB548C0"/>
    <w:rsid w:val="4E65767F"/>
    <w:rsid w:val="4EAA6232"/>
    <w:rsid w:val="4F9C3DCC"/>
    <w:rsid w:val="50AD025B"/>
    <w:rsid w:val="524C5358"/>
    <w:rsid w:val="53C82A80"/>
    <w:rsid w:val="53D134C5"/>
    <w:rsid w:val="55094F55"/>
    <w:rsid w:val="58DC7930"/>
    <w:rsid w:val="5915699E"/>
    <w:rsid w:val="5BAA0022"/>
    <w:rsid w:val="5C1D6DB7"/>
    <w:rsid w:val="5F82737F"/>
    <w:rsid w:val="5FC44C79"/>
    <w:rsid w:val="621023F8"/>
    <w:rsid w:val="65EB3A59"/>
    <w:rsid w:val="668441F3"/>
    <w:rsid w:val="66AB7575"/>
    <w:rsid w:val="66B9305E"/>
    <w:rsid w:val="66F25230"/>
    <w:rsid w:val="68A613C0"/>
    <w:rsid w:val="6B00125C"/>
    <w:rsid w:val="6B7E6624"/>
    <w:rsid w:val="6B9B71D6"/>
    <w:rsid w:val="6BBB5226"/>
    <w:rsid w:val="6C186A79"/>
    <w:rsid w:val="6F26325B"/>
    <w:rsid w:val="6F481423"/>
    <w:rsid w:val="6FDB2297"/>
    <w:rsid w:val="707263E0"/>
    <w:rsid w:val="71C8684B"/>
    <w:rsid w:val="724A215F"/>
    <w:rsid w:val="73B3265C"/>
    <w:rsid w:val="73B9644B"/>
    <w:rsid w:val="758B206A"/>
    <w:rsid w:val="76A72ED3"/>
    <w:rsid w:val="77C16217"/>
    <w:rsid w:val="79C93160"/>
    <w:rsid w:val="7ACF47A6"/>
    <w:rsid w:val="7BBD3293"/>
    <w:rsid w:val="7C4300F4"/>
    <w:rsid w:val="7C680F00"/>
    <w:rsid w:val="7C7E7CDC"/>
    <w:rsid w:val="7D8A76CB"/>
    <w:rsid w:val="7DE62533"/>
    <w:rsid w:val="7E1A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79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0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40079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qFormat/>
    <w:rsid w:val="00400792"/>
    <w:rPr>
      <w:rFonts w:ascii="Times New Roman" w:eastAsia="宋体" w:hAnsi="Times New Roman"/>
    </w:rPr>
  </w:style>
  <w:style w:type="paragraph" w:customStyle="1" w:styleId="pa-1">
    <w:name w:val="pa-1"/>
    <w:basedOn w:val="a"/>
    <w:rsid w:val="00400792"/>
    <w:pPr>
      <w:widowControl/>
      <w:spacing w:line="340" w:lineRule="atLeast"/>
    </w:pPr>
    <w:rPr>
      <w:rFonts w:ascii="宋体" w:hAnsi="宋体" w:cs="宋体"/>
      <w:kern w:val="0"/>
      <w:sz w:val="24"/>
    </w:rPr>
  </w:style>
  <w:style w:type="character" w:customStyle="1" w:styleId="ca-11">
    <w:name w:val="ca-11"/>
    <w:qFormat/>
    <w:rsid w:val="00400792"/>
    <w:rPr>
      <w:rFonts w:ascii="仿宋_GB2312" w:eastAsia="仿宋_GB2312" w:hint="eastAsia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habdp</dc:creator>
  <cp:lastModifiedBy>Administrator</cp:lastModifiedBy>
  <cp:revision>2</cp:revision>
  <cp:lastPrinted>2022-10-13T06:10:00Z</cp:lastPrinted>
  <dcterms:created xsi:type="dcterms:W3CDTF">2022-10-13T00:31:00Z</dcterms:created>
  <dcterms:modified xsi:type="dcterms:W3CDTF">2022-10-14T06:23:00Z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408EF4F1D7C84135B9B24A9BD7D5A169</vt:lpwstr>
  </property>
</Properties>
</file>