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B7" w:rsidRDefault="00CE65B7" w:rsidP="00CE65B7">
      <w:pPr>
        <w:jc w:val="center"/>
        <w:rPr>
          <w:rFonts w:ascii="华文新魏" w:eastAsia="华文新魏" w:hAnsiTheme="majorEastAsia" w:hint="eastAsia"/>
          <w:b/>
          <w:sz w:val="72"/>
          <w:szCs w:val="72"/>
        </w:rPr>
      </w:pPr>
    </w:p>
    <w:p w:rsidR="00CE65B7" w:rsidRPr="00AE6332" w:rsidRDefault="00CE65B7" w:rsidP="00120FFE">
      <w:pPr>
        <w:ind w:leftChars="-135" w:left="-2" w:hangingChars="39" w:hanging="281"/>
        <w:jc w:val="center"/>
        <w:rPr>
          <w:rFonts w:ascii="华文新魏" w:eastAsia="华文新魏" w:hAnsiTheme="majorEastAsia"/>
          <w:b/>
          <w:sz w:val="72"/>
          <w:szCs w:val="72"/>
        </w:rPr>
      </w:pPr>
      <w:r w:rsidRPr="00AE6332">
        <w:rPr>
          <w:rFonts w:ascii="华文新魏" w:eastAsia="华文新魏" w:hAnsiTheme="majorEastAsia" w:hint="eastAsia"/>
          <w:b/>
          <w:sz w:val="72"/>
          <w:szCs w:val="72"/>
        </w:rPr>
        <w:t>全国科技体育赛事活动</w:t>
      </w:r>
    </w:p>
    <w:p w:rsidR="00CE65B7" w:rsidRPr="00AE6332" w:rsidRDefault="00CE65B7" w:rsidP="00CE65B7">
      <w:pPr>
        <w:jc w:val="center"/>
        <w:rPr>
          <w:rFonts w:ascii="华文新魏" w:eastAsia="华文新魏" w:hAnsiTheme="majorEastAsia"/>
          <w:b/>
          <w:sz w:val="72"/>
          <w:szCs w:val="72"/>
        </w:rPr>
      </w:pPr>
      <w:r w:rsidRPr="00AE6332">
        <w:rPr>
          <w:rFonts w:ascii="华文新魏" w:eastAsia="华文新魏" w:hAnsiTheme="majorEastAsia" w:hint="eastAsia"/>
          <w:b/>
          <w:sz w:val="72"/>
          <w:szCs w:val="72"/>
        </w:rPr>
        <w:t>管理办法</w:t>
      </w:r>
      <w:r>
        <w:rPr>
          <w:rFonts w:ascii="华文新魏" w:eastAsia="华文新魏" w:hAnsiTheme="majorEastAsia" w:hint="eastAsia"/>
          <w:b/>
          <w:kern w:val="0"/>
          <w:sz w:val="72"/>
          <w:szCs w:val="72"/>
        </w:rPr>
        <w:t>（修订）</w:t>
      </w:r>
    </w:p>
    <w:p w:rsidR="00CE65B7" w:rsidRDefault="00CE65B7" w:rsidP="00CE65B7">
      <w:pPr>
        <w:widowControl/>
        <w:jc w:val="center"/>
        <w:rPr>
          <w:rFonts w:ascii="华文新魏" w:eastAsia="华文新魏" w:hAnsi="黑体"/>
          <w:bCs/>
          <w:kern w:val="0"/>
          <w:sz w:val="52"/>
          <w:szCs w:val="52"/>
        </w:rPr>
      </w:pPr>
    </w:p>
    <w:p w:rsidR="00CE65B7" w:rsidRDefault="00CE65B7" w:rsidP="00CE65B7">
      <w:pPr>
        <w:widowControl/>
        <w:jc w:val="center"/>
        <w:rPr>
          <w:rFonts w:ascii="华文新魏" w:eastAsia="华文新魏" w:hAnsi="黑体"/>
          <w:bCs/>
          <w:kern w:val="0"/>
          <w:sz w:val="52"/>
          <w:szCs w:val="52"/>
        </w:rPr>
      </w:pPr>
    </w:p>
    <w:p w:rsidR="00CE65B7" w:rsidRDefault="00CE65B7" w:rsidP="00CE65B7">
      <w:pPr>
        <w:widowControl/>
        <w:jc w:val="center"/>
        <w:rPr>
          <w:rFonts w:ascii="华文新魏" w:eastAsia="华文新魏" w:hAnsi="黑体"/>
          <w:bCs/>
          <w:kern w:val="0"/>
          <w:sz w:val="52"/>
          <w:szCs w:val="52"/>
        </w:rPr>
      </w:pPr>
    </w:p>
    <w:p w:rsidR="00CE65B7" w:rsidRDefault="00CE65B7" w:rsidP="00CE65B7">
      <w:pPr>
        <w:widowControl/>
        <w:jc w:val="center"/>
        <w:rPr>
          <w:rFonts w:ascii="华文新魏" w:eastAsia="华文新魏" w:hAnsi="黑体"/>
          <w:bCs/>
          <w:kern w:val="0"/>
          <w:sz w:val="52"/>
          <w:szCs w:val="52"/>
        </w:rPr>
      </w:pPr>
    </w:p>
    <w:p w:rsidR="00CE65B7" w:rsidRDefault="00CE65B7" w:rsidP="00CE65B7">
      <w:pPr>
        <w:widowControl/>
        <w:jc w:val="center"/>
        <w:rPr>
          <w:rFonts w:ascii="华文新魏" w:eastAsia="华文新魏" w:hAnsi="黑体"/>
          <w:bCs/>
          <w:kern w:val="0"/>
          <w:sz w:val="52"/>
          <w:szCs w:val="52"/>
        </w:rPr>
      </w:pPr>
    </w:p>
    <w:p w:rsidR="00CE65B7" w:rsidRDefault="00CE65B7" w:rsidP="00CE65B7">
      <w:pPr>
        <w:widowControl/>
        <w:jc w:val="center"/>
        <w:rPr>
          <w:rFonts w:ascii="华文新魏" w:eastAsia="华文新魏" w:hAnsi="黑体"/>
          <w:bCs/>
          <w:kern w:val="0"/>
          <w:sz w:val="52"/>
          <w:szCs w:val="52"/>
        </w:rPr>
      </w:pPr>
    </w:p>
    <w:p w:rsidR="00CE65B7" w:rsidRPr="00AD1D1D" w:rsidRDefault="00CE65B7" w:rsidP="00CE65B7">
      <w:pPr>
        <w:spacing w:line="400" w:lineRule="exact"/>
        <w:jc w:val="center"/>
        <w:rPr>
          <w:rFonts w:ascii="黑体" w:eastAsia="黑体" w:hAnsi="黑体"/>
          <w:sz w:val="30"/>
          <w:szCs w:val="30"/>
        </w:rPr>
      </w:pPr>
      <w:r w:rsidRPr="00AD1D1D">
        <w:rPr>
          <w:rFonts w:ascii="黑体" w:eastAsia="黑体" w:hAnsi="黑体" w:hint="eastAsia"/>
          <w:sz w:val="30"/>
          <w:szCs w:val="30"/>
        </w:rPr>
        <w:t>国家体育总局航空无线电模型运动管理中心</w:t>
      </w:r>
    </w:p>
    <w:p w:rsidR="00CE65B7" w:rsidRPr="00AD1D1D" w:rsidRDefault="00CE65B7" w:rsidP="00CE65B7">
      <w:pPr>
        <w:spacing w:line="400" w:lineRule="exact"/>
        <w:jc w:val="center"/>
        <w:rPr>
          <w:rFonts w:ascii="黑体" w:eastAsia="黑体" w:hAnsi="黑体"/>
          <w:sz w:val="30"/>
          <w:szCs w:val="30"/>
        </w:rPr>
      </w:pPr>
      <w:r w:rsidRPr="00AD1D1D">
        <w:rPr>
          <w:rFonts w:ascii="黑体" w:eastAsia="黑体" w:hAnsi="黑体" w:hint="eastAsia"/>
          <w:sz w:val="30"/>
          <w:szCs w:val="30"/>
        </w:rPr>
        <w:t>中国航空运动协会</w:t>
      </w:r>
    </w:p>
    <w:p w:rsidR="00CE65B7" w:rsidRPr="00AD1D1D" w:rsidRDefault="00CE65B7" w:rsidP="00CE65B7">
      <w:pPr>
        <w:spacing w:line="400" w:lineRule="exact"/>
        <w:jc w:val="center"/>
        <w:rPr>
          <w:rFonts w:ascii="黑体" w:eastAsia="黑体" w:hAnsi="黑体"/>
          <w:sz w:val="30"/>
          <w:szCs w:val="30"/>
        </w:rPr>
      </w:pPr>
      <w:r w:rsidRPr="00AD1D1D">
        <w:rPr>
          <w:rFonts w:ascii="黑体" w:eastAsia="黑体" w:hAnsi="黑体" w:hint="eastAsia"/>
          <w:sz w:val="30"/>
          <w:szCs w:val="30"/>
        </w:rPr>
        <w:t>中国航海模型运动协会</w:t>
      </w:r>
    </w:p>
    <w:p w:rsidR="00CE65B7" w:rsidRPr="00AD1D1D" w:rsidRDefault="00CE65B7" w:rsidP="00CE65B7">
      <w:pPr>
        <w:spacing w:line="400" w:lineRule="exact"/>
        <w:jc w:val="center"/>
        <w:rPr>
          <w:rFonts w:ascii="黑体" w:eastAsia="黑体" w:hAnsi="黑体"/>
          <w:sz w:val="30"/>
          <w:szCs w:val="30"/>
        </w:rPr>
      </w:pPr>
      <w:r w:rsidRPr="00AD1D1D">
        <w:rPr>
          <w:rFonts w:ascii="黑体" w:eastAsia="黑体" w:hAnsi="黑体" w:hint="eastAsia"/>
          <w:sz w:val="30"/>
          <w:szCs w:val="30"/>
        </w:rPr>
        <w:t>中国车辆模型运动协会</w:t>
      </w:r>
    </w:p>
    <w:p w:rsidR="00CE65B7" w:rsidRPr="00AD1D1D" w:rsidRDefault="00CE65B7" w:rsidP="00CE65B7">
      <w:pPr>
        <w:spacing w:line="400" w:lineRule="exact"/>
        <w:jc w:val="center"/>
        <w:rPr>
          <w:rFonts w:ascii="黑体" w:eastAsia="黑体" w:hAnsi="黑体"/>
          <w:sz w:val="30"/>
          <w:szCs w:val="30"/>
        </w:rPr>
      </w:pPr>
      <w:r w:rsidRPr="00AD1D1D">
        <w:rPr>
          <w:rFonts w:ascii="黑体" w:eastAsia="黑体" w:hAnsi="黑体" w:hint="eastAsia"/>
          <w:sz w:val="30"/>
          <w:szCs w:val="30"/>
        </w:rPr>
        <w:t>中国定向运动协会</w:t>
      </w:r>
    </w:p>
    <w:p w:rsidR="00CE65B7" w:rsidRPr="00AD1D1D" w:rsidRDefault="00CE65B7" w:rsidP="00CE65B7">
      <w:pPr>
        <w:spacing w:line="400" w:lineRule="exact"/>
        <w:jc w:val="center"/>
        <w:rPr>
          <w:rFonts w:ascii="黑体" w:eastAsia="黑体" w:hAnsi="黑体"/>
          <w:sz w:val="30"/>
          <w:szCs w:val="30"/>
        </w:rPr>
      </w:pPr>
      <w:r w:rsidRPr="00AD1D1D">
        <w:rPr>
          <w:rFonts w:ascii="黑体" w:eastAsia="黑体" w:hAnsi="黑体" w:hint="eastAsia"/>
          <w:sz w:val="30"/>
          <w:szCs w:val="30"/>
        </w:rPr>
        <w:t>中国无线电运动协会</w:t>
      </w:r>
    </w:p>
    <w:p w:rsidR="00CE65B7" w:rsidRPr="00AD1D1D" w:rsidRDefault="00CE65B7" w:rsidP="00CE65B7">
      <w:pPr>
        <w:spacing w:line="400" w:lineRule="exact"/>
        <w:jc w:val="center"/>
        <w:rPr>
          <w:rFonts w:ascii="黑体" w:eastAsia="黑体" w:hAnsi="黑体"/>
          <w:sz w:val="36"/>
          <w:szCs w:val="36"/>
        </w:rPr>
      </w:pPr>
    </w:p>
    <w:p w:rsidR="00CE65B7" w:rsidRPr="00AD1D1D" w:rsidRDefault="00CE65B7" w:rsidP="00CE65B7">
      <w:pPr>
        <w:spacing w:line="400" w:lineRule="exact"/>
        <w:jc w:val="center"/>
        <w:rPr>
          <w:rFonts w:ascii="黑体" w:eastAsia="黑体" w:hAnsi="黑体"/>
          <w:sz w:val="36"/>
          <w:szCs w:val="36"/>
        </w:rPr>
      </w:pPr>
      <w:r w:rsidRPr="00AD1D1D">
        <w:rPr>
          <w:rFonts w:ascii="黑体" w:eastAsia="黑体" w:hAnsi="黑体" w:hint="eastAsia"/>
          <w:sz w:val="30"/>
          <w:szCs w:val="30"/>
        </w:rPr>
        <w:t>二〇一六年</w:t>
      </w:r>
      <w:r>
        <w:rPr>
          <w:rFonts w:ascii="黑体" w:eastAsia="黑体" w:hAnsi="黑体" w:hint="eastAsia"/>
          <w:sz w:val="30"/>
          <w:szCs w:val="30"/>
        </w:rPr>
        <w:t>七</w:t>
      </w:r>
      <w:r w:rsidRPr="00AD1D1D">
        <w:rPr>
          <w:rFonts w:ascii="黑体" w:eastAsia="黑体" w:hAnsi="黑体" w:hint="eastAsia"/>
          <w:sz w:val="30"/>
          <w:szCs w:val="30"/>
        </w:rPr>
        <w:t>月</w:t>
      </w:r>
    </w:p>
    <w:p w:rsidR="00CE65B7" w:rsidRPr="00AD1D1D" w:rsidRDefault="00CE65B7" w:rsidP="00CE65B7">
      <w:pPr>
        <w:widowControl/>
        <w:rPr>
          <w:rFonts w:ascii="宋体" w:hAnsi="宋体"/>
          <w:kern w:val="0"/>
          <w:szCs w:val="21"/>
        </w:rPr>
      </w:pPr>
    </w:p>
    <w:p w:rsidR="002A0C6E" w:rsidRPr="00CE65B7" w:rsidRDefault="002A0C6E" w:rsidP="002A0C6E">
      <w:pPr>
        <w:rPr>
          <w:rFonts w:ascii="仿宋" w:eastAsia="仿宋" w:hAnsi="仿宋"/>
          <w:sz w:val="32"/>
          <w:szCs w:val="32"/>
        </w:rPr>
      </w:pPr>
    </w:p>
    <w:p w:rsidR="00120FFE" w:rsidRDefault="00120FFE" w:rsidP="002A0C6E">
      <w:pPr>
        <w:jc w:val="center"/>
        <w:rPr>
          <w:rFonts w:asciiTheme="majorEastAsia" w:eastAsiaTheme="majorEastAsia" w:hAnsiTheme="majorEastAsia" w:hint="eastAsia"/>
          <w:b/>
          <w:sz w:val="44"/>
          <w:szCs w:val="44"/>
        </w:rPr>
      </w:pPr>
    </w:p>
    <w:p w:rsidR="002A0C6E" w:rsidRDefault="002A0C6E" w:rsidP="002A0C6E">
      <w:pPr>
        <w:jc w:val="center"/>
        <w:rPr>
          <w:rFonts w:asciiTheme="majorEastAsia" w:eastAsiaTheme="majorEastAsia" w:hAnsiTheme="majorEastAsia" w:hint="eastAsia"/>
          <w:b/>
          <w:sz w:val="44"/>
          <w:szCs w:val="44"/>
        </w:rPr>
      </w:pPr>
      <w:bookmarkStart w:id="0" w:name="_GoBack"/>
      <w:bookmarkEnd w:id="0"/>
      <w:r w:rsidRPr="002A0C6E">
        <w:rPr>
          <w:rFonts w:asciiTheme="majorEastAsia" w:eastAsiaTheme="majorEastAsia" w:hAnsiTheme="majorEastAsia" w:hint="eastAsia"/>
          <w:b/>
          <w:sz w:val="44"/>
          <w:szCs w:val="44"/>
        </w:rPr>
        <w:t>全国科技体育赛事活动管理办法</w:t>
      </w:r>
    </w:p>
    <w:p w:rsidR="00120FFE" w:rsidRPr="002A0C6E" w:rsidRDefault="00120FFE" w:rsidP="002A0C6E">
      <w:pPr>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（修订）</w:t>
      </w:r>
    </w:p>
    <w:p w:rsidR="002A0C6E" w:rsidRPr="002A0C6E" w:rsidRDefault="002A0C6E" w:rsidP="002A0C6E">
      <w:pPr>
        <w:rPr>
          <w:rFonts w:ascii="仿宋" w:eastAsia="仿宋" w:hAnsi="仿宋"/>
          <w:b/>
          <w:sz w:val="32"/>
          <w:szCs w:val="32"/>
        </w:rPr>
      </w:pPr>
      <w:r w:rsidRPr="002A0C6E">
        <w:rPr>
          <w:rFonts w:ascii="仿宋" w:eastAsia="仿宋" w:hAnsi="仿宋" w:hint="eastAsia"/>
          <w:b/>
          <w:sz w:val="32"/>
          <w:szCs w:val="32"/>
        </w:rPr>
        <w:t xml:space="preserve">　</w:t>
      </w:r>
    </w:p>
    <w:p w:rsidR="002A0C6E" w:rsidRPr="00BC0FBF" w:rsidRDefault="002A0C6E" w:rsidP="002A0C6E">
      <w:pPr>
        <w:jc w:val="center"/>
        <w:rPr>
          <w:rFonts w:asciiTheme="majorEastAsia" w:eastAsiaTheme="majorEastAsia" w:hAnsiTheme="majorEastAsia"/>
          <w:b/>
          <w:sz w:val="32"/>
          <w:szCs w:val="32"/>
        </w:rPr>
      </w:pPr>
      <w:r w:rsidRPr="00BC0FBF">
        <w:rPr>
          <w:rFonts w:asciiTheme="majorEastAsia" w:eastAsiaTheme="majorEastAsia" w:hAnsiTheme="majorEastAsia" w:hint="eastAsia"/>
          <w:b/>
          <w:sz w:val="32"/>
          <w:szCs w:val="32"/>
        </w:rPr>
        <w:t>第一章　总</w:t>
      </w:r>
      <w:r w:rsidR="00C94E83" w:rsidRPr="00BC0FBF">
        <w:rPr>
          <w:rFonts w:asciiTheme="majorEastAsia" w:eastAsiaTheme="majorEastAsia" w:hAnsiTheme="majorEastAsia" w:hint="eastAsia"/>
          <w:b/>
          <w:sz w:val="32"/>
          <w:szCs w:val="32"/>
        </w:rPr>
        <w:t xml:space="preserve">  </w:t>
      </w:r>
      <w:r w:rsidRPr="00BC0FBF">
        <w:rPr>
          <w:rFonts w:asciiTheme="majorEastAsia" w:eastAsiaTheme="majorEastAsia" w:hAnsiTheme="majorEastAsia" w:hint="eastAsia"/>
          <w:b/>
          <w:sz w:val="32"/>
          <w:szCs w:val="32"/>
        </w:rPr>
        <w:t>则</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第一条</w:t>
      </w:r>
      <w:r>
        <w:rPr>
          <w:rFonts w:ascii="仿宋" w:eastAsia="仿宋" w:hAnsi="仿宋" w:hint="eastAsia"/>
          <w:sz w:val="32"/>
          <w:szCs w:val="32"/>
        </w:rPr>
        <w:t xml:space="preserve"> </w:t>
      </w:r>
      <w:r w:rsidRPr="002A0C6E">
        <w:rPr>
          <w:rFonts w:ascii="仿宋" w:eastAsia="仿宋" w:hAnsi="仿宋" w:hint="eastAsia"/>
          <w:sz w:val="32"/>
          <w:szCs w:val="32"/>
        </w:rPr>
        <w:t>为加强科技体育赛事活动的宏观管理,提高科技体育运动水平,发展科技体育事业,根据《中华人民共和国体育法》和《全国体育竞赛管理办法（试行）》,制定本办法。</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第二条</w:t>
      </w:r>
      <w:r>
        <w:rPr>
          <w:rFonts w:ascii="仿宋" w:eastAsia="仿宋" w:hAnsi="仿宋" w:hint="eastAsia"/>
          <w:sz w:val="32"/>
          <w:szCs w:val="32"/>
        </w:rPr>
        <w:t xml:space="preserve"> </w:t>
      </w:r>
      <w:r w:rsidRPr="002A0C6E">
        <w:rPr>
          <w:rFonts w:ascii="仿宋" w:eastAsia="仿宋" w:hAnsi="仿宋" w:hint="eastAsia"/>
          <w:sz w:val="32"/>
          <w:szCs w:val="32"/>
        </w:rPr>
        <w:t>本办法所指的科技体育赛事活动,是指由国务院体育行政部门批准,在中华人民共和国境内举办的冠以“世界”、“国际”、“亚洲”、“中国”、“全国”、“国家”、“中华”等字样的航空模型、航天模型、车辆模型、航海模型、定向、无线电和模拟运动等国际或国内赛事、培训班、夏（冬）令营、训练营、表演和展示活动。</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第三条</w:t>
      </w:r>
      <w:r>
        <w:rPr>
          <w:rFonts w:ascii="仿宋" w:eastAsia="仿宋" w:hAnsi="仿宋" w:hint="eastAsia"/>
          <w:sz w:val="32"/>
          <w:szCs w:val="32"/>
        </w:rPr>
        <w:t xml:space="preserve"> </w:t>
      </w:r>
      <w:r w:rsidRPr="002A0C6E">
        <w:rPr>
          <w:rFonts w:ascii="仿宋" w:eastAsia="仿宋" w:hAnsi="仿宋" w:hint="eastAsia"/>
          <w:sz w:val="32"/>
          <w:szCs w:val="32"/>
        </w:rPr>
        <w:t>国务院体育行政部门主管全国科技体育赛事活动工作。县级以上地方各级人民政府体育行政部门监管本行政区域内的科技体育赛事活动工作。</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第四条</w:t>
      </w:r>
      <w:r w:rsidRPr="002A0C6E">
        <w:rPr>
          <w:rFonts w:ascii="仿宋" w:eastAsia="仿宋" w:hAnsi="仿宋" w:hint="eastAsia"/>
          <w:sz w:val="32"/>
          <w:szCs w:val="32"/>
        </w:rPr>
        <w:t xml:space="preserve"> 国家体育总局航空无线电模型运动管理中心（以下简称“航管中心”）负责全国科技体育赛事活动的监督管理工作，各单项协会负责日常管理工作。</w:t>
      </w:r>
    </w:p>
    <w:p w:rsidR="002A0C6E" w:rsidRPr="002A0C6E" w:rsidRDefault="002A0C6E" w:rsidP="002A0C6E">
      <w:pPr>
        <w:rPr>
          <w:rFonts w:ascii="仿宋" w:eastAsia="仿宋" w:hAnsi="仿宋"/>
          <w:sz w:val="32"/>
          <w:szCs w:val="32"/>
        </w:rPr>
      </w:pPr>
    </w:p>
    <w:p w:rsidR="002A0C6E" w:rsidRPr="002A0C6E" w:rsidRDefault="002A0C6E" w:rsidP="002A0C6E">
      <w:pPr>
        <w:jc w:val="center"/>
        <w:rPr>
          <w:rFonts w:asciiTheme="majorEastAsia" w:eastAsiaTheme="majorEastAsia" w:hAnsiTheme="majorEastAsia"/>
          <w:b/>
          <w:sz w:val="32"/>
          <w:szCs w:val="32"/>
        </w:rPr>
      </w:pPr>
      <w:r w:rsidRPr="002A0C6E">
        <w:rPr>
          <w:rFonts w:asciiTheme="majorEastAsia" w:eastAsiaTheme="majorEastAsia" w:hAnsiTheme="majorEastAsia" w:hint="eastAsia"/>
          <w:b/>
          <w:sz w:val="32"/>
          <w:szCs w:val="32"/>
        </w:rPr>
        <w:t>第二章  赛事活动申办和审批</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第五条</w:t>
      </w:r>
      <w:r>
        <w:rPr>
          <w:rFonts w:ascii="仿宋" w:eastAsia="仿宋" w:hAnsi="仿宋" w:hint="eastAsia"/>
          <w:sz w:val="32"/>
          <w:szCs w:val="32"/>
        </w:rPr>
        <w:t xml:space="preserve"> </w:t>
      </w:r>
      <w:r w:rsidRPr="002A0C6E">
        <w:rPr>
          <w:rFonts w:ascii="仿宋" w:eastAsia="仿宋" w:hAnsi="仿宋" w:hint="eastAsia"/>
          <w:sz w:val="32"/>
          <w:szCs w:val="32"/>
        </w:rPr>
        <w:t>科技体育赛事活动实行公开申办制度，申请举办科技体育赛事活动的组织和个人(以下简称为“申办人”),应当具备下列条件:</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（一）具备独立承担民事责任的资格和能力；</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（二）具备承办赛事资质的组织机构和管理人员；</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（三）具备执行有关项目竞赛规程和规则的能力，及周密的赛事活动组织实施方案；</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（四）拥有保障赛事活动的经费；</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（五）拥有保障赛事活动所需的场地、设施、设备和器材；</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（六）具备符合治安、消防、卫生和环境保护要求的场所、设施、设备和人员以及具有处置突发事件的能力；</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（七）具备办理赛事活动各类保险的能力；</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 xml:space="preserve">（八）具备有关法律、法规规定的其他条件。 </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第六条</w:t>
      </w:r>
      <w:r>
        <w:rPr>
          <w:rFonts w:ascii="仿宋" w:eastAsia="仿宋" w:hAnsi="仿宋" w:hint="eastAsia"/>
          <w:sz w:val="32"/>
          <w:szCs w:val="32"/>
        </w:rPr>
        <w:t xml:space="preserve"> </w:t>
      </w:r>
      <w:r w:rsidRPr="002A0C6E">
        <w:rPr>
          <w:rFonts w:ascii="仿宋" w:eastAsia="仿宋" w:hAnsi="仿宋" w:hint="eastAsia"/>
          <w:sz w:val="32"/>
          <w:szCs w:val="32"/>
        </w:rPr>
        <w:t>申请举办科技体育赛事活动的申办人应当向主办方（国际赛事向国际组织委派方）提交下列材料:</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（一）资质证明；</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（二）申办文件；</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（三）承办、协办等相关支持单位简介；</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（四）比赛场地说明（附场地平面图）及场地安全措施和状况；</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（五）比赛器材设施情况说明；</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（六）承办及协办相关比赛情况说明；</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（七）安全保卫方案、交通疏导方案和突发事件应急预案；</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（八）其他。</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第七条</w:t>
      </w:r>
      <w:r>
        <w:rPr>
          <w:rFonts w:ascii="仿宋" w:eastAsia="仿宋" w:hAnsi="仿宋" w:hint="eastAsia"/>
          <w:sz w:val="32"/>
          <w:szCs w:val="32"/>
        </w:rPr>
        <w:t xml:space="preserve"> </w:t>
      </w:r>
      <w:r w:rsidRPr="002A0C6E">
        <w:rPr>
          <w:rFonts w:ascii="仿宋" w:eastAsia="仿宋" w:hAnsi="仿宋" w:hint="eastAsia"/>
          <w:sz w:val="32"/>
          <w:szCs w:val="32"/>
        </w:rPr>
        <w:t>科技体育赛事活动的名称必须与赛事活动的实际内容一致。未经国务院体育行政部门</w:t>
      </w:r>
      <w:r w:rsidR="00172CCB">
        <w:rPr>
          <w:rFonts w:ascii="仿宋" w:eastAsia="仿宋" w:hAnsi="仿宋" w:hint="eastAsia"/>
          <w:sz w:val="32"/>
          <w:szCs w:val="32"/>
        </w:rPr>
        <w:t>或全国科技体育单项协会认可的</w:t>
      </w:r>
      <w:r w:rsidRPr="002A0C6E">
        <w:rPr>
          <w:rFonts w:ascii="仿宋" w:eastAsia="仿宋" w:hAnsi="仿宋" w:hint="eastAsia"/>
          <w:sz w:val="32"/>
          <w:szCs w:val="32"/>
        </w:rPr>
        <w:t>的科技体育赛事活动,不得冠以“世界”、“国际”、“亚洲”、“中国”、“全国”、“国家”、“中华”等字样。</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第八条</w:t>
      </w:r>
      <w:r>
        <w:rPr>
          <w:rFonts w:ascii="仿宋" w:eastAsia="仿宋" w:hAnsi="仿宋" w:hint="eastAsia"/>
          <w:sz w:val="32"/>
          <w:szCs w:val="32"/>
        </w:rPr>
        <w:t xml:space="preserve"> </w:t>
      </w:r>
      <w:r w:rsidRPr="002A0C6E">
        <w:rPr>
          <w:rFonts w:ascii="仿宋" w:eastAsia="仿宋" w:hAnsi="仿宋" w:hint="eastAsia"/>
          <w:sz w:val="32"/>
          <w:szCs w:val="32"/>
        </w:rPr>
        <w:t>举办科技体育赛事活动申办人应当按照有关规定办理治安、工商、卫生、税务等其他审批手续。</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第九条</w:t>
      </w:r>
      <w:r>
        <w:rPr>
          <w:rFonts w:ascii="仿宋" w:eastAsia="仿宋" w:hAnsi="仿宋" w:hint="eastAsia"/>
          <w:sz w:val="32"/>
          <w:szCs w:val="32"/>
        </w:rPr>
        <w:t xml:space="preserve"> </w:t>
      </w:r>
      <w:r w:rsidRPr="002A0C6E">
        <w:rPr>
          <w:rFonts w:ascii="仿宋" w:eastAsia="仿宋" w:hAnsi="仿宋" w:hint="eastAsia"/>
          <w:sz w:val="32"/>
          <w:szCs w:val="32"/>
        </w:rPr>
        <w:t>申请人申办成功后应与主办方签订承办合同。</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第十条</w:t>
      </w:r>
      <w:r>
        <w:rPr>
          <w:rFonts w:ascii="仿宋" w:eastAsia="仿宋" w:hAnsi="仿宋" w:hint="eastAsia"/>
          <w:sz w:val="32"/>
          <w:szCs w:val="32"/>
        </w:rPr>
        <w:t xml:space="preserve"> </w:t>
      </w:r>
      <w:r w:rsidRPr="002A0C6E">
        <w:rPr>
          <w:rFonts w:ascii="仿宋" w:eastAsia="仿宋" w:hAnsi="仿宋" w:hint="eastAsia"/>
          <w:sz w:val="32"/>
          <w:szCs w:val="32"/>
        </w:rPr>
        <w:t>经批准的科技体育赛事活动,变更竞赛时间、地点、组织形式或撤消该赛事活动,经航管中心和单项协会</w:t>
      </w:r>
      <w:r w:rsidR="00172CCB">
        <w:rPr>
          <w:rFonts w:ascii="仿宋" w:eastAsia="仿宋" w:hAnsi="仿宋" w:hint="eastAsia"/>
          <w:sz w:val="32"/>
          <w:szCs w:val="32"/>
        </w:rPr>
        <w:t>同意</w:t>
      </w:r>
      <w:r w:rsidRPr="002A0C6E">
        <w:rPr>
          <w:rFonts w:ascii="仿宋" w:eastAsia="仿宋" w:hAnsi="仿宋" w:hint="eastAsia"/>
          <w:sz w:val="32"/>
          <w:szCs w:val="32"/>
        </w:rPr>
        <w:t>后按合同约定执行。</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第十一条</w:t>
      </w:r>
      <w:r>
        <w:rPr>
          <w:rFonts w:ascii="仿宋" w:eastAsia="仿宋" w:hAnsi="仿宋" w:hint="eastAsia"/>
          <w:sz w:val="32"/>
          <w:szCs w:val="32"/>
        </w:rPr>
        <w:t xml:space="preserve"> </w:t>
      </w:r>
      <w:r w:rsidRPr="002A0C6E">
        <w:rPr>
          <w:rFonts w:ascii="仿宋" w:eastAsia="仿宋" w:hAnsi="仿宋" w:hint="eastAsia"/>
          <w:sz w:val="32"/>
          <w:szCs w:val="32"/>
        </w:rPr>
        <w:t>申请举办全国科技体育综合性运动会的申办人还应当遵守国务院体育行政部门有关综合性运动会的规定。</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第十二条</w:t>
      </w:r>
      <w:r w:rsidRPr="002A0C6E">
        <w:rPr>
          <w:rFonts w:ascii="仿宋" w:eastAsia="仿宋" w:hAnsi="仿宋" w:hint="eastAsia"/>
          <w:sz w:val="32"/>
          <w:szCs w:val="32"/>
        </w:rPr>
        <w:t xml:space="preserve"> 举办科技体育国际赛事按照“计划报批，分类审批”的办法进行审批管理。</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（一）A类国际体育赛事</w:t>
      </w:r>
      <w:r w:rsidR="00F477A7">
        <w:rPr>
          <w:rStyle w:val="a9"/>
          <w:rFonts w:ascii="仿宋" w:eastAsia="仿宋" w:hAnsi="仿宋"/>
          <w:sz w:val="32"/>
          <w:szCs w:val="32"/>
        </w:rPr>
        <w:footnoteReference w:id="1"/>
      </w:r>
      <w:r w:rsidRPr="002A0C6E">
        <w:rPr>
          <w:rFonts w:ascii="仿宋" w:eastAsia="仿宋" w:hAnsi="仿宋" w:hint="eastAsia"/>
          <w:sz w:val="32"/>
          <w:szCs w:val="32"/>
        </w:rPr>
        <w:t>，需列入国家体育总局年度外事活动计划，按照现行规定和审批权限，报国家体育总局或报国务院审批。参加此类活动人员的来华邀请函、接待通知等相关外事手续由体育总局办理；</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（二）B类国际体育赛事</w:t>
      </w:r>
      <w:r w:rsidR="0031247D">
        <w:rPr>
          <w:rStyle w:val="a9"/>
          <w:rFonts w:ascii="仿宋" w:eastAsia="仿宋" w:hAnsi="仿宋"/>
          <w:sz w:val="32"/>
          <w:szCs w:val="32"/>
        </w:rPr>
        <w:footnoteReference w:id="2"/>
      </w:r>
      <w:r w:rsidRPr="002A0C6E">
        <w:rPr>
          <w:rFonts w:ascii="仿宋" w:eastAsia="仿宋" w:hAnsi="仿宋" w:hint="eastAsia"/>
          <w:sz w:val="32"/>
          <w:szCs w:val="32"/>
        </w:rPr>
        <w:t>，需列入国家体育总局年度外事活动计划，原则上由承办地有外事审批权的地方人民政府或有关部门审批。参加此类活动人员的来华邀请函、接待通知等相关外事手续由地方办理。具体操作程序是：由承办或参与主办单位所在省级或与地方有外事审批权单位同级的体育主管部门事先书面向航管中心或所属单项协会提出申请，航管中心或所属单项协会按照内部管理制度和程序履行内部审核手续，出具相关意见函，再由地方体育主管部门报有外事审批权的地方人民政府或有关部门审批；</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（三）C类国际体育赛事</w:t>
      </w:r>
      <w:r w:rsidR="0031247D">
        <w:rPr>
          <w:rStyle w:val="a9"/>
          <w:rFonts w:ascii="仿宋" w:eastAsia="仿宋" w:hAnsi="仿宋"/>
          <w:sz w:val="32"/>
          <w:szCs w:val="32"/>
        </w:rPr>
        <w:footnoteReference w:id="3"/>
      </w:r>
      <w:r w:rsidRPr="002A0C6E">
        <w:rPr>
          <w:rFonts w:ascii="仿宋" w:eastAsia="仿宋" w:hAnsi="仿宋" w:hint="eastAsia"/>
          <w:sz w:val="32"/>
          <w:szCs w:val="32"/>
        </w:rPr>
        <w:t>实行报备制。</w:t>
      </w:r>
      <w:r w:rsidR="005B2A2B">
        <w:rPr>
          <w:rFonts w:ascii="仿宋" w:eastAsia="仿宋" w:hAnsi="仿宋" w:hint="eastAsia"/>
          <w:sz w:val="32"/>
          <w:szCs w:val="32"/>
        </w:rPr>
        <w:t>地方属地特色的国际赛事活动</w:t>
      </w:r>
      <w:r w:rsidRPr="002A0C6E">
        <w:rPr>
          <w:rFonts w:ascii="仿宋" w:eastAsia="仿宋" w:hAnsi="仿宋" w:hint="eastAsia"/>
          <w:sz w:val="32"/>
          <w:szCs w:val="32"/>
        </w:rPr>
        <w:t>由地方有外事审批权的人民政府或有关部门审批,并办理来华邀请函等相关外事手续。具体操作程序是：由赛事举办地的省级或与地方有外事审批权单位同级的体育主管部门事先书面向航管中心或所属单项协会提出申请，航管中心或所属单项协会按照内部管理制度和程序履行内部审核手续，出具相关意见函。再由地方体育主管部门报地方有外事审批权的人民政府或有关部门审批。航管中心或所属单项协会对相关赛事活动应给予业务指导。</w:t>
      </w:r>
    </w:p>
    <w:p w:rsid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第十三条</w:t>
      </w:r>
      <w:r>
        <w:rPr>
          <w:rFonts w:ascii="仿宋" w:eastAsia="仿宋" w:hAnsi="仿宋" w:hint="eastAsia"/>
          <w:sz w:val="32"/>
          <w:szCs w:val="32"/>
        </w:rPr>
        <w:t xml:space="preserve"> </w:t>
      </w:r>
      <w:r w:rsidRPr="002A0C6E">
        <w:rPr>
          <w:rFonts w:ascii="仿宋" w:eastAsia="仿宋" w:hAnsi="仿宋" w:hint="eastAsia"/>
          <w:sz w:val="32"/>
          <w:szCs w:val="32"/>
        </w:rPr>
        <w:t>航空</w:t>
      </w:r>
      <w:r w:rsidR="0001362A">
        <w:rPr>
          <w:rFonts w:ascii="仿宋" w:eastAsia="仿宋" w:hAnsi="仿宋" w:hint="eastAsia"/>
          <w:sz w:val="32"/>
          <w:szCs w:val="32"/>
        </w:rPr>
        <w:t>、航天</w:t>
      </w:r>
      <w:r w:rsidRPr="002A0C6E">
        <w:rPr>
          <w:rFonts w:ascii="仿宋" w:eastAsia="仿宋" w:hAnsi="仿宋" w:hint="eastAsia"/>
          <w:sz w:val="32"/>
          <w:szCs w:val="32"/>
        </w:rPr>
        <w:t>模型赛事活动属于特殊项目赛事，审批按照《全国航空体育竞赛活动管理办法》（航管字〔2012〕345号）执行。</w:t>
      </w:r>
    </w:p>
    <w:p w:rsidR="002A0C6E" w:rsidRPr="002A0C6E" w:rsidRDefault="002A0C6E" w:rsidP="002A0C6E">
      <w:pPr>
        <w:ind w:firstLineChars="200" w:firstLine="640"/>
        <w:rPr>
          <w:rFonts w:ascii="仿宋" w:eastAsia="仿宋" w:hAnsi="仿宋"/>
          <w:sz w:val="32"/>
          <w:szCs w:val="32"/>
        </w:rPr>
      </w:pPr>
    </w:p>
    <w:p w:rsidR="002A0C6E" w:rsidRPr="002A0C6E" w:rsidRDefault="002A0C6E" w:rsidP="002A0C6E">
      <w:pPr>
        <w:jc w:val="center"/>
        <w:rPr>
          <w:rFonts w:asciiTheme="majorEastAsia" w:eastAsiaTheme="majorEastAsia" w:hAnsiTheme="majorEastAsia"/>
          <w:b/>
          <w:sz w:val="32"/>
          <w:szCs w:val="32"/>
        </w:rPr>
      </w:pPr>
      <w:r w:rsidRPr="002A0C6E">
        <w:rPr>
          <w:rFonts w:asciiTheme="majorEastAsia" w:eastAsiaTheme="majorEastAsia" w:hAnsiTheme="majorEastAsia" w:hint="eastAsia"/>
          <w:b/>
          <w:sz w:val="32"/>
          <w:szCs w:val="32"/>
        </w:rPr>
        <w:t>第三章　赛事活动管理</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第十四条</w:t>
      </w:r>
      <w:r w:rsidRPr="002A0C6E">
        <w:rPr>
          <w:rFonts w:ascii="仿宋" w:eastAsia="仿宋" w:hAnsi="仿宋" w:hint="eastAsia"/>
          <w:sz w:val="32"/>
          <w:szCs w:val="32"/>
        </w:rPr>
        <w:t xml:space="preserve"> 航管中心及各单项协会应当加强赛事活动过程的监管，对赛风、赛纪及裁判员执法等进行检查监督，并视情况指派人员对赛事活动行使监督和仲裁。</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第十五条</w:t>
      </w:r>
      <w:r>
        <w:rPr>
          <w:rFonts w:ascii="仿宋" w:eastAsia="仿宋" w:hAnsi="仿宋" w:hint="eastAsia"/>
          <w:sz w:val="32"/>
          <w:szCs w:val="32"/>
        </w:rPr>
        <w:t xml:space="preserve"> </w:t>
      </w:r>
      <w:r w:rsidRPr="002A0C6E">
        <w:rPr>
          <w:rFonts w:ascii="仿宋" w:eastAsia="仿宋" w:hAnsi="仿宋" w:hint="eastAsia"/>
          <w:sz w:val="32"/>
          <w:szCs w:val="32"/>
        </w:rPr>
        <w:t>科技体育赛事活动承办方应履行以下职责：</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（一）按照赛事活动的需求保障经费；</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（二）按照赛事活动的需求做好场地、设施、设备、器材及各项保障工作；</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（三）维护赛事场所的秩序，保障赛事活动安全；</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（四）赛事活动获得批准并授权后，方可进行</w:t>
      </w:r>
      <w:r w:rsidR="00F477A7">
        <w:rPr>
          <w:rFonts w:ascii="仿宋" w:eastAsia="仿宋" w:hAnsi="仿宋" w:hint="eastAsia"/>
          <w:sz w:val="32"/>
          <w:szCs w:val="32"/>
        </w:rPr>
        <w:t>公开</w:t>
      </w:r>
      <w:r w:rsidRPr="002A0C6E">
        <w:rPr>
          <w:rFonts w:ascii="仿宋" w:eastAsia="仿宋" w:hAnsi="仿宋" w:hint="eastAsia"/>
          <w:sz w:val="32"/>
          <w:szCs w:val="32"/>
        </w:rPr>
        <w:t>广告征集、接受赞助等工作。接受赞助或获取广告收入的，双方应当订立书面合同并报航管中心及单项协会备案；</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（五）赛事活动结束后15日内，向航管中心提交赛事活动总结、成绩册和赛事经费收支情况报告；</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（六）对航管中心及单项协会的监督检查应予以协助和配合，不得拒绝和阻挠；</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（七）合同约定的其他义务。</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第十六条</w:t>
      </w:r>
      <w:r>
        <w:rPr>
          <w:rFonts w:ascii="仿宋" w:eastAsia="仿宋" w:hAnsi="仿宋" w:hint="eastAsia"/>
          <w:sz w:val="32"/>
          <w:szCs w:val="32"/>
        </w:rPr>
        <w:t xml:space="preserve"> </w:t>
      </w:r>
      <w:r w:rsidRPr="002A0C6E">
        <w:rPr>
          <w:rFonts w:ascii="仿宋" w:eastAsia="仿宋" w:hAnsi="仿宋" w:hint="eastAsia"/>
          <w:sz w:val="32"/>
          <w:szCs w:val="32"/>
        </w:rPr>
        <w:t>赛事活动遵循公开、公平、公正的原则，参加体育赛事的教练员、运动员和裁判员必须遵守国家对体育赛事的有关规定,遵守体育道德,严禁使用兴奋剂、弄虚作假、徇私舞弊,严禁利用体育赛事进行赌博活动,违反者依据有关法规进行处罚直至追究法律责任。</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第十七条</w:t>
      </w:r>
      <w:r w:rsidRPr="002A0C6E">
        <w:rPr>
          <w:rFonts w:ascii="仿宋" w:eastAsia="仿宋" w:hAnsi="仿宋" w:hint="eastAsia"/>
          <w:sz w:val="32"/>
          <w:szCs w:val="32"/>
        </w:rPr>
        <w:t xml:space="preserve"> 赛事活动的申办人有下列情形之一的,航管中心及各单项协会根据情节轻重分别予以警告、全国通报、暂停和取消其未来3至5年赛事申办资格的处罚;</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（一）申请、登记中隐瞒真实情况,有弄虚作假行为的;</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（二）从事与申请书中载明的目的和意义不一致活动的;</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（三）组织的相关活动有害于运动员身心健康或有损于社会主义精神文明建设的；</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（四）出现重大安全事故；</w:t>
      </w:r>
    </w:p>
    <w:p w:rsidR="002A0C6E" w:rsidRPr="002A0C6E" w:rsidRDefault="002A0C6E" w:rsidP="002A0C6E">
      <w:pPr>
        <w:ind w:firstLineChars="200" w:firstLine="640"/>
        <w:rPr>
          <w:rFonts w:ascii="仿宋" w:eastAsia="仿宋" w:hAnsi="仿宋"/>
          <w:sz w:val="32"/>
          <w:szCs w:val="32"/>
        </w:rPr>
      </w:pPr>
      <w:r w:rsidRPr="002A0C6E">
        <w:rPr>
          <w:rFonts w:ascii="仿宋" w:eastAsia="仿宋" w:hAnsi="仿宋" w:hint="eastAsia"/>
          <w:sz w:val="32"/>
          <w:szCs w:val="32"/>
        </w:rPr>
        <w:t>（五）未经批准，擅自举办全国性、国际性科技体育赛事活动，私自转让承办权，不听劝阻的。</w:t>
      </w:r>
    </w:p>
    <w:p w:rsidR="002A0C6E" w:rsidRPr="002A0C6E" w:rsidRDefault="002A0C6E" w:rsidP="002A0C6E">
      <w:pPr>
        <w:rPr>
          <w:rFonts w:ascii="仿宋" w:eastAsia="仿宋" w:hAnsi="仿宋"/>
          <w:sz w:val="32"/>
          <w:szCs w:val="32"/>
        </w:rPr>
      </w:pPr>
    </w:p>
    <w:p w:rsidR="002A0C6E" w:rsidRPr="002A0C6E" w:rsidRDefault="002A0C6E" w:rsidP="002A0C6E">
      <w:pPr>
        <w:jc w:val="center"/>
        <w:rPr>
          <w:rFonts w:asciiTheme="majorEastAsia" w:eastAsiaTheme="majorEastAsia" w:hAnsiTheme="majorEastAsia"/>
          <w:b/>
          <w:sz w:val="32"/>
          <w:szCs w:val="32"/>
        </w:rPr>
      </w:pPr>
      <w:r w:rsidRPr="002A0C6E">
        <w:rPr>
          <w:rFonts w:asciiTheme="majorEastAsia" w:eastAsiaTheme="majorEastAsia" w:hAnsiTheme="majorEastAsia" w:hint="eastAsia"/>
          <w:b/>
          <w:sz w:val="32"/>
          <w:szCs w:val="32"/>
        </w:rPr>
        <w:t>第四章　附</w:t>
      </w:r>
      <w:r w:rsidR="00C94E83">
        <w:rPr>
          <w:rFonts w:asciiTheme="majorEastAsia" w:eastAsiaTheme="majorEastAsia" w:hAnsiTheme="majorEastAsia" w:hint="eastAsia"/>
          <w:b/>
          <w:sz w:val="32"/>
          <w:szCs w:val="32"/>
        </w:rPr>
        <w:t xml:space="preserve">  </w:t>
      </w:r>
      <w:r w:rsidRPr="002A0C6E">
        <w:rPr>
          <w:rFonts w:asciiTheme="majorEastAsia" w:eastAsiaTheme="majorEastAsia" w:hAnsiTheme="majorEastAsia" w:hint="eastAsia"/>
          <w:b/>
          <w:sz w:val="32"/>
          <w:szCs w:val="32"/>
        </w:rPr>
        <w:t>则</w:t>
      </w:r>
    </w:p>
    <w:p w:rsidR="002A0C6E" w:rsidRPr="002A0C6E"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第十八条</w:t>
      </w:r>
      <w:r w:rsidRPr="002A0C6E">
        <w:rPr>
          <w:rFonts w:ascii="仿宋" w:eastAsia="仿宋" w:hAnsi="仿宋" w:hint="eastAsia"/>
          <w:sz w:val="32"/>
          <w:szCs w:val="32"/>
        </w:rPr>
        <w:t xml:space="preserve"> 各单项协会可以根据本办法制订相关办法或具体实施细则后并报航管中心备案。</w:t>
      </w:r>
    </w:p>
    <w:p w:rsidR="005F40AB" w:rsidRDefault="002A0C6E" w:rsidP="002A0C6E">
      <w:pPr>
        <w:ind w:firstLineChars="200" w:firstLine="640"/>
        <w:rPr>
          <w:rFonts w:ascii="仿宋" w:eastAsia="仿宋" w:hAnsi="仿宋"/>
          <w:sz w:val="32"/>
          <w:szCs w:val="32"/>
        </w:rPr>
      </w:pPr>
      <w:r w:rsidRPr="002A0C6E">
        <w:rPr>
          <w:rFonts w:ascii="黑体" w:eastAsia="黑体" w:hAnsi="黑体" w:hint="eastAsia"/>
          <w:sz w:val="32"/>
          <w:szCs w:val="32"/>
        </w:rPr>
        <w:t>第十九条</w:t>
      </w:r>
      <w:r w:rsidRPr="002A0C6E">
        <w:rPr>
          <w:rFonts w:ascii="仿宋" w:eastAsia="仿宋" w:hAnsi="仿宋" w:hint="eastAsia"/>
          <w:sz w:val="32"/>
          <w:szCs w:val="32"/>
        </w:rPr>
        <w:t xml:space="preserve"> 本办法自发布之日起施行。</w:t>
      </w:r>
    </w:p>
    <w:p w:rsidR="00F477A7" w:rsidRPr="002A0C6E" w:rsidRDefault="00F477A7" w:rsidP="002A0C6E">
      <w:pPr>
        <w:ind w:firstLineChars="200" w:firstLine="640"/>
        <w:rPr>
          <w:rFonts w:ascii="仿宋" w:eastAsia="仿宋" w:hAnsi="仿宋"/>
          <w:sz w:val="32"/>
          <w:szCs w:val="32"/>
        </w:rPr>
      </w:pPr>
    </w:p>
    <w:sectPr w:rsidR="00F477A7" w:rsidRPr="002A0C6E" w:rsidSect="005F40A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A93" w:rsidRDefault="000B1A93" w:rsidP="002A0C6E">
      <w:r>
        <w:separator/>
      </w:r>
    </w:p>
  </w:endnote>
  <w:endnote w:type="continuationSeparator" w:id="0">
    <w:p w:rsidR="000B1A93" w:rsidRDefault="000B1A93" w:rsidP="002A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119422"/>
      <w:docPartObj>
        <w:docPartGallery w:val="Page Numbers (Bottom of Page)"/>
        <w:docPartUnique/>
      </w:docPartObj>
    </w:sdtPr>
    <w:sdtEndPr/>
    <w:sdtContent>
      <w:p w:rsidR="002A0C6E" w:rsidRDefault="00FF12B9">
        <w:pPr>
          <w:pStyle w:val="a4"/>
          <w:jc w:val="right"/>
        </w:pPr>
        <w:r>
          <w:fldChar w:fldCharType="begin"/>
        </w:r>
        <w:r>
          <w:instrText xml:space="preserve"> PAGE   \* MERGEFORMAT </w:instrText>
        </w:r>
        <w:r>
          <w:fldChar w:fldCharType="separate"/>
        </w:r>
        <w:r w:rsidR="000B1A93" w:rsidRPr="000B1A93">
          <w:rPr>
            <w:noProof/>
            <w:lang w:val="zh-CN"/>
          </w:rPr>
          <w:t>1</w:t>
        </w:r>
        <w:r>
          <w:rPr>
            <w:noProof/>
            <w:lang w:val="zh-CN"/>
          </w:rPr>
          <w:fldChar w:fldCharType="end"/>
        </w:r>
      </w:p>
    </w:sdtContent>
  </w:sdt>
  <w:p w:rsidR="002A0C6E" w:rsidRDefault="002A0C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A93" w:rsidRDefault="000B1A93" w:rsidP="002A0C6E">
      <w:r>
        <w:separator/>
      </w:r>
    </w:p>
  </w:footnote>
  <w:footnote w:type="continuationSeparator" w:id="0">
    <w:p w:rsidR="000B1A93" w:rsidRDefault="000B1A93" w:rsidP="002A0C6E">
      <w:r>
        <w:continuationSeparator/>
      </w:r>
    </w:p>
  </w:footnote>
  <w:footnote w:id="1">
    <w:p w:rsidR="00F477A7" w:rsidRPr="005751F2" w:rsidRDefault="00F477A7" w:rsidP="00F477A7">
      <w:pPr>
        <w:pStyle w:val="a8"/>
        <w:rPr>
          <w:rFonts w:asciiTheme="majorEastAsia" w:eastAsiaTheme="majorEastAsia" w:hAnsiTheme="majorEastAsia"/>
        </w:rPr>
      </w:pPr>
      <w:r>
        <w:rPr>
          <w:rStyle w:val="a9"/>
        </w:rPr>
        <w:footnoteRef/>
      </w:r>
      <w:r>
        <w:t xml:space="preserve"> </w:t>
      </w:r>
      <w:r w:rsidRPr="005751F2">
        <w:rPr>
          <w:rFonts w:asciiTheme="majorEastAsia" w:eastAsiaTheme="majorEastAsia" w:hAnsiTheme="majorEastAsia" w:hint="eastAsia"/>
        </w:rPr>
        <w:t>A类国际体育赛事包括：</w:t>
      </w:r>
    </w:p>
    <w:p w:rsidR="00F477A7" w:rsidRPr="005751F2" w:rsidRDefault="00F477A7" w:rsidP="00F477A7">
      <w:pPr>
        <w:pStyle w:val="a8"/>
        <w:rPr>
          <w:rFonts w:asciiTheme="majorEastAsia" w:eastAsiaTheme="majorEastAsia" w:hAnsiTheme="majorEastAsia"/>
        </w:rPr>
      </w:pPr>
      <w:r w:rsidRPr="005751F2">
        <w:rPr>
          <w:rFonts w:asciiTheme="majorEastAsia" w:eastAsiaTheme="majorEastAsia" w:hAnsiTheme="majorEastAsia" w:hint="eastAsia"/>
        </w:rPr>
        <w:t xml:space="preserve"> 1.由国际体育组织主办的国际综合性运动会、世界锦标赛、世界杯赛、亚洲锦标赛、亚洲杯赛；涉及奥运会、亚运会资格、积分的比赛；</w:t>
      </w:r>
    </w:p>
    <w:p w:rsidR="00F477A7" w:rsidRPr="005751F2" w:rsidRDefault="00F477A7" w:rsidP="00F477A7">
      <w:pPr>
        <w:pStyle w:val="a8"/>
        <w:rPr>
          <w:rFonts w:asciiTheme="majorEastAsia" w:eastAsiaTheme="majorEastAsia" w:hAnsiTheme="majorEastAsia"/>
        </w:rPr>
      </w:pPr>
      <w:r>
        <w:rPr>
          <w:rFonts w:hint="eastAsia"/>
        </w:rPr>
        <w:t xml:space="preserve"> 2.</w:t>
      </w:r>
      <w:r w:rsidRPr="005751F2">
        <w:rPr>
          <w:rFonts w:asciiTheme="majorEastAsia" w:eastAsiaTheme="majorEastAsia" w:hAnsiTheme="majorEastAsia" w:hint="eastAsia"/>
        </w:rPr>
        <w:t>由体育总局主办或参与主办的重要国际体育赛事；</w:t>
      </w:r>
    </w:p>
    <w:p w:rsidR="00F477A7" w:rsidRDefault="00F477A7" w:rsidP="00F477A7">
      <w:pPr>
        <w:pStyle w:val="a8"/>
      </w:pPr>
      <w:r>
        <w:rPr>
          <w:rFonts w:hint="eastAsia"/>
        </w:rPr>
        <w:t xml:space="preserve"> 3.</w:t>
      </w:r>
      <w:r>
        <w:rPr>
          <w:rFonts w:hint="eastAsia"/>
        </w:rPr>
        <w:t>由体育总局相关单位或所属运动项目协会主办的跨省（区、市）的国际体育赛事，以及举办涉及海域、空域及地面敏感区域等特殊领域的国际体育赛事。</w:t>
      </w:r>
    </w:p>
  </w:footnote>
  <w:footnote w:id="2">
    <w:p w:rsidR="0031247D" w:rsidRDefault="0031247D">
      <w:pPr>
        <w:pStyle w:val="a8"/>
      </w:pPr>
      <w:r>
        <w:rPr>
          <w:rStyle w:val="a9"/>
        </w:rPr>
        <w:footnoteRef/>
      </w:r>
      <w:r>
        <w:t xml:space="preserve"> </w:t>
      </w:r>
      <w:r w:rsidRPr="003D282E">
        <w:t>B</w:t>
      </w:r>
      <w:r w:rsidRPr="003D282E">
        <w:t>类国际体育赛事包括：</w:t>
      </w:r>
      <w:r w:rsidRPr="003D282E">
        <w:br/>
      </w:r>
      <w:r w:rsidRPr="003D282E">
        <w:t xml:space="preserve">　</w:t>
      </w:r>
      <w:r w:rsidRPr="003D282E">
        <w:rPr>
          <w:rFonts w:hint="eastAsia"/>
        </w:rPr>
        <w:t xml:space="preserve"> </w:t>
      </w:r>
      <w:r w:rsidRPr="003D282E">
        <w:t>由体育总局相关单位或所属运动项目协会主导，与地方共同主办或交由地方承办的国际体育赛事。</w:t>
      </w:r>
    </w:p>
  </w:footnote>
  <w:footnote w:id="3">
    <w:p w:rsidR="0031247D" w:rsidRDefault="0031247D">
      <w:pPr>
        <w:pStyle w:val="a8"/>
      </w:pPr>
      <w:r w:rsidRPr="003D282E">
        <w:rPr>
          <w:rStyle w:val="a9"/>
        </w:rPr>
        <w:footnoteRef/>
      </w:r>
      <w:r>
        <w:t xml:space="preserve"> </w:t>
      </w:r>
      <w:r w:rsidRPr="003D282E">
        <w:t>C</w:t>
      </w:r>
      <w:r w:rsidRPr="003D282E">
        <w:t>类国际体育赛事包括：</w:t>
      </w:r>
      <w:r w:rsidRPr="003D282E">
        <w:br/>
      </w:r>
      <w:r w:rsidRPr="003D282E">
        <w:t xml:space="preserve">　</w:t>
      </w:r>
      <w:r w:rsidRPr="003D282E">
        <w:t>1.</w:t>
      </w:r>
      <w:r w:rsidRPr="003D282E">
        <w:t>地方自行举办的国际体育赛事</w:t>
      </w:r>
      <w:r w:rsidRPr="003D282E">
        <w:rPr>
          <w:rFonts w:hint="eastAsia"/>
        </w:rPr>
        <w:t>；</w:t>
      </w:r>
      <w:r w:rsidRPr="003D282E">
        <w:br/>
      </w:r>
      <w:r w:rsidRPr="003D282E">
        <w:t xml:space="preserve">　</w:t>
      </w:r>
      <w:r w:rsidRPr="003D282E">
        <w:t>2.</w:t>
      </w:r>
      <w:r w:rsidRPr="003D282E">
        <w:t>由地方主导，体育总局相关单位或所属运动项目协会参与主办、协办的国际体育赛事。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0C6E"/>
    <w:rsid w:val="0001362A"/>
    <w:rsid w:val="00041EE4"/>
    <w:rsid w:val="000B1A93"/>
    <w:rsid w:val="00120FFE"/>
    <w:rsid w:val="00172CCB"/>
    <w:rsid w:val="002A0C6E"/>
    <w:rsid w:val="0031247D"/>
    <w:rsid w:val="00383F8F"/>
    <w:rsid w:val="00384977"/>
    <w:rsid w:val="003D282E"/>
    <w:rsid w:val="00440393"/>
    <w:rsid w:val="004A0498"/>
    <w:rsid w:val="005751F2"/>
    <w:rsid w:val="005B2A2B"/>
    <w:rsid w:val="005F40AB"/>
    <w:rsid w:val="006627F2"/>
    <w:rsid w:val="00670AE9"/>
    <w:rsid w:val="006802C1"/>
    <w:rsid w:val="00947EE0"/>
    <w:rsid w:val="00AA7A06"/>
    <w:rsid w:val="00BC0FBF"/>
    <w:rsid w:val="00C94E83"/>
    <w:rsid w:val="00CE65B7"/>
    <w:rsid w:val="00E8771C"/>
    <w:rsid w:val="00F44542"/>
    <w:rsid w:val="00F477A7"/>
    <w:rsid w:val="00F8147F"/>
    <w:rsid w:val="00FF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0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0C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0C6E"/>
    <w:rPr>
      <w:sz w:val="18"/>
      <w:szCs w:val="18"/>
    </w:rPr>
  </w:style>
  <w:style w:type="paragraph" w:styleId="a4">
    <w:name w:val="footer"/>
    <w:basedOn w:val="a"/>
    <w:link w:val="Char0"/>
    <w:uiPriority w:val="99"/>
    <w:unhideWhenUsed/>
    <w:rsid w:val="002A0C6E"/>
    <w:pPr>
      <w:tabs>
        <w:tab w:val="center" w:pos="4153"/>
        <w:tab w:val="right" w:pos="8306"/>
      </w:tabs>
      <w:snapToGrid w:val="0"/>
      <w:jc w:val="left"/>
    </w:pPr>
    <w:rPr>
      <w:sz w:val="18"/>
      <w:szCs w:val="18"/>
    </w:rPr>
  </w:style>
  <w:style w:type="character" w:customStyle="1" w:styleId="Char0">
    <w:name w:val="页脚 Char"/>
    <w:basedOn w:val="a0"/>
    <w:link w:val="a4"/>
    <w:uiPriority w:val="99"/>
    <w:rsid w:val="002A0C6E"/>
    <w:rPr>
      <w:sz w:val="18"/>
      <w:szCs w:val="18"/>
    </w:rPr>
  </w:style>
  <w:style w:type="paragraph" w:styleId="a5">
    <w:name w:val="Balloon Text"/>
    <w:basedOn w:val="a"/>
    <w:link w:val="Char1"/>
    <w:uiPriority w:val="99"/>
    <w:semiHidden/>
    <w:unhideWhenUsed/>
    <w:rsid w:val="00172CCB"/>
    <w:rPr>
      <w:sz w:val="18"/>
      <w:szCs w:val="18"/>
    </w:rPr>
  </w:style>
  <w:style w:type="character" w:customStyle="1" w:styleId="Char1">
    <w:name w:val="批注框文本 Char"/>
    <w:basedOn w:val="a0"/>
    <w:link w:val="a5"/>
    <w:uiPriority w:val="99"/>
    <w:semiHidden/>
    <w:rsid w:val="00172CCB"/>
    <w:rPr>
      <w:sz w:val="18"/>
      <w:szCs w:val="18"/>
    </w:rPr>
  </w:style>
  <w:style w:type="paragraph" w:styleId="a6">
    <w:name w:val="endnote text"/>
    <w:basedOn w:val="a"/>
    <w:link w:val="Char2"/>
    <w:uiPriority w:val="99"/>
    <w:semiHidden/>
    <w:unhideWhenUsed/>
    <w:rsid w:val="00F477A7"/>
    <w:pPr>
      <w:snapToGrid w:val="0"/>
      <w:jc w:val="left"/>
    </w:pPr>
  </w:style>
  <w:style w:type="character" w:customStyle="1" w:styleId="Char2">
    <w:name w:val="尾注文本 Char"/>
    <w:basedOn w:val="a0"/>
    <w:link w:val="a6"/>
    <w:uiPriority w:val="99"/>
    <w:semiHidden/>
    <w:rsid w:val="00F477A7"/>
  </w:style>
  <w:style w:type="character" w:styleId="a7">
    <w:name w:val="endnote reference"/>
    <w:basedOn w:val="a0"/>
    <w:uiPriority w:val="99"/>
    <w:semiHidden/>
    <w:unhideWhenUsed/>
    <w:rsid w:val="00F477A7"/>
    <w:rPr>
      <w:vertAlign w:val="superscript"/>
    </w:rPr>
  </w:style>
  <w:style w:type="paragraph" w:styleId="a8">
    <w:name w:val="footnote text"/>
    <w:basedOn w:val="a"/>
    <w:link w:val="Char3"/>
    <w:uiPriority w:val="99"/>
    <w:semiHidden/>
    <w:unhideWhenUsed/>
    <w:rsid w:val="00F477A7"/>
    <w:pPr>
      <w:snapToGrid w:val="0"/>
      <w:jc w:val="left"/>
    </w:pPr>
    <w:rPr>
      <w:sz w:val="18"/>
      <w:szCs w:val="18"/>
    </w:rPr>
  </w:style>
  <w:style w:type="character" w:customStyle="1" w:styleId="Char3">
    <w:name w:val="脚注文本 Char"/>
    <w:basedOn w:val="a0"/>
    <w:link w:val="a8"/>
    <w:uiPriority w:val="99"/>
    <w:semiHidden/>
    <w:rsid w:val="00F477A7"/>
    <w:rPr>
      <w:sz w:val="18"/>
      <w:szCs w:val="18"/>
    </w:rPr>
  </w:style>
  <w:style w:type="character" w:styleId="a9">
    <w:name w:val="footnote reference"/>
    <w:basedOn w:val="a0"/>
    <w:uiPriority w:val="99"/>
    <w:semiHidden/>
    <w:unhideWhenUsed/>
    <w:rsid w:val="00F477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5670-77F0-4C23-99ED-713D4A7E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c:creator>
  <cp:lastModifiedBy>liubin</cp:lastModifiedBy>
  <cp:revision>18</cp:revision>
  <cp:lastPrinted>2016-07-05T08:06:00Z</cp:lastPrinted>
  <dcterms:created xsi:type="dcterms:W3CDTF">2016-05-29T14:05:00Z</dcterms:created>
  <dcterms:modified xsi:type="dcterms:W3CDTF">2016-07-20T02:46:00Z</dcterms:modified>
</cp:coreProperties>
</file>