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hAnsi="新宋体" w:eastAsia="仿宋_GB2312"/>
          <w:sz w:val="32"/>
          <w:szCs w:val="32"/>
        </w:rPr>
      </w:pPr>
      <w:r>
        <w:rPr>
          <w:rFonts w:hint="eastAsia" w:ascii="仿宋_GB2312" w:hAnsi="新宋体" w:eastAsia="仿宋_GB2312"/>
          <w:sz w:val="32"/>
          <w:szCs w:val="32"/>
        </w:rPr>
        <w:t>附件1：</w:t>
      </w:r>
    </w:p>
    <w:p>
      <w:pPr>
        <w:autoSpaceDE w:val="0"/>
        <w:autoSpaceDN w:val="0"/>
        <w:adjustRightInd w:val="0"/>
        <w:spacing w:before="15"/>
        <w:ind w:right="306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kern w:val="0"/>
          <w:sz w:val="36"/>
          <w:szCs w:val="36"/>
        </w:rPr>
        <w:t>主题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阐述</w:t>
      </w:r>
    </w:p>
    <w:p>
      <w:pPr>
        <w:autoSpaceDE w:val="0"/>
        <w:autoSpaceDN w:val="0"/>
        <w:adjustRightInd w:val="0"/>
        <w:spacing w:before="15"/>
        <w:ind w:right="306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spacing w:before="15"/>
        <w:ind w:right="306"/>
        <w:jc w:val="center"/>
        <w:rPr>
          <w:rFonts w:ascii="仿宋_GB2312" w:hAnsi="仿宋_GB2312" w:eastAsia="仿宋_GB2312" w:cs="仿宋_GB2312"/>
          <w:b/>
          <w:color w:val="FF0000"/>
          <w:sz w:val="28"/>
          <w:szCs w:val="28"/>
        </w:rPr>
      </w:pPr>
      <w:bookmarkStart w:id="0" w:name="OLE_LINK1"/>
      <w:r>
        <w:rPr>
          <w:rFonts w:hint="eastAsia" w:ascii="仿宋_GB2312" w:eastAsia="仿宋_GB2312"/>
          <w:b/>
          <w:kern w:val="0"/>
          <w:sz w:val="32"/>
          <w:szCs w:val="32"/>
        </w:rPr>
        <w:t>飞行的过往与未来</w:t>
      </w:r>
      <w:bookmarkEnd w:id="0"/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人类</w:t>
      </w:r>
      <w:r>
        <w:rPr>
          <w:rFonts w:ascii="仿宋_GB2312" w:eastAsia="仿宋_GB2312"/>
          <w:sz w:val="28"/>
          <w:szCs w:val="28"/>
        </w:rPr>
        <w:t>渴望飞行的梦想</w:t>
      </w:r>
      <w:r>
        <w:rPr>
          <w:rFonts w:hint="eastAsia" w:ascii="仿宋_GB2312" w:eastAsia="仿宋_GB2312"/>
          <w:sz w:val="28"/>
          <w:szCs w:val="28"/>
        </w:rPr>
        <w:t>由来已久。</w:t>
      </w:r>
      <w:r>
        <w:rPr>
          <w:rFonts w:ascii="仿宋_GB2312" w:eastAsia="仿宋_GB2312"/>
          <w:sz w:val="28"/>
          <w:szCs w:val="28"/>
        </w:rPr>
        <w:t>这一点，从世界各地</w:t>
      </w:r>
      <w:r>
        <w:rPr>
          <w:rFonts w:hint="eastAsia" w:ascii="仿宋_GB2312" w:eastAsia="仿宋_GB2312"/>
          <w:sz w:val="28"/>
          <w:szCs w:val="28"/>
        </w:rPr>
        <w:t>诸多</w:t>
      </w:r>
      <w:r>
        <w:rPr>
          <w:rFonts w:ascii="仿宋_GB2312" w:eastAsia="仿宋_GB2312"/>
          <w:sz w:val="28"/>
          <w:szCs w:val="28"/>
        </w:rPr>
        <w:t>关于飞行的古老神话便可见一斑。到了19世纪末，随着人们对飞行的认识不断加深，一些航空先驱开始了磕磕绊绊的尝试，</w:t>
      </w:r>
      <w:r>
        <w:rPr>
          <w:rFonts w:hint="eastAsia" w:ascii="仿宋_GB2312" w:eastAsia="仿宋_GB2312"/>
          <w:sz w:val="28"/>
          <w:szCs w:val="28"/>
        </w:rPr>
        <w:t>于是</w:t>
      </w:r>
      <w:r>
        <w:rPr>
          <w:rFonts w:ascii="仿宋_GB2312" w:eastAsia="仿宋_GB2312"/>
          <w:sz w:val="28"/>
          <w:szCs w:val="28"/>
        </w:rPr>
        <w:t>飞行的梦想终于从神话中走出，照进了现实。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</w:t>
      </w:r>
      <w:r>
        <w:rPr>
          <w:rFonts w:ascii="仿宋_GB2312" w:eastAsia="仿宋_GB2312"/>
          <w:sz w:val="28"/>
          <w:szCs w:val="28"/>
        </w:rPr>
        <w:t>早期，人们驾驶热气球飞行25英里或3小时都会被视为壮举，足以惊艳世界。而如今，热气球飞行员可以随心所欲地在空中停留几个小时，甚至通过特殊的设计和装备，操纵热气球飞行几千英里</w:t>
      </w:r>
      <w:r>
        <w:rPr>
          <w:rFonts w:hint="eastAsia" w:ascii="仿宋_GB2312" w:eastAsia="仿宋_GB2312"/>
          <w:sz w:val="28"/>
          <w:szCs w:val="28"/>
        </w:rPr>
        <w:t>或</w:t>
      </w:r>
      <w:r>
        <w:rPr>
          <w:rFonts w:ascii="仿宋_GB2312" w:eastAsia="仿宋_GB2312"/>
          <w:sz w:val="28"/>
          <w:szCs w:val="28"/>
        </w:rPr>
        <w:t>几天几夜不落地。发生这种深刻变化的还有滑翔机。最早时，航空先驱操纵着滑翔机从山坡上一跃而下，</w:t>
      </w:r>
      <w:r>
        <w:rPr>
          <w:rFonts w:hint="eastAsia" w:ascii="仿宋_GB2312" w:eastAsia="仿宋_GB2312"/>
          <w:sz w:val="28"/>
          <w:szCs w:val="28"/>
        </w:rPr>
        <w:t>但也</w:t>
      </w:r>
      <w:r>
        <w:rPr>
          <w:rFonts w:ascii="仿宋_GB2312" w:eastAsia="仿宋_GB2312"/>
          <w:sz w:val="28"/>
          <w:szCs w:val="28"/>
        </w:rPr>
        <w:t>只能滑翔一小段距离；而现代滑翔机通过牵引升空后，可以轻松</w:t>
      </w:r>
      <w:r>
        <w:rPr>
          <w:rFonts w:hint="eastAsia" w:ascii="仿宋_GB2312" w:eastAsia="仿宋_GB2312"/>
          <w:sz w:val="28"/>
          <w:szCs w:val="28"/>
        </w:rPr>
        <w:t>飞行</w:t>
      </w:r>
      <w:r>
        <w:rPr>
          <w:rFonts w:ascii="仿宋_GB2312" w:eastAsia="仿宋_GB2312"/>
          <w:sz w:val="28"/>
          <w:szCs w:val="28"/>
        </w:rPr>
        <w:t>几百千米。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相比使用织物和木头制造、动力只有约12马力的早期飞机，现代飞机由金属和复合材料制造，以便更快速、更安全地飞行。事实上，一些现代竞赛类飞机的动力已经超过了3500马力，而多发民航客机的动力更是高达95000马力！飞行理论一承不变，技术的提高却从未止步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每一代航空人都站在前人的肩膀上，满怀对飞行的热爱，努力望向更远方。在航空运动领域，有很多能让飞行梦想成真的类别。掠过头顶的三角翼滑翔机、热气球、竞速飞机和特技飞机，向我们展示了现代飞行的无限可能。未来的飞行将会怎样？怀揣梦想的年轻一代航空家们，又会将飞行引向何方？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是时候拿出你心爱的画笔，围绕2020年的大赛主题，放飞无限的想象，画出飞行的过往与未来吧。</w:t>
      </w:r>
    </w:p>
    <w:p>
      <w:pPr>
        <w:jc w:val="left"/>
        <w:rPr>
          <w:rFonts w:ascii="仿宋_GB2312" w:hAnsi="宋体" w:eastAsia="仿宋_GB2312"/>
          <w:sz w:val="24"/>
        </w:rPr>
      </w:pPr>
      <w:bookmarkStart w:id="1" w:name="_GoBack"/>
      <w:bookmarkEnd w:id="1"/>
    </w:p>
    <w:sectPr>
      <w:footerReference r:id="rId4" w:type="default"/>
      <w:pgSz w:w="11906" w:h="16838"/>
      <w:pgMar w:top="1418" w:right="1418" w:bottom="1418" w:left="1418" w:header="851" w:footer="992" w:gutter="0"/>
      <w:cols w:space="720" w:num="1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jc w:val="right"/>
      <w:rPr>
        <w:sz w:val="24"/>
        <w:szCs w:val="24"/>
      </w:rPr>
    </w:pPr>
    <w:r>
      <w:rPr>
        <w:rStyle w:val="1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18"/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rStyle w:val="18"/>
        <w:sz w:val="24"/>
        <w:szCs w:val="24"/>
      </w:rPr>
      <w:t>3</w:t>
    </w:r>
    <w:r>
      <w:rPr>
        <w:sz w:val="24"/>
        <w:szCs w:val="24"/>
      </w:rPr>
      <w:fldChar w:fldCharType="end"/>
    </w:r>
    <w:r>
      <w:rPr>
        <w:rStyle w:val="18"/>
        <w:rFonts w:hint="eastAsia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</w:style>
  <w:style w:type="character" w:customStyle="1" w:styleId="2">
    <w:name w:val="批注主题 Char"/>
    <w:link w:val="3"/>
    <w:semiHidden/>
    <w:rPr>
      <w:b/>
      <w:bCs/>
      <w:kern w:val="2"/>
      <w:sz w:val="21"/>
      <w:szCs w:val="24"/>
    </w:rPr>
  </w:style>
  <w:style w:type="paragraph" w:customStyle="1" w:styleId="3">
    <w:name w:val="annotation subject"/>
    <w:basedOn w:val="4"/>
    <w:next w:val="4"/>
    <w:link w:val="2"/>
    <w:rPr>
      <w:b/>
      <w:bCs/>
      <w:kern w:val="2"/>
      <w:sz w:val="21"/>
      <w:szCs w:val="24"/>
    </w:rPr>
  </w:style>
  <w:style w:type="paragraph" w:styleId="4">
    <w:name w:val="annotation text"/>
    <w:basedOn w:val="1"/>
    <w:link w:val="5"/>
    <w:pPr>
      <w:jc w:val="left"/>
    </w:pPr>
    <w:rPr>
      <w:kern w:val="2"/>
      <w:sz w:val="21"/>
      <w:szCs w:val="24"/>
    </w:rPr>
  </w:style>
  <w:style w:type="character" w:customStyle="1" w:styleId="5">
    <w:name w:val="批注文字 Char"/>
    <w:link w:val="4"/>
    <w:semiHidden/>
    <w:rPr>
      <w:kern w:val="2"/>
      <w:sz w:val="21"/>
      <w:szCs w:val="24"/>
    </w:rPr>
  </w:style>
  <w:style w:type="character" w:customStyle="1" w:styleId="6">
    <w:name w:val="日期 Char"/>
    <w:link w:val="7"/>
    <w:semiHidden/>
    <w:rPr>
      <w:kern w:val="2"/>
      <w:sz w:val="21"/>
      <w:szCs w:val="24"/>
    </w:rPr>
  </w:style>
  <w:style w:type="paragraph" w:customStyle="1" w:styleId="7">
    <w:name w:val="Date"/>
    <w:basedOn w:val="1"/>
    <w:next w:val="1"/>
    <w:link w:val="6"/>
    <w:pPr>
      <w:ind w:left="100" w:leftChars="2500"/>
    </w:pPr>
    <w:rPr>
      <w:kern w:val="2"/>
      <w:sz w:val="21"/>
      <w:szCs w:val="24"/>
    </w:rPr>
  </w:style>
  <w:style w:type="paragraph" w:styleId="8">
    <w:name w:val="批注框文本"/>
    <w:basedOn w:val="1"/>
    <w:rPr>
      <w:sz w:val="18"/>
      <w:szCs w:val="18"/>
    </w:rPr>
  </w:style>
  <w:style w:type="paragraph" w:styleId="9">
    <w:name w:val="footer"/>
    <w:basedOn w:val="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11">
    <w:name w:val="页眉 Char"/>
    <w:link w:val="10"/>
    <w:semiHidden/>
    <w:rPr>
      <w:kern w:val="2"/>
      <w:sz w:val="18"/>
      <w:szCs w:val="18"/>
    </w:rPr>
  </w:style>
  <w:style w:type="character" w:styleId="13">
    <w:name w:val="Strong"/>
    <w:basedOn w:val="12"/>
    <w:rPr>
      <w:b/>
      <w:bCs/>
    </w:rPr>
  </w:style>
  <w:style w:type="character" w:styleId="14">
    <w:name w:val="FollowedHyperlink"/>
    <w:rPr>
      <w:color w:val="954F72"/>
      <w:u w:val="single"/>
    </w:rPr>
  </w:style>
  <w:style w:type="character" w:styleId="15">
    <w:name w:val="Hyperlink"/>
    <w:rPr>
      <w:color w:val="0000FF"/>
      <w:u w:val="single"/>
    </w:rPr>
  </w:style>
  <w:style w:type="paragraph" w:customStyle="1" w:styleId="16">
    <w:name w:val="Normal (Web)"/>
    <w:basedOn w:val="1"/>
    <w:pPr>
      <w:widowControl/>
      <w:spacing w:after="105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List Paragraph"/>
    <w:basedOn w:val="1"/>
    <w:pPr>
      <w:ind w:firstLine="420" w:firstLineChars="200"/>
    </w:pPr>
    <w:rPr>
      <w:rFonts w:ascii="Calibri" w:hAnsi="Calibri"/>
      <w:szCs w:val="22"/>
    </w:rPr>
  </w:style>
  <w:style w:type="character" w:customStyle="1" w:styleId="18">
    <w:name w:val="page number"/>
    <w:basedOn w:val="12"/>
    <w:rPr/>
  </w:style>
  <w:style w:type="character" w:customStyle="1" w:styleId="19">
    <w:name w:val="annotation reference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www.pkghost.cn</Company>
  <Pages>9</Pages>
  <Words>576</Words>
  <Characters>3287</Characters>
  <Lines>27</Lines>
  <Paragraphs>7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2013-09-22T11:06:00Z</dcterms:created>
  <dc:creator>原始部落</dc:creator>
  <cp:lastPrinted>2018-09-29T10:18:00Z</cp:lastPrinted>
  <dcterms:modified xsi:type="dcterms:W3CDTF">2019-10-12T08:21:55Z</dcterms:modified>
  <dc:title>关于举办第十一届 “飞向北京-飞向太空”全国青少年航空航天模型总决赛的补充通知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