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40834">
      <w:pPr>
        <w:pageBreakBefore w:val="0"/>
        <w:kinsoku/>
        <w:wordWrap/>
        <w:overflowPunct/>
        <w:topLinePunct w:val="0"/>
        <w:autoSpaceDE/>
        <w:autoSpaceDN/>
        <w:bidi w:val="0"/>
        <w:spacing w:line="560" w:lineRule="exact"/>
        <w:textAlignment w:val="auto"/>
        <w:rPr>
          <w:sz w:val="30"/>
          <w:szCs w:val="30"/>
        </w:rPr>
      </w:pPr>
    </w:p>
    <w:p w14:paraId="22307759">
      <w:pPr>
        <w:keepNext w:val="0"/>
        <w:keepLines w:val="0"/>
        <w:pageBreakBefore w:val="0"/>
        <w:widowControl w:val="0"/>
        <w:tabs>
          <w:tab w:val="left" w:pos="1957"/>
        </w:tabs>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36"/>
          <w:szCs w:val="36"/>
          <w:lang w:val="en-US" w:eastAsia="zh-CN"/>
        </w:rPr>
      </w:pPr>
      <w:bookmarkStart w:id="0" w:name="OLE_LINK1"/>
      <w:r>
        <w:rPr>
          <w:rFonts w:hint="eastAsia" w:ascii="方正小标宋简体" w:hAnsi="方正小标宋简体" w:eastAsia="方正小标宋简体" w:cs="方正小标宋简体"/>
          <w:sz w:val="36"/>
          <w:szCs w:val="36"/>
          <w:lang w:val="en-US" w:eastAsia="zh-CN"/>
        </w:rPr>
        <w:t>全国航空、科技体育赛事活动赛风赛纪</w:t>
      </w:r>
    </w:p>
    <w:p w14:paraId="0AFB840B">
      <w:pPr>
        <w:keepNext w:val="0"/>
        <w:keepLines w:val="0"/>
        <w:pageBreakBefore w:val="0"/>
        <w:widowControl w:val="0"/>
        <w:tabs>
          <w:tab w:val="left" w:pos="1957"/>
        </w:tabs>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管理实施细则（修订稿）</w:t>
      </w:r>
    </w:p>
    <w:bookmarkEnd w:id="0"/>
    <w:p w14:paraId="6E05429B">
      <w:pPr>
        <w:pageBreakBefore w:val="0"/>
        <w:kinsoku/>
        <w:wordWrap/>
        <w:overflowPunct/>
        <w:topLinePunct w:val="0"/>
        <w:autoSpaceDE/>
        <w:autoSpaceDN/>
        <w:bidi w:val="0"/>
        <w:spacing w:line="560" w:lineRule="exact"/>
        <w:ind w:firstLine="640" w:firstLineChars="200"/>
        <w:textAlignment w:val="auto"/>
        <w:rPr>
          <w:sz w:val="32"/>
          <w:szCs w:val="32"/>
        </w:rPr>
      </w:pPr>
    </w:p>
    <w:p w14:paraId="5AD91F61">
      <w:pPr>
        <w:pStyle w:val="2"/>
        <w:pageBreakBefore w:val="0"/>
        <w:kinsoku/>
        <w:wordWrap/>
        <w:overflowPunct/>
        <w:topLinePunct w:val="0"/>
        <w:autoSpaceDE/>
        <w:autoSpaceDN/>
        <w:bidi w:val="0"/>
        <w:spacing w:before="0" w:beforeLines="0" w:after="0" w:afterLines="0" w:line="560" w:lineRule="exact"/>
        <w:textAlignment w:val="auto"/>
        <w:rPr>
          <w:sz w:val="32"/>
          <w:szCs w:val="32"/>
        </w:rPr>
      </w:pPr>
      <w:r>
        <w:rPr>
          <w:rFonts w:hint="eastAsia"/>
          <w:sz w:val="32"/>
          <w:szCs w:val="32"/>
        </w:rPr>
        <w:t>第一章  总  则</w:t>
      </w:r>
    </w:p>
    <w:p w14:paraId="5695BBCE">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第一条</w:t>
      </w:r>
      <w:r>
        <w:rPr>
          <w:rFonts w:hint="eastAsia" w:ascii="仿宋" w:hAnsi="仿宋" w:eastAsia="仿宋" w:cs="仿宋"/>
          <w:sz w:val="32"/>
          <w:szCs w:val="32"/>
        </w:rPr>
        <w:t xml:space="preserve">  为加强航空、科技体育赛事活动赛风赛纪管理，弘扬社会主义核心价值观和中华体育精神，维护公平竞争的比赛环境，根据《中华人民共和国体育法》和国家体育总局《体育赛事活动赛风赛纪管理办法》等法律法规和规定，制定本细则。</w:t>
      </w:r>
    </w:p>
    <w:p w14:paraId="4952B96F">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第二条</w:t>
      </w:r>
      <w:r>
        <w:rPr>
          <w:rFonts w:hint="eastAsia" w:ascii="仿宋" w:hAnsi="仿宋" w:eastAsia="仿宋" w:cs="仿宋"/>
          <w:sz w:val="32"/>
          <w:szCs w:val="32"/>
        </w:rPr>
        <w:t xml:space="preserve">  本细则中的赛风赛纪违规指航空、科技体育赛事活动中出现弄虚作假、操纵比赛、赛场暴力等违反竞赛规程规则和体育道德的行为。</w:t>
      </w:r>
    </w:p>
    <w:p w14:paraId="05A0AAE0">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第三条</w:t>
      </w:r>
      <w:r>
        <w:rPr>
          <w:rFonts w:hint="eastAsia" w:ascii="仿宋" w:hAnsi="仿宋" w:eastAsia="仿宋" w:cs="仿宋"/>
          <w:sz w:val="32"/>
          <w:szCs w:val="32"/>
        </w:rPr>
        <w:t xml:space="preserve">  本细则适用于国家体育总局航</w:t>
      </w:r>
      <w:r>
        <w:rPr>
          <w:rFonts w:hint="eastAsia" w:ascii="仿宋_GB2312" w:hAnsi="宋体" w:eastAsia="仿宋_GB2312" w:cs="Times New Roman"/>
          <w:sz w:val="32"/>
          <w:szCs w:val="32"/>
        </w:rPr>
        <w:t>空无线电模型运动管理</w:t>
      </w:r>
      <w:r>
        <w:rPr>
          <w:rFonts w:hint="eastAsia" w:ascii="仿宋" w:hAnsi="仿宋" w:eastAsia="仿宋" w:cs="仿宋"/>
          <w:sz w:val="32"/>
          <w:szCs w:val="32"/>
        </w:rPr>
        <w:t>中心（以下简称“体育总局航管中心”）及中国航空运动协会、中国航海模型运动协会、中国车辆模型运动协会、中国无线电和定向运动协会（以下简称“协会”）举办的全国性航空、科技体育赛事活动，以及代表中国参加境外航空、科技体育比赛的单位和人员。其他航空、科技体育赛事活动，可参照本细则执行。</w:t>
      </w:r>
    </w:p>
    <w:p w14:paraId="7FC7F4CA">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第四条</w:t>
      </w:r>
      <w:r>
        <w:rPr>
          <w:rFonts w:hint="eastAsia" w:ascii="仿宋" w:hAnsi="仿宋" w:eastAsia="仿宋" w:cs="仿宋"/>
          <w:sz w:val="32"/>
          <w:szCs w:val="32"/>
        </w:rPr>
        <w:t xml:space="preserve">  体育总局航管中心及协会负责全国航空、科技体育项目赛事活动的赛风赛纪管理工作。地方体育行政部门、地方相关体育项目管理中心、地方相关体育协会在各自职责范围内负责本地区航空、科技体育赛事活动赛风赛纪管理工作。航空、科技体育赛事活动组织者承担赛风赛纪管理的主体责任，负责其所组织的赛事活动赛风赛纪管理工作。</w:t>
      </w:r>
    </w:p>
    <w:p w14:paraId="3506EA09">
      <w:pPr>
        <w:pStyle w:val="2"/>
        <w:pageBreakBefore w:val="0"/>
        <w:kinsoku/>
        <w:wordWrap/>
        <w:overflowPunct/>
        <w:topLinePunct w:val="0"/>
        <w:autoSpaceDE/>
        <w:autoSpaceDN/>
        <w:bidi w:val="0"/>
        <w:spacing w:before="0" w:beforeLines="0" w:after="0" w:afterLines="0" w:line="560" w:lineRule="exact"/>
        <w:textAlignment w:val="auto"/>
        <w:rPr>
          <w:sz w:val="32"/>
          <w:szCs w:val="32"/>
        </w:rPr>
      </w:pPr>
      <w:r>
        <w:rPr>
          <w:rFonts w:hint="eastAsia"/>
          <w:sz w:val="32"/>
          <w:szCs w:val="32"/>
        </w:rPr>
        <w:t>第二章  管理职责</w:t>
      </w:r>
    </w:p>
    <w:p w14:paraId="654D3076">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第五条</w:t>
      </w:r>
      <w:r>
        <w:rPr>
          <w:rFonts w:hint="eastAsia" w:ascii="仿宋" w:hAnsi="仿宋" w:eastAsia="仿宋" w:cs="仿宋"/>
          <w:sz w:val="32"/>
          <w:szCs w:val="32"/>
        </w:rPr>
        <w:t xml:space="preserve">  </w:t>
      </w:r>
      <w:bookmarkStart w:id="1" w:name="OLE_LINK4"/>
      <w:bookmarkStart w:id="2" w:name="OLE_LINK2"/>
      <w:bookmarkStart w:id="3" w:name="OLE_LINK3"/>
      <w:r>
        <w:rPr>
          <w:rFonts w:hint="eastAsia" w:ascii="仿宋" w:hAnsi="仿宋" w:eastAsia="仿宋" w:cs="仿宋"/>
          <w:sz w:val="32"/>
          <w:szCs w:val="32"/>
        </w:rPr>
        <w:t>体育总局航管中心及协会</w:t>
      </w:r>
      <w:bookmarkEnd w:id="1"/>
      <w:bookmarkEnd w:id="2"/>
      <w:bookmarkEnd w:id="3"/>
      <w:r>
        <w:rPr>
          <w:rFonts w:hint="eastAsia" w:ascii="仿宋" w:hAnsi="仿宋" w:eastAsia="仿宋" w:cs="仿宋"/>
          <w:sz w:val="32"/>
          <w:szCs w:val="32"/>
        </w:rPr>
        <w:t>按照《体育赛事活动赛风赛纪管理办法》等相关规定负责航空、科技体育项目的赛风赛纪管理工作，职责包括：</w:t>
      </w:r>
    </w:p>
    <w:p w14:paraId="5D490CDC">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（一）建立健全航空、科技体育项目赛风赛纪管理制度，按照分级监督管理要求，制订航空、科技体育项目赛风赛纪监督计划，发现隐患及时处理；</w:t>
      </w:r>
    </w:p>
    <w:p w14:paraId="567F46A3">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（二）完善航空、科技体育项目竞赛规则和裁判法，规范航空、科技体育项目赛事活动；</w:t>
      </w:r>
    </w:p>
    <w:p w14:paraId="6BC5B893">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（三）加强对航空、科技体育项目国家（集训）队赛风赛纪的教育管理；</w:t>
      </w:r>
    </w:p>
    <w:p w14:paraId="1B46C5AF">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（四）指导地方相关体育项目管理中心、相关体育协会履行本地区航空、科技体育项目赛风赛纪管理职责；</w:t>
      </w:r>
    </w:p>
    <w:p w14:paraId="051A7BCE">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（五）定期组织开展航空、科技体育项目赛风赛纪宣传教育，提高参与人员法纪意识、规则意识；</w:t>
      </w:r>
    </w:p>
    <w:p w14:paraId="640C4E46">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（六）开展航空、科技体育项目赛风赛纪违规查处；</w:t>
      </w:r>
    </w:p>
    <w:p w14:paraId="4723B55C">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（七）参与航空、科技体育相关国际组织赛风赛纪管理合作。</w:t>
      </w:r>
    </w:p>
    <w:p w14:paraId="3FF173C5">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 xml:space="preserve">第六条  </w:t>
      </w:r>
      <w:r>
        <w:rPr>
          <w:rFonts w:hint="eastAsia" w:ascii="仿宋" w:hAnsi="仿宋" w:eastAsia="仿宋" w:cs="仿宋"/>
          <w:sz w:val="32"/>
          <w:szCs w:val="32"/>
        </w:rPr>
        <w:t>航空、科技体育赛事活动组织者应当制定赛风赛纪管理规定，采取相应管控措施，防范化解赛风赛纪风险。</w:t>
      </w:r>
    </w:p>
    <w:p w14:paraId="47EE96B1">
      <w:pPr>
        <w:pStyle w:val="2"/>
        <w:pageBreakBefore w:val="0"/>
        <w:kinsoku/>
        <w:wordWrap/>
        <w:overflowPunct/>
        <w:topLinePunct w:val="0"/>
        <w:autoSpaceDE/>
        <w:autoSpaceDN/>
        <w:bidi w:val="0"/>
        <w:spacing w:before="0" w:beforeLines="0" w:after="0" w:afterLines="0" w:line="560" w:lineRule="exact"/>
        <w:textAlignment w:val="auto"/>
        <w:rPr>
          <w:rFonts w:hint="eastAsia"/>
          <w:sz w:val="32"/>
          <w:szCs w:val="32"/>
        </w:rPr>
      </w:pPr>
    </w:p>
    <w:p w14:paraId="2CF3353E">
      <w:pPr>
        <w:pStyle w:val="2"/>
        <w:pageBreakBefore w:val="0"/>
        <w:kinsoku/>
        <w:wordWrap/>
        <w:overflowPunct/>
        <w:topLinePunct w:val="0"/>
        <w:autoSpaceDE/>
        <w:autoSpaceDN/>
        <w:bidi w:val="0"/>
        <w:spacing w:before="0" w:beforeLines="0" w:after="0" w:afterLines="0" w:line="560" w:lineRule="exact"/>
        <w:textAlignment w:val="auto"/>
        <w:rPr>
          <w:sz w:val="32"/>
          <w:szCs w:val="32"/>
        </w:rPr>
      </w:pPr>
      <w:r>
        <w:rPr>
          <w:rFonts w:hint="eastAsia"/>
          <w:sz w:val="32"/>
          <w:szCs w:val="32"/>
        </w:rPr>
        <w:t>第三章  违规行为</w:t>
      </w:r>
    </w:p>
    <w:p w14:paraId="094E5BDA">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第七条</w:t>
      </w:r>
      <w:r>
        <w:rPr>
          <w:rFonts w:hint="eastAsia" w:ascii="仿宋" w:hAnsi="仿宋" w:eastAsia="仿宋" w:cs="仿宋"/>
          <w:sz w:val="32"/>
          <w:szCs w:val="32"/>
        </w:rPr>
        <w:t xml:space="preserve">  赛风赛纪违规认定应当依法依规、证据确凿、定性准确。</w:t>
      </w:r>
    </w:p>
    <w:p w14:paraId="1E2662E2">
      <w:pPr>
        <w:pageBreakBefore w:val="0"/>
        <w:kinsoku/>
        <w:wordWrap/>
        <w:overflowPunct/>
        <w:topLinePunct w:val="0"/>
        <w:autoSpaceDE/>
        <w:autoSpaceDN/>
        <w:bidi w:val="0"/>
        <w:spacing w:line="560" w:lineRule="exact"/>
        <w:ind w:firstLine="643" w:firstLineChars="200"/>
        <w:textAlignment w:val="auto"/>
        <w:rPr>
          <w:rFonts w:ascii="仿宋" w:hAnsi="仿宋" w:eastAsia="仿宋"/>
          <w:kern w:val="0"/>
          <w:sz w:val="32"/>
          <w:szCs w:val="32"/>
        </w:rPr>
      </w:pPr>
      <w:r>
        <w:rPr>
          <w:rFonts w:hint="eastAsia" w:ascii="仿宋" w:hAnsi="仿宋" w:eastAsia="仿宋" w:cs="仿宋"/>
          <w:b/>
          <w:bCs/>
          <w:sz w:val="32"/>
          <w:szCs w:val="32"/>
        </w:rPr>
        <w:t>第八条</w:t>
      </w:r>
      <w:r>
        <w:rPr>
          <w:rFonts w:hint="eastAsia" w:ascii="仿宋" w:hAnsi="仿宋" w:eastAsia="仿宋" w:cs="仿宋"/>
          <w:sz w:val="32"/>
          <w:szCs w:val="32"/>
        </w:rPr>
        <w:t xml:space="preserve">  </w:t>
      </w:r>
      <w:r>
        <w:rPr>
          <w:rFonts w:hint="eastAsia" w:ascii="仿宋" w:hAnsi="仿宋" w:eastAsia="仿宋"/>
          <w:kern w:val="0"/>
          <w:sz w:val="32"/>
          <w:szCs w:val="32"/>
        </w:rPr>
        <w:t>运动员、教练员、领队及随队人员的赛风赛纪违规主要包括以下情形：</w:t>
      </w:r>
    </w:p>
    <w:p w14:paraId="41AC43C8">
      <w:pPr>
        <w:pageBreakBefore w:val="0"/>
        <w:widowControl/>
        <w:kinsoku/>
        <w:wordWrap/>
        <w:overflowPunct/>
        <w:topLinePunct w:val="0"/>
        <w:autoSpaceDE/>
        <w:autoSpaceDN/>
        <w:bidi w:val="0"/>
        <w:spacing w:line="560" w:lineRule="exact"/>
        <w:ind w:firstLine="640" w:firstLineChars="200"/>
        <w:jc w:val="left"/>
        <w:textAlignment w:val="auto"/>
        <w:rPr>
          <w:rFonts w:ascii="仿宋" w:hAnsi="仿宋" w:eastAsia="仿宋"/>
          <w:kern w:val="0"/>
          <w:sz w:val="32"/>
          <w:szCs w:val="32"/>
        </w:rPr>
      </w:pPr>
      <w:r>
        <w:rPr>
          <w:rFonts w:hint="eastAsia" w:ascii="仿宋" w:hAnsi="仿宋" w:eastAsia="仿宋"/>
          <w:kern w:val="0"/>
          <w:sz w:val="32"/>
          <w:szCs w:val="32"/>
        </w:rPr>
        <w:t>（一）违反参赛资格规定，在年龄、性别、身份等方面弄虚作假的；</w:t>
      </w:r>
    </w:p>
    <w:p w14:paraId="08B114AB">
      <w:pPr>
        <w:pageBreakBefore w:val="0"/>
        <w:widowControl/>
        <w:kinsoku/>
        <w:wordWrap/>
        <w:overflowPunct/>
        <w:topLinePunct w:val="0"/>
        <w:autoSpaceDE/>
        <w:autoSpaceDN/>
        <w:bidi w:val="0"/>
        <w:spacing w:line="560" w:lineRule="exact"/>
        <w:ind w:firstLine="640" w:firstLineChars="200"/>
        <w:jc w:val="left"/>
        <w:textAlignment w:val="auto"/>
        <w:rPr>
          <w:rFonts w:hint="eastAsia" w:ascii="仿宋" w:hAnsi="仿宋" w:eastAsia="仿宋"/>
          <w:kern w:val="0"/>
          <w:sz w:val="32"/>
          <w:szCs w:val="32"/>
        </w:rPr>
      </w:pPr>
      <w:r>
        <w:rPr>
          <w:rFonts w:hint="eastAsia" w:ascii="仿宋" w:hAnsi="仿宋" w:eastAsia="仿宋"/>
          <w:kern w:val="0"/>
          <w:sz w:val="32"/>
          <w:szCs w:val="32"/>
        </w:rPr>
        <w:t>（二）比赛装备、设备、器材等不符合规则和竞赛规程规定，经警告后拒不更换的；</w:t>
      </w:r>
    </w:p>
    <w:p w14:paraId="0C72A2C4">
      <w:pPr>
        <w:pageBreakBefore w:val="0"/>
        <w:widowControl/>
        <w:kinsoku/>
        <w:wordWrap/>
        <w:overflowPunct/>
        <w:topLinePunct w:val="0"/>
        <w:autoSpaceDE/>
        <w:autoSpaceDN/>
        <w:bidi w:val="0"/>
        <w:spacing w:line="560" w:lineRule="exact"/>
        <w:ind w:firstLine="640" w:firstLineChars="200"/>
        <w:jc w:val="left"/>
        <w:textAlignment w:val="auto"/>
        <w:rPr>
          <w:rFonts w:ascii="仿宋" w:hAnsi="仿宋" w:eastAsia="仿宋"/>
          <w:kern w:val="0"/>
          <w:sz w:val="32"/>
          <w:szCs w:val="32"/>
        </w:rPr>
      </w:pPr>
      <w:r>
        <w:rPr>
          <w:rFonts w:hint="eastAsia" w:ascii="仿宋" w:hAnsi="仿宋" w:eastAsia="仿宋"/>
          <w:kern w:val="0"/>
          <w:sz w:val="32"/>
          <w:szCs w:val="32"/>
        </w:rPr>
        <w:t>（三）为获取不当利益，在比赛中不积极不主动、消极比赛，影响公平竞赛的；</w:t>
      </w:r>
    </w:p>
    <w:p w14:paraId="24DAE6FC">
      <w:pPr>
        <w:pageBreakBefore w:val="0"/>
        <w:widowControl/>
        <w:kinsoku/>
        <w:wordWrap/>
        <w:overflowPunct/>
        <w:topLinePunct w:val="0"/>
        <w:autoSpaceDE/>
        <w:autoSpaceDN/>
        <w:bidi w:val="0"/>
        <w:spacing w:line="560" w:lineRule="exact"/>
        <w:ind w:firstLine="640" w:firstLineChars="200"/>
        <w:jc w:val="left"/>
        <w:textAlignment w:val="auto"/>
        <w:rPr>
          <w:rFonts w:ascii="仿宋" w:hAnsi="仿宋" w:eastAsia="仿宋"/>
          <w:kern w:val="0"/>
          <w:sz w:val="32"/>
          <w:szCs w:val="32"/>
        </w:rPr>
      </w:pPr>
      <w:r>
        <w:rPr>
          <w:rFonts w:hint="eastAsia" w:ascii="仿宋" w:hAnsi="仿宋" w:eastAsia="仿宋"/>
          <w:kern w:val="0"/>
          <w:sz w:val="32"/>
          <w:szCs w:val="32"/>
        </w:rPr>
        <w:t>（四）为谋取不当利益，采取行贿、拉拢等手段操纵比赛结果的；</w:t>
      </w:r>
    </w:p>
    <w:p w14:paraId="7CDC2AB5">
      <w:pPr>
        <w:pageBreakBefore w:val="0"/>
        <w:kinsoku/>
        <w:wordWrap/>
        <w:overflowPunct/>
        <w:topLinePunct w:val="0"/>
        <w:autoSpaceDE/>
        <w:autoSpaceDN/>
        <w:bidi w:val="0"/>
        <w:spacing w:line="560" w:lineRule="exact"/>
        <w:ind w:firstLine="640" w:firstLineChars="200"/>
        <w:textAlignment w:val="auto"/>
        <w:rPr>
          <w:rFonts w:ascii="仿宋" w:hAnsi="仿宋" w:eastAsia="仿宋"/>
          <w:kern w:val="0"/>
          <w:sz w:val="32"/>
          <w:szCs w:val="32"/>
        </w:rPr>
      </w:pPr>
      <w:r>
        <w:rPr>
          <w:rFonts w:hint="eastAsia" w:ascii="仿宋" w:hAnsi="仿宋" w:eastAsia="仿宋"/>
          <w:kern w:val="0"/>
          <w:sz w:val="32"/>
          <w:szCs w:val="32"/>
        </w:rPr>
        <w:t>（五）闹赛罢赛、无故弃权，组织、煽动其他人员闹事等扰乱赛场秩序的；在赛场或观众区域制造骚乱，扰乱比赛秩序，妨碍比赛正常进行的，或存在其他违反公序良俗的行为；</w:t>
      </w:r>
    </w:p>
    <w:p w14:paraId="255F67CD">
      <w:pPr>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kern w:val="0"/>
          <w:sz w:val="32"/>
          <w:szCs w:val="32"/>
        </w:rPr>
      </w:pPr>
      <w:r>
        <w:rPr>
          <w:rFonts w:hint="eastAsia" w:ascii="仿宋" w:hAnsi="仿宋" w:eastAsia="仿宋" w:cs="仿宋"/>
          <w:sz w:val="32"/>
          <w:szCs w:val="32"/>
        </w:rPr>
        <w:t>（六）侮辱、指责、威胁裁判员、工作人员，扰乱</w:t>
      </w:r>
      <w:r>
        <w:rPr>
          <w:rFonts w:hint="eastAsia" w:ascii="仿宋" w:hAnsi="仿宋" w:eastAsia="仿宋" w:cs="仿宋"/>
          <w:sz w:val="32"/>
          <w:szCs w:val="32"/>
          <w:lang w:val="en-US" w:eastAsia="zh-CN"/>
        </w:rPr>
        <w:t>竞赛组织工作和赛场秩序</w:t>
      </w:r>
      <w:r>
        <w:rPr>
          <w:rFonts w:hint="eastAsia" w:ascii="仿宋" w:hAnsi="仿宋" w:eastAsia="仿宋" w:cs="仿宋"/>
          <w:sz w:val="32"/>
          <w:szCs w:val="32"/>
        </w:rPr>
        <w:t>的;未经裁判员允许擅自进入赛场的；干扰</w:t>
      </w:r>
      <w:r>
        <w:rPr>
          <w:rFonts w:hint="eastAsia" w:ascii="仿宋" w:hAnsi="仿宋" w:eastAsia="仿宋" w:cs="仿宋"/>
          <w:sz w:val="32"/>
          <w:szCs w:val="32"/>
          <w:lang w:val="en-US" w:eastAsia="zh-CN"/>
        </w:rPr>
        <w:t>其他参赛人员</w:t>
      </w:r>
      <w:r>
        <w:rPr>
          <w:rFonts w:hint="eastAsia" w:ascii="仿宋" w:hAnsi="仿宋" w:eastAsia="仿宋" w:cs="仿宋"/>
          <w:sz w:val="32"/>
          <w:szCs w:val="32"/>
        </w:rPr>
        <w:t>比赛的;发表不当言</w:t>
      </w:r>
      <w:r>
        <w:rPr>
          <w:rFonts w:hint="eastAsia" w:ascii="仿宋" w:hAnsi="仿宋" w:eastAsia="仿宋" w:cs="仿宋"/>
          <w:sz w:val="32"/>
          <w:szCs w:val="32"/>
          <w:lang w:val="en-US" w:eastAsia="zh-CN"/>
        </w:rPr>
        <w:t>论</w:t>
      </w:r>
      <w:r>
        <w:rPr>
          <w:rFonts w:hint="eastAsia" w:ascii="仿宋" w:hAnsi="仿宋" w:eastAsia="仿宋" w:cs="仿宋"/>
          <w:sz w:val="32"/>
          <w:szCs w:val="32"/>
        </w:rPr>
        <w:t>干扰比赛的；</w:t>
      </w:r>
    </w:p>
    <w:p w14:paraId="581DFBAA">
      <w:pPr>
        <w:pageBreakBefore w:val="0"/>
        <w:kinsoku/>
        <w:wordWrap/>
        <w:overflowPunct/>
        <w:topLinePunct w:val="0"/>
        <w:autoSpaceDE/>
        <w:autoSpaceDN/>
        <w:bidi w:val="0"/>
        <w:spacing w:line="560" w:lineRule="exact"/>
        <w:ind w:firstLine="640" w:firstLineChars="200"/>
        <w:textAlignment w:val="auto"/>
        <w:rPr>
          <w:rFonts w:ascii="仿宋" w:hAnsi="仿宋" w:eastAsia="仿宋"/>
          <w:kern w:val="0"/>
          <w:sz w:val="32"/>
          <w:szCs w:val="32"/>
        </w:rPr>
      </w:pPr>
      <w:r>
        <w:rPr>
          <w:rFonts w:hint="eastAsia" w:ascii="仿宋" w:hAnsi="仿宋" w:eastAsia="仿宋"/>
          <w:kern w:val="0"/>
          <w:sz w:val="32"/>
          <w:szCs w:val="32"/>
        </w:rPr>
        <w:t>（七）故意伤害、辱骂他人，</w:t>
      </w:r>
      <w:r>
        <w:rPr>
          <w:rFonts w:hint="eastAsia" w:ascii="仿宋" w:hAnsi="仿宋" w:eastAsia="仿宋" w:cs="仿宋"/>
          <w:sz w:val="32"/>
          <w:szCs w:val="32"/>
        </w:rPr>
        <w:t>恶意破坏赛事活动</w:t>
      </w:r>
      <w:r>
        <w:rPr>
          <w:rFonts w:hint="eastAsia" w:ascii="仿宋" w:hAnsi="仿宋" w:eastAsia="仿宋" w:cs="仿宋"/>
          <w:sz w:val="32"/>
          <w:szCs w:val="32"/>
          <w:lang w:val="en-US" w:eastAsia="zh-CN"/>
        </w:rPr>
        <w:t>设施</w:t>
      </w:r>
      <w:r>
        <w:rPr>
          <w:rFonts w:hint="eastAsia" w:ascii="仿宋" w:hAnsi="仿宋" w:eastAsia="仿宋" w:cs="仿宋"/>
          <w:sz w:val="32"/>
          <w:szCs w:val="32"/>
        </w:rPr>
        <w:t>设备、器材等财物</w:t>
      </w:r>
      <w:r>
        <w:rPr>
          <w:rFonts w:hint="eastAsia" w:ascii="仿宋" w:hAnsi="仿宋" w:eastAsia="仿宋"/>
          <w:kern w:val="0"/>
          <w:sz w:val="32"/>
          <w:szCs w:val="32"/>
        </w:rPr>
        <w:t>的；</w:t>
      </w:r>
    </w:p>
    <w:p w14:paraId="114C7A95">
      <w:pPr>
        <w:pageBreakBefore w:val="0"/>
        <w:widowControl/>
        <w:kinsoku/>
        <w:wordWrap/>
        <w:overflowPunct/>
        <w:topLinePunct w:val="0"/>
        <w:autoSpaceDE/>
        <w:autoSpaceDN/>
        <w:bidi w:val="0"/>
        <w:spacing w:line="560" w:lineRule="exact"/>
        <w:ind w:firstLine="640" w:firstLineChars="200"/>
        <w:jc w:val="left"/>
        <w:textAlignment w:val="auto"/>
        <w:rPr>
          <w:rFonts w:ascii="仿宋" w:hAnsi="仿宋" w:eastAsia="仿宋"/>
          <w:kern w:val="0"/>
          <w:sz w:val="32"/>
          <w:szCs w:val="32"/>
        </w:rPr>
      </w:pPr>
      <w:r>
        <w:rPr>
          <w:rFonts w:hint="eastAsia" w:ascii="仿宋" w:hAnsi="仿宋" w:eastAsia="仿宋"/>
          <w:kern w:val="0"/>
          <w:sz w:val="32"/>
          <w:szCs w:val="32"/>
        </w:rPr>
        <w:t>（八）对</w:t>
      </w:r>
      <w:r>
        <w:rPr>
          <w:rFonts w:hint="eastAsia" w:ascii="仿宋" w:hAnsi="仿宋" w:eastAsia="仿宋" w:cs="仿宋"/>
          <w:sz w:val="32"/>
          <w:szCs w:val="32"/>
        </w:rPr>
        <w:t>体育总局航管中心、协会</w:t>
      </w:r>
      <w:r>
        <w:rPr>
          <w:rFonts w:hint="eastAsia" w:ascii="仿宋" w:hAnsi="仿宋" w:eastAsia="仿宋"/>
          <w:kern w:val="0"/>
          <w:sz w:val="32"/>
          <w:szCs w:val="32"/>
        </w:rPr>
        <w:t>、赞助商、赛事活动组织者、赛事参与者发表与赛事活动有关的不负责任、无事实依据、带有蓄意攻击性的不当言论；发表针对肤色、种族、民族、性别、语言、贫富、宗教、国籍等的歧视性言行；散布关于赛事活动和赛事合作伙伴的负面信息、虚假消息</w:t>
      </w:r>
      <w:r>
        <w:rPr>
          <w:rFonts w:hint="eastAsia" w:ascii="仿宋" w:hAnsi="仿宋" w:eastAsia="仿宋"/>
          <w:kern w:val="0"/>
          <w:sz w:val="32"/>
          <w:szCs w:val="32"/>
          <w:lang w:val="en-US" w:eastAsia="zh-CN"/>
        </w:rPr>
        <w:t>的</w:t>
      </w:r>
      <w:r>
        <w:rPr>
          <w:rFonts w:hint="eastAsia" w:ascii="仿宋" w:hAnsi="仿宋" w:eastAsia="仿宋"/>
          <w:kern w:val="0"/>
          <w:sz w:val="32"/>
          <w:szCs w:val="32"/>
        </w:rPr>
        <w:t>；</w:t>
      </w:r>
    </w:p>
    <w:p w14:paraId="3E076718">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kern w:val="0"/>
          <w:sz w:val="32"/>
          <w:szCs w:val="32"/>
        </w:rPr>
        <w:t>（九）</w:t>
      </w:r>
      <w:r>
        <w:rPr>
          <w:rFonts w:hint="eastAsia" w:ascii="仿宋" w:hAnsi="仿宋" w:eastAsia="仿宋" w:cs="仿宋"/>
          <w:sz w:val="32"/>
          <w:szCs w:val="32"/>
        </w:rPr>
        <w:t>未按</w:t>
      </w:r>
      <w:r>
        <w:rPr>
          <w:rFonts w:hint="eastAsia" w:ascii="仿宋" w:hAnsi="仿宋" w:eastAsia="仿宋" w:cs="仿宋"/>
          <w:sz w:val="32"/>
          <w:szCs w:val="32"/>
          <w:lang w:val="en-US" w:eastAsia="zh-CN"/>
        </w:rPr>
        <w:t>相关规定</w:t>
      </w:r>
      <w:r>
        <w:rPr>
          <w:rFonts w:hint="eastAsia" w:ascii="仿宋" w:hAnsi="仿宋" w:eastAsia="仿宋" w:cs="仿宋"/>
          <w:sz w:val="32"/>
          <w:szCs w:val="32"/>
        </w:rPr>
        <w:t>要求完成与赛事活动相关的各项仪式</w:t>
      </w:r>
      <w:r>
        <w:rPr>
          <w:rFonts w:hint="eastAsia" w:ascii="仿宋" w:hAnsi="仿宋" w:eastAsia="仿宋" w:cs="仿宋"/>
          <w:sz w:val="32"/>
          <w:szCs w:val="32"/>
          <w:lang w:eastAsia="zh-CN"/>
        </w:rPr>
        <w:t>，</w:t>
      </w:r>
      <w:r>
        <w:rPr>
          <w:rFonts w:hint="eastAsia" w:ascii="仿宋" w:hAnsi="仿宋" w:eastAsia="仿宋" w:cs="仿宋"/>
          <w:sz w:val="32"/>
          <w:szCs w:val="32"/>
        </w:rPr>
        <w:t>包括但不限于:未按要求参加相关公益比赛、推广活动及有关仪式</w:t>
      </w:r>
      <w:r>
        <w:rPr>
          <w:rFonts w:hint="eastAsia" w:ascii="仿宋" w:hAnsi="仿宋" w:eastAsia="仿宋" w:cs="仿宋"/>
          <w:sz w:val="32"/>
          <w:szCs w:val="32"/>
          <w:lang w:val="en-US" w:eastAsia="zh-CN"/>
        </w:rPr>
        <w:t>等</w:t>
      </w:r>
      <w:r>
        <w:rPr>
          <w:rFonts w:hint="eastAsia" w:ascii="仿宋" w:hAnsi="仿宋" w:eastAsia="仿宋" w:cs="仿宋"/>
          <w:sz w:val="32"/>
          <w:szCs w:val="32"/>
        </w:rPr>
        <w:t>;不遵守竞赛规程中规定的流程；无正当理由不参加赛事及活动组委会会议</w:t>
      </w:r>
      <w:r>
        <w:rPr>
          <w:rFonts w:hint="eastAsia" w:ascii="仿宋" w:hAnsi="仿宋" w:eastAsia="仿宋" w:cs="仿宋"/>
          <w:sz w:val="32"/>
          <w:szCs w:val="32"/>
          <w:lang w:val="en-US" w:eastAsia="zh-CN"/>
        </w:rPr>
        <w:t>等有关</w:t>
      </w:r>
      <w:r>
        <w:rPr>
          <w:rFonts w:hint="eastAsia" w:ascii="仿宋" w:hAnsi="仿宋" w:eastAsia="仿宋" w:cs="仿宋"/>
          <w:sz w:val="32"/>
          <w:szCs w:val="32"/>
        </w:rPr>
        <w:t>会</w:t>
      </w:r>
      <w:r>
        <w:rPr>
          <w:rFonts w:hint="eastAsia" w:ascii="仿宋" w:hAnsi="仿宋" w:eastAsia="仿宋" w:cs="仿宋"/>
          <w:sz w:val="32"/>
          <w:szCs w:val="32"/>
          <w:lang w:val="en-US" w:eastAsia="zh-CN"/>
        </w:rPr>
        <w:t>议</w:t>
      </w:r>
      <w:r>
        <w:rPr>
          <w:rFonts w:hint="eastAsia" w:ascii="仿宋" w:hAnsi="仿宋" w:eastAsia="仿宋" w:cs="仿宋"/>
          <w:sz w:val="32"/>
          <w:szCs w:val="32"/>
        </w:rPr>
        <w:t>;未在奏唱国歌仪式中肃立并行注目礼</w:t>
      </w:r>
      <w:r>
        <w:rPr>
          <w:rFonts w:hint="eastAsia" w:ascii="仿宋" w:hAnsi="仿宋" w:eastAsia="仿宋" w:cs="仿宋"/>
          <w:sz w:val="32"/>
          <w:szCs w:val="32"/>
          <w:lang w:val="en-US" w:eastAsia="zh-CN"/>
        </w:rPr>
        <w:t>的</w:t>
      </w:r>
      <w:r>
        <w:rPr>
          <w:rFonts w:hint="eastAsia" w:ascii="仿宋" w:hAnsi="仿宋" w:eastAsia="仿宋" w:cs="仿宋"/>
          <w:sz w:val="32"/>
          <w:szCs w:val="32"/>
        </w:rPr>
        <w:t>；</w:t>
      </w:r>
    </w:p>
    <w:p w14:paraId="3D0AC9B4">
      <w:pPr>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kern w:val="0"/>
          <w:sz w:val="32"/>
          <w:szCs w:val="32"/>
          <w:lang w:eastAsia="zh-CN"/>
        </w:rPr>
      </w:pPr>
      <w:r>
        <w:rPr>
          <w:rFonts w:hint="eastAsia" w:ascii="仿宋" w:hAnsi="仿宋" w:eastAsia="仿宋"/>
          <w:kern w:val="0"/>
          <w:sz w:val="32"/>
          <w:szCs w:val="32"/>
          <w:lang w:eastAsia="zh-CN"/>
        </w:rPr>
        <w:t>（十）</w:t>
      </w:r>
      <w:r>
        <w:rPr>
          <w:rFonts w:hint="eastAsia" w:ascii="仿宋" w:hAnsi="仿宋" w:eastAsia="仿宋"/>
          <w:kern w:val="0"/>
          <w:sz w:val="32"/>
          <w:szCs w:val="32"/>
        </w:rPr>
        <w:t>其他违背体育精神、损害赛事形象，造成恶劣影响的情形</w:t>
      </w:r>
      <w:r>
        <w:rPr>
          <w:rFonts w:hint="eastAsia" w:ascii="仿宋" w:hAnsi="仿宋" w:eastAsia="仿宋"/>
          <w:kern w:val="0"/>
          <w:sz w:val="32"/>
          <w:szCs w:val="32"/>
          <w:lang w:eastAsia="zh-CN"/>
        </w:rPr>
        <w:t>；</w:t>
      </w:r>
    </w:p>
    <w:p w14:paraId="02011BA1">
      <w:pPr>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olor w:val="C81D31" w:themeColor="accent6" w:themeShade="BF"/>
          <w:kern w:val="0"/>
          <w:sz w:val="32"/>
          <w:szCs w:val="32"/>
        </w:rPr>
      </w:pPr>
      <w:r>
        <w:rPr>
          <w:rFonts w:hint="eastAsia" w:ascii="仿宋" w:hAnsi="仿宋" w:eastAsia="仿宋"/>
          <w:kern w:val="0"/>
          <w:sz w:val="32"/>
          <w:szCs w:val="32"/>
        </w:rPr>
        <w:t>（十一）违反赛事活动安全管理规定，不服从安全管理要求或者安全指令，擅自实施可能危及自身或者他人人身、财产安全的行为的。</w:t>
      </w:r>
    </w:p>
    <w:p w14:paraId="61E8CAE4">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第九条</w:t>
      </w:r>
      <w:r>
        <w:rPr>
          <w:rFonts w:hint="eastAsia" w:ascii="仿宋" w:hAnsi="仿宋" w:eastAsia="仿宋" w:cs="仿宋"/>
          <w:sz w:val="32"/>
          <w:szCs w:val="32"/>
        </w:rPr>
        <w:t xml:space="preserve">  裁判员或竞赛辅助人员等的赛风赛纪违规主要包括以下情形：</w:t>
      </w:r>
    </w:p>
    <w:p w14:paraId="3ABC7820">
      <w:pPr>
        <w:pageBreakBefore w:val="0"/>
        <w:widowControl/>
        <w:kinsoku/>
        <w:wordWrap/>
        <w:overflowPunct/>
        <w:topLinePunct w:val="0"/>
        <w:autoSpaceDE/>
        <w:autoSpaceDN/>
        <w:bidi w:val="0"/>
        <w:spacing w:line="560" w:lineRule="exact"/>
        <w:ind w:firstLine="640" w:firstLineChars="200"/>
        <w:jc w:val="left"/>
        <w:textAlignment w:val="auto"/>
        <w:rPr>
          <w:rFonts w:ascii="仿宋" w:hAnsi="仿宋" w:eastAsia="仿宋"/>
          <w:kern w:val="0"/>
          <w:sz w:val="32"/>
          <w:szCs w:val="32"/>
        </w:rPr>
      </w:pPr>
      <w:r>
        <w:rPr>
          <w:rFonts w:hint="eastAsia" w:ascii="仿宋" w:hAnsi="仿宋" w:eastAsia="仿宋"/>
          <w:kern w:val="0"/>
          <w:sz w:val="32"/>
          <w:szCs w:val="32"/>
        </w:rPr>
        <w:t>（一）在比赛编排、抽签、执裁、评分等过程中滥用职权、徇私舞弊、执法不公，影响公平竞赛的；</w:t>
      </w:r>
    </w:p>
    <w:p w14:paraId="6B5941A8">
      <w:pPr>
        <w:pageBreakBefore w:val="0"/>
        <w:widowControl/>
        <w:kinsoku/>
        <w:wordWrap/>
        <w:overflowPunct/>
        <w:topLinePunct w:val="0"/>
        <w:autoSpaceDE/>
        <w:autoSpaceDN/>
        <w:bidi w:val="0"/>
        <w:spacing w:line="560" w:lineRule="exact"/>
        <w:ind w:firstLine="640" w:firstLineChars="200"/>
        <w:jc w:val="left"/>
        <w:textAlignment w:val="auto"/>
        <w:rPr>
          <w:rFonts w:ascii="仿宋" w:hAnsi="仿宋" w:eastAsia="仿宋"/>
          <w:kern w:val="0"/>
          <w:sz w:val="32"/>
          <w:szCs w:val="32"/>
        </w:rPr>
      </w:pPr>
      <w:r>
        <w:rPr>
          <w:rFonts w:hint="eastAsia" w:ascii="仿宋" w:hAnsi="仿宋" w:eastAsia="仿宋"/>
          <w:kern w:val="0"/>
          <w:sz w:val="32"/>
          <w:szCs w:val="32"/>
        </w:rPr>
        <w:t>（二）裁判员出现严重的错判、漏判、反判、弄虚作假等情形；</w:t>
      </w:r>
    </w:p>
    <w:p w14:paraId="5A38C8A9">
      <w:pPr>
        <w:pageBreakBefore w:val="0"/>
        <w:widowControl/>
        <w:kinsoku/>
        <w:wordWrap/>
        <w:overflowPunct/>
        <w:topLinePunct w:val="0"/>
        <w:autoSpaceDE/>
        <w:autoSpaceDN/>
        <w:bidi w:val="0"/>
        <w:spacing w:line="560" w:lineRule="exact"/>
        <w:ind w:firstLine="640" w:firstLineChars="200"/>
        <w:jc w:val="left"/>
        <w:textAlignment w:val="auto"/>
        <w:rPr>
          <w:rFonts w:ascii="仿宋" w:hAnsi="仿宋" w:eastAsia="仿宋"/>
          <w:kern w:val="0"/>
          <w:sz w:val="32"/>
          <w:szCs w:val="32"/>
        </w:rPr>
      </w:pPr>
      <w:r>
        <w:rPr>
          <w:rFonts w:hint="eastAsia" w:ascii="仿宋" w:hAnsi="仿宋" w:eastAsia="仿宋"/>
          <w:kern w:val="0"/>
          <w:sz w:val="32"/>
          <w:szCs w:val="32"/>
        </w:rPr>
        <w:t>（三）接受贿赂或存在其他影响执裁公正性的利益输送的行为；</w:t>
      </w:r>
    </w:p>
    <w:p w14:paraId="4F76D455">
      <w:pPr>
        <w:pageBreakBefore w:val="0"/>
        <w:widowControl/>
        <w:kinsoku/>
        <w:wordWrap/>
        <w:overflowPunct/>
        <w:topLinePunct w:val="0"/>
        <w:autoSpaceDE/>
        <w:autoSpaceDN/>
        <w:bidi w:val="0"/>
        <w:spacing w:line="560" w:lineRule="exact"/>
        <w:ind w:firstLine="640" w:firstLineChars="200"/>
        <w:jc w:val="left"/>
        <w:textAlignment w:val="auto"/>
        <w:rPr>
          <w:rFonts w:ascii="仿宋" w:hAnsi="仿宋" w:eastAsia="仿宋"/>
          <w:kern w:val="0"/>
          <w:sz w:val="32"/>
          <w:szCs w:val="32"/>
        </w:rPr>
      </w:pPr>
      <w:r>
        <w:rPr>
          <w:rFonts w:hint="eastAsia" w:ascii="仿宋" w:hAnsi="仿宋" w:eastAsia="仿宋"/>
          <w:kern w:val="0"/>
          <w:sz w:val="32"/>
          <w:szCs w:val="32"/>
        </w:rPr>
        <w:t>（四）无故不参加赛前组织的各项培训和会议或在比赛中未按照规定履行工作职责的；</w:t>
      </w:r>
    </w:p>
    <w:p w14:paraId="1CBCB206">
      <w:pPr>
        <w:pageBreakBefore w:val="0"/>
        <w:widowControl/>
        <w:kinsoku/>
        <w:wordWrap/>
        <w:overflowPunct/>
        <w:topLinePunct w:val="0"/>
        <w:autoSpaceDE/>
        <w:autoSpaceDN/>
        <w:bidi w:val="0"/>
        <w:spacing w:line="560" w:lineRule="exact"/>
        <w:ind w:firstLine="640" w:firstLineChars="200"/>
        <w:jc w:val="left"/>
        <w:textAlignment w:val="auto"/>
        <w:rPr>
          <w:rFonts w:hint="eastAsia" w:ascii="仿宋" w:hAnsi="仿宋" w:eastAsia="仿宋"/>
          <w:kern w:val="0"/>
          <w:sz w:val="32"/>
          <w:szCs w:val="32"/>
        </w:rPr>
      </w:pPr>
      <w:r>
        <w:rPr>
          <w:rFonts w:hint="eastAsia" w:ascii="仿宋" w:hAnsi="仿宋" w:eastAsia="仿宋" w:cs="仿宋"/>
          <w:sz w:val="32"/>
          <w:szCs w:val="32"/>
        </w:rPr>
        <w:t>（五）未按</w:t>
      </w:r>
      <w:r>
        <w:rPr>
          <w:rFonts w:hint="eastAsia" w:ascii="仿宋" w:hAnsi="仿宋" w:eastAsia="仿宋" w:cs="仿宋"/>
          <w:sz w:val="32"/>
          <w:szCs w:val="32"/>
          <w:lang w:val="en-US" w:eastAsia="zh-CN"/>
        </w:rPr>
        <w:t>相关规定</w:t>
      </w:r>
      <w:r>
        <w:rPr>
          <w:rFonts w:hint="eastAsia" w:ascii="仿宋" w:hAnsi="仿宋" w:eastAsia="仿宋" w:cs="仿宋"/>
          <w:sz w:val="32"/>
          <w:szCs w:val="32"/>
        </w:rPr>
        <w:t>要求完成与赛事活动相关的各项仪式的；</w:t>
      </w:r>
    </w:p>
    <w:p w14:paraId="0E064E4C">
      <w:pPr>
        <w:pageBreakBefore w:val="0"/>
        <w:widowControl/>
        <w:kinsoku/>
        <w:wordWrap/>
        <w:overflowPunct/>
        <w:topLinePunct w:val="0"/>
        <w:autoSpaceDE/>
        <w:autoSpaceDN/>
        <w:bidi w:val="0"/>
        <w:spacing w:line="560" w:lineRule="exact"/>
        <w:ind w:firstLine="640" w:firstLineChars="200"/>
        <w:jc w:val="left"/>
        <w:textAlignment w:val="auto"/>
        <w:rPr>
          <w:rFonts w:ascii="仿宋" w:hAnsi="仿宋" w:eastAsia="仿宋"/>
          <w:kern w:val="0"/>
          <w:sz w:val="32"/>
          <w:szCs w:val="32"/>
        </w:rPr>
      </w:pPr>
      <w:r>
        <w:rPr>
          <w:rFonts w:hint="eastAsia" w:ascii="仿宋" w:hAnsi="仿宋" w:eastAsia="仿宋"/>
          <w:kern w:val="0"/>
          <w:sz w:val="32"/>
          <w:szCs w:val="32"/>
        </w:rPr>
        <w:t>（六）玩忽职守，因工作失误影响比赛正常进行的；</w:t>
      </w:r>
    </w:p>
    <w:p w14:paraId="22F68357">
      <w:pPr>
        <w:pageBreakBefore w:val="0"/>
        <w:widowControl/>
        <w:kinsoku/>
        <w:wordWrap/>
        <w:overflowPunct/>
        <w:topLinePunct w:val="0"/>
        <w:autoSpaceDE/>
        <w:autoSpaceDN/>
        <w:bidi w:val="0"/>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（七）寻衅滋事、打架斗殴或违反有关竞赛规程管理规定并造成不良影响的；</w:t>
      </w:r>
    </w:p>
    <w:p w14:paraId="66197041">
      <w:pPr>
        <w:pageBreakBefore w:val="0"/>
        <w:widowControl/>
        <w:kinsoku/>
        <w:wordWrap/>
        <w:overflowPunct/>
        <w:topLinePunct w:val="0"/>
        <w:autoSpaceDE/>
        <w:autoSpaceDN/>
        <w:bidi w:val="0"/>
        <w:spacing w:line="560" w:lineRule="exact"/>
        <w:ind w:firstLine="640" w:firstLineChars="200"/>
        <w:jc w:val="left"/>
        <w:textAlignment w:val="auto"/>
        <w:rPr>
          <w:rFonts w:hint="eastAsia" w:ascii="仿宋" w:hAnsi="仿宋" w:eastAsia="仿宋"/>
          <w:kern w:val="0"/>
          <w:sz w:val="32"/>
          <w:szCs w:val="32"/>
        </w:rPr>
      </w:pPr>
      <w:r>
        <w:rPr>
          <w:rFonts w:hint="eastAsia" w:ascii="仿宋" w:hAnsi="仿宋" w:eastAsia="仿宋"/>
          <w:kern w:val="0"/>
          <w:sz w:val="32"/>
          <w:szCs w:val="32"/>
        </w:rPr>
        <w:t>（八）对</w:t>
      </w:r>
      <w:r>
        <w:rPr>
          <w:rFonts w:hint="eastAsia" w:ascii="仿宋" w:hAnsi="仿宋" w:eastAsia="仿宋" w:cs="仿宋"/>
          <w:sz w:val="32"/>
          <w:szCs w:val="32"/>
        </w:rPr>
        <w:t>体育总局航管中心、协会</w:t>
      </w:r>
      <w:r>
        <w:rPr>
          <w:rFonts w:hint="eastAsia" w:ascii="仿宋" w:hAnsi="仿宋" w:eastAsia="仿宋"/>
          <w:kern w:val="0"/>
          <w:sz w:val="32"/>
          <w:szCs w:val="32"/>
        </w:rPr>
        <w:t>、赞助商、赛事活动组织者、赛事参与者发表与赛事活动有关的不负责任、无事实依据、带有蓄意攻击性的不当言论；发表针对肤色、种族、民族、性别、语言、贫富、宗教、国籍等的歧视性言行；散布关于赛事活动和赛事合作伙伴的负面信息、虚假消息等；</w:t>
      </w:r>
    </w:p>
    <w:p w14:paraId="78F44AAC">
      <w:pPr>
        <w:pageBreakBefore w:val="0"/>
        <w:widowControl/>
        <w:kinsoku/>
        <w:wordWrap/>
        <w:overflowPunct/>
        <w:topLinePunct w:val="0"/>
        <w:autoSpaceDE/>
        <w:autoSpaceDN/>
        <w:bidi w:val="0"/>
        <w:spacing w:line="560" w:lineRule="exact"/>
        <w:ind w:firstLine="640" w:firstLineChars="200"/>
        <w:jc w:val="left"/>
        <w:textAlignment w:val="auto"/>
        <w:rPr>
          <w:rFonts w:hint="eastAsia" w:ascii="仿宋" w:hAnsi="仿宋" w:eastAsia="仿宋"/>
          <w:kern w:val="0"/>
          <w:sz w:val="32"/>
          <w:szCs w:val="32"/>
        </w:rPr>
      </w:pPr>
      <w:r>
        <w:rPr>
          <w:rFonts w:hint="eastAsia" w:ascii="仿宋" w:hAnsi="仿宋" w:eastAsia="仿宋"/>
          <w:kern w:val="0"/>
          <w:sz w:val="32"/>
          <w:szCs w:val="32"/>
        </w:rPr>
        <w:t>（九）其他有损赛事公信力的行为，或违背体育精神、损害赛事形象，造成恶劣影响的情形。</w:t>
      </w:r>
    </w:p>
    <w:p w14:paraId="4A119B49">
      <w:pPr>
        <w:pageBreakBefore w:val="0"/>
        <w:widowControl/>
        <w:kinsoku/>
        <w:wordWrap/>
        <w:overflowPunct/>
        <w:topLinePunct w:val="0"/>
        <w:autoSpaceDE/>
        <w:autoSpaceDN/>
        <w:bidi w:val="0"/>
        <w:spacing w:line="560" w:lineRule="exact"/>
        <w:ind w:firstLine="640" w:firstLineChars="200"/>
        <w:jc w:val="left"/>
        <w:textAlignment w:val="auto"/>
        <w:rPr>
          <w:rFonts w:hint="eastAsia" w:ascii="仿宋" w:hAnsi="仿宋" w:eastAsia="仿宋"/>
          <w:color w:val="C81D31" w:themeColor="accent6" w:themeShade="BF"/>
          <w:kern w:val="0"/>
          <w:sz w:val="32"/>
          <w:szCs w:val="32"/>
        </w:rPr>
      </w:pPr>
      <w:r>
        <w:rPr>
          <w:rFonts w:hint="eastAsia" w:ascii="仿宋" w:hAnsi="仿宋" w:eastAsia="仿宋"/>
          <w:kern w:val="0"/>
          <w:sz w:val="32"/>
          <w:szCs w:val="32"/>
        </w:rPr>
        <w:t>（十）在执裁或提供竞赛辅助服务过程中，违反赛事活动安全管理规定，未按照岗位职责履行安全管理、提示、检查等职责，或者不服从安全指令，造成安全风险或者不良后果的。</w:t>
      </w:r>
    </w:p>
    <w:p w14:paraId="4EE19940">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第十条</w:t>
      </w:r>
      <w:r>
        <w:rPr>
          <w:rFonts w:hint="eastAsia" w:ascii="仿宋" w:hAnsi="仿宋" w:eastAsia="仿宋" w:cs="仿宋"/>
          <w:sz w:val="32"/>
          <w:szCs w:val="32"/>
        </w:rPr>
        <w:t xml:space="preserve"> </w:t>
      </w:r>
      <w:r>
        <w:rPr>
          <w:rFonts w:hint="eastAsia" w:ascii="仿宋" w:hAnsi="仿宋" w:eastAsia="仿宋" w:cs="仿宋"/>
          <w:b/>
          <w:bCs/>
          <w:sz w:val="32"/>
          <w:szCs w:val="32"/>
        </w:rPr>
        <w:t xml:space="preserve"> </w:t>
      </w:r>
      <w:r>
        <w:rPr>
          <w:rFonts w:hint="eastAsia" w:ascii="仿宋" w:hAnsi="仿宋" w:eastAsia="仿宋" w:cs="仿宋"/>
          <w:sz w:val="32"/>
          <w:szCs w:val="32"/>
        </w:rPr>
        <w:t>航空、科技体育赛事活动组织者应当联合相关单位及时对其所组织的赛事活动中发现的赛风赛纪违规行为开展核查。重大赛风赛纪违规问题，报送体育总局航管中心及协会开展调查。</w:t>
      </w:r>
    </w:p>
    <w:p w14:paraId="3FC11453">
      <w:pPr>
        <w:pageBreakBefore w:val="0"/>
        <w:widowControl/>
        <w:kinsoku/>
        <w:wordWrap/>
        <w:overflowPunct/>
        <w:topLinePunct w:val="0"/>
        <w:autoSpaceDE/>
        <w:autoSpaceDN/>
        <w:bidi w:val="0"/>
        <w:spacing w:line="560" w:lineRule="exact"/>
        <w:jc w:val="left"/>
        <w:textAlignment w:val="auto"/>
        <w:rPr>
          <w:rFonts w:ascii="仿宋" w:hAnsi="仿宋" w:eastAsia="仿宋"/>
          <w:kern w:val="0"/>
          <w:sz w:val="32"/>
          <w:szCs w:val="32"/>
        </w:rPr>
      </w:pPr>
    </w:p>
    <w:p w14:paraId="6D359974">
      <w:pPr>
        <w:pStyle w:val="2"/>
        <w:pageBreakBefore w:val="0"/>
        <w:kinsoku/>
        <w:wordWrap/>
        <w:overflowPunct/>
        <w:topLinePunct w:val="0"/>
        <w:autoSpaceDE/>
        <w:autoSpaceDN/>
        <w:bidi w:val="0"/>
        <w:spacing w:before="0" w:beforeLines="0" w:after="0" w:afterLines="0" w:line="560" w:lineRule="exact"/>
        <w:textAlignment w:val="auto"/>
        <w:rPr>
          <w:sz w:val="32"/>
          <w:szCs w:val="32"/>
        </w:rPr>
      </w:pPr>
      <w:r>
        <w:rPr>
          <w:rFonts w:hint="eastAsia"/>
          <w:sz w:val="32"/>
          <w:szCs w:val="32"/>
        </w:rPr>
        <w:t>第四章  违规处理</w:t>
      </w:r>
    </w:p>
    <w:p w14:paraId="3C4CE729">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第十一条</w:t>
      </w:r>
      <w:r>
        <w:rPr>
          <w:rFonts w:hint="eastAsia" w:ascii="仿宋" w:hAnsi="仿宋" w:eastAsia="仿宋" w:cs="仿宋"/>
          <w:sz w:val="32"/>
          <w:szCs w:val="32"/>
        </w:rPr>
        <w:t xml:space="preserve"> 赛风赛纪违规处理应当依法依规、错责相当、程序正当、惩处适当。</w:t>
      </w:r>
    </w:p>
    <w:p w14:paraId="6D4CD8A6">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第十二条</w:t>
      </w:r>
      <w:r>
        <w:rPr>
          <w:rFonts w:hint="eastAsia" w:ascii="仿宋" w:hAnsi="仿宋" w:eastAsia="仿宋" w:cs="仿宋"/>
          <w:sz w:val="32"/>
          <w:szCs w:val="32"/>
        </w:rPr>
        <w:t xml:space="preserve">  体育总局航管中心</w:t>
      </w:r>
      <w:r>
        <w:rPr>
          <w:rFonts w:hint="default" w:ascii="仿宋" w:hAnsi="仿宋" w:eastAsia="仿宋" w:cs="仿宋"/>
          <w:sz w:val="32"/>
          <w:szCs w:val="32"/>
          <w:lang w:val="en-US"/>
        </w:rPr>
        <w:t>及</w:t>
      </w:r>
      <w:r>
        <w:rPr>
          <w:rFonts w:hint="eastAsia" w:ascii="仿宋" w:hAnsi="仿宋" w:eastAsia="仿宋" w:cs="仿宋"/>
          <w:sz w:val="32"/>
          <w:szCs w:val="32"/>
        </w:rPr>
        <w:t>协会</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赛事活动组织者</w:t>
      </w:r>
      <w:r>
        <w:rPr>
          <w:rFonts w:hint="eastAsia" w:ascii="仿宋" w:hAnsi="仿宋" w:eastAsia="仿宋" w:cs="仿宋"/>
          <w:sz w:val="32"/>
          <w:szCs w:val="32"/>
        </w:rPr>
        <w:t>按照管理权限对赛风赛纪违规行为进行处理。涉嫌违法犯罪的，移送公安机关。国家工作人员涉嫌违纪或者职务违法犯罪的，移送纪检监察机关。</w:t>
      </w:r>
    </w:p>
    <w:p w14:paraId="38204075">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第十三条</w:t>
      </w:r>
      <w:r>
        <w:rPr>
          <w:rFonts w:hint="eastAsia" w:ascii="仿宋" w:hAnsi="仿宋" w:eastAsia="仿宋"/>
          <w:kern w:val="0"/>
          <w:sz w:val="32"/>
          <w:szCs w:val="32"/>
        </w:rPr>
        <w:t xml:space="preserve"> 对发生赛风赛纪违规行为的运动员、教练员、领队及随队人员等，根据情节轻重，依据竞赛规则、规程及有关规定作出以下处理：</w:t>
      </w:r>
    </w:p>
    <w:p w14:paraId="48558E90">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（一）批评教育；</w:t>
      </w:r>
    </w:p>
    <w:p w14:paraId="154AFDC9">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（二）责令检查；</w:t>
      </w:r>
    </w:p>
    <w:p w14:paraId="78F6C8D4">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（三）通报批评；</w:t>
      </w:r>
    </w:p>
    <w:p w14:paraId="2E8371CA">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（四）本次体育赛事活动禁赛1场以上；</w:t>
      </w:r>
    </w:p>
    <w:p w14:paraId="03B12721">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（五）取消本次赛事活动参赛资格、比赛成绩；</w:t>
      </w:r>
    </w:p>
    <w:p w14:paraId="3E36E12C">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（六）</w:t>
      </w:r>
      <w:r>
        <w:rPr>
          <w:rFonts w:hint="eastAsia" w:ascii="仿宋" w:hAnsi="仿宋" w:eastAsia="仿宋" w:cs="仿宋"/>
          <w:sz w:val="32"/>
          <w:szCs w:val="32"/>
          <w:lang w:val="en-US" w:eastAsia="zh-CN"/>
        </w:rPr>
        <w:t>取消与本次赛事活动相关的体育荣誉类奖项评选资格</w:t>
      </w:r>
      <w:r>
        <w:rPr>
          <w:rFonts w:hint="eastAsia" w:ascii="仿宋" w:hAnsi="仿宋" w:eastAsia="仿宋" w:cs="仿宋"/>
          <w:sz w:val="32"/>
          <w:szCs w:val="32"/>
        </w:rPr>
        <w:t>；</w:t>
      </w:r>
    </w:p>
    <w:p w14:paraId="5A693A10">
      <w:pPr>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（七）一定期限内禁止参赛或者终身禁赛。</w:t>
      </w:r>
    </w:p>
    <w:p w14:paraId="11E552EE">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对严重扰乱赛场秩序、妨碍比赛正常进行的，竞赛裁判长可将其驱逐出赛场。赛后按照本条规定，根据情节轻重予以处理。</w:t>
      </w:r>
    </w:p>
    <w:p w14:paraId="25AB2325">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第十四条</w:t>
      </w:r>
      <w:r>
        <w:rPr>
          <w:rFonts w:hint="eastAsia" w:ascii="仿宋" w:hAnsi="仿宋" w:eastAsia="仿宋" w:cs="仿宋"/>
          <w:sz w:val="32"/>
          <w:szCs w:val="32"/>
        </w:rPr>
        <w:t xml:space="preserve"> 对发生赛风赛纪违规行为的裁判员或竞赛辅助人员等，根据情节轻重，依据竞赛规则、规程及有关规定作出如下处理：</w:t>
      </w:r>
    </w:p>
    <w:p w14:paraId="316FFC23">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（一）批评教育；</w:t>
      </w:r>
    </w:p>
    <w:p w14:paraId="30289F4F">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（二）责令检查；</w:t>
      </w:r>
    </w:p>
    <w:p w14:paraId="21747650">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（三）通报批评；</w:t>
      </w:r>
    </w:p>
    <w:p w14:paraId="0BEBA206">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（四）本次赛事活动禁止执裁1场以上比赛或者取消执裁资格；</w:t>
      </w:r>
    </w:p>
    <w:p w14:paraId="69B3742D">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（五）</w:t>
      </w:r>
      <w:r>
        <w:rPr>
          <w:rFonts w:hint="eastAsia" w:ascii="仿宋" w:hAnsi="仿宋" w:eastAsia="仿宋" w:cs="仿宋"/>
          <w:sz w:val="32"/>
          <w:szCs w:val="32"/>
          <w:lang w:val="en-US" w:eastAsia="zh-CN"/>
        </w:rPr>
        <w:t>取消与本次赛事活动相关的体育荣誉类奖项评选资格</w:t>
      </w:r>
      <w:r>
        <w:rPr>
          <w:rFonts w:hint="eastAsia" w:ascii="仿宋" w:hAnsi="仿宋" w:eastAsia="仿宋" w:cs="仿宋"/>
          <w:sz w:val="32"/>
          <w:szCs w:val="32"/>
        </w:rPr>
        <w:t>；</w:t>
      </w:r>
    </w:p>
    <w:p w14:paraId="247CE4CD">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（六）一定期限内禁止执裁或者终身禁止执裁；</w:t>
      </w:r>
    </w:p>
    <w:p w14:paraId="66624903">
      <w:pPr>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（七）降低、撤销裁判员技术等级</w:t>
      </w:r>
      <w:r>
        <w:rPr>
          <w:rFonts w:hint="eastAsia" w:ascii="仿宋" w:hAnsi="仿宋" w:eastAsia="仿宋" w:cs="仿宋"/>
          <w:sz w:val="32"/>
          <w:szCs w:val="32"/>
          <w:lang w:eastAsia="zh-CN"/>
        </w:rPr>
        <w:t>；</w:t>
      </w:r>
    </w:p>
    <w:p w14:paraId="6397EF4D">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（八）推荐单位4年内不得参与申办全国航空、科技体育赛事活动。</w:t>
      </w:r>
    </w:p>
    <w:p w14:paraId="56C43670">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 xml:space="preserve">第十五条 </w:t>
      </w:r>
      <w:r>
        <w:rPr>
          <w:rFonts w:hint="eastAsia" w:ascii="仿宋" w:hAnsi="仿宋" w:eastAsia="仿宋" w:cs="仿宋"/>
          <w:sz w:val="32"/>
          <w:szCs w:val="32"/>
        </w:rPr>
        <w:t xml:space="preserve"> 航空、科技体育赛事活动组织者发生赛风赛纪违规行为的，由相关体育行政部门根据《中华人民共和国体育法》第一百一十三条规定进行处罚。</w:t>
      </w:r>
    </w:p>
    <w:p w14:paraId="40693BE2">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 xml:space="preserve">第十六条  </w:t>
      </w:r>
      <w:r>
        <w:rPr>
          <w:rFonts w:hint="eastAsia" w:ascii="仿宋" w:hAnsi="仿宋" w:eastAsia="仿宋" w:cs="仿宋"/>
          <w:sz w:val="32"/>
          <w:szCs w:val="32"/>
        </w:rPr>
        <w:t>国家工作人员在赛风赛纪管理工作中滥用职权、玩忽职守、徇私舞弊，造成恶劣影响的，对负有责任的领导人员和直接责任人员依法依规依纪给予党纪、政务处分。</w:t>
      </w:r>
    </w:p>
    <w:p w14:paraId="202B14BC">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第十七条</w:t>
      </w:r>
      <w:r>
        <w:rPr>
          <w:rFonts w:hint="eastAsia" w:ascii="仿宋" w:hAnsi="仿宋" w:eastAsia="仿宋" w:cs="仿宋"/>
          <w:sz w:val="32"/>
          <w:szCs w:val="32"/>
        </w:rPr>
        <w:t xml:space="preserve">  运动员、教练员、裁判员等参加航空、科技体育国际比赛出现赛风赛纪违规被相关国际组织处罚的，按照本细则</w:t>
      </w:r>
      <w:r>
        <w:rPr>
          <w:rFonts w:ascii="仿宋" w:hAnsi="仿宋" w:eastAsia="仿宋" w:cs="仿宋"/>
          <w:sz w:val="32"/>
          <w:szCs w:val="32"/>
        </w:rPr>
        <w:t>追加</w:t>
      </w:r>
      <w:r>
        <w:rPr>
          <w:rFonts w:hint="eastAsia" w:ascii="仿宋" w:hAnsi="仿宋" w:eastAsia="仿宋" w:cs="仿宋"/>
          <w:sz w:val="32"/>
          <w:szCs w:val="32"/>
        </w:rPr>
        <w:t>处理。</w:t>
      </w:r>
    </w:p>
    <w:p w14:paraId="2FC73CA6">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第十八条</w:t>
      </w:r>
      <w:r>
        <w:rPr>
          <w:rFonts w:hint="eastAsia" w:ascii="仿宋" w:hAnsi="仿宋" w:eastAsia="仿宋" w:cs="仿宋"/>
          <w:sz w:val="32"/>
          <w:szCs w:val="32"/>
        </w:rPr>
        <w:t xml:space="preserve">  参加航空、科技体育项目国际赛事出现赛风赛纪违规的，除对违规运动员、教练员等进行处理外，根据情节轻重，对相关人员或所属单位依规依纪依法追究责任。</w:t>
      </w:r>
    </w:p>
    <w:p w14:paraId="096E89AB">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 xml:space="preserve">第十九条  </w:t>
      </w:r>
      <w:r>
        <w:rPr>
          <w:rFonts w:hint="eastAsia" w:ascii="仿宋" w:hAnsi="仿宋" w:eastAsia="仿宋" w:cs="仿宋"/>
          <w:sz w:val="32"/>
          <w:szCs w:val="32"/>
        </w:rPr>
        <w:t>全国综合性运动会有关的赛风赛纪违规处罚按照国家体育总局《体育赛事活动赛风赛纪管理办法》执行。</w:t>
      </w:r>
    </w:p>
    <w:p w14:paraId="70A42508">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第二十条</w:t>
      </w:r>
      <w:r>
        <w:rPr>
          <w:rFonts w:hint="eastAsia" w:ascii="仿宋" w:hAnsi="仿宋" w:eastAsia="仿宋" w:cs="仿宋"/>
          <w:sz w:val="32"/>
          <w:szCs w:val="32"/>
        </w:rPr>
        <w:t xml:space="preserve">  上述处理方式可以单独使用，也可以合并使用。</w:t>
      </w:r>
    </w:p>
    <w:p w14:paraId="642DA1C9">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第二十一条</w:t>
      </w:r>
      <w:r>
        <w:rPr>
          <w:rFonts w:hint="eastAsia" w:ascii="仿宋" w:hAnsi="仿宋" w:eastAsia="仿宋" w:cs="仿宋"/>
          <w:sz w:val="32"/>
          <w:szCs w:val="32"/>
        </w:rPr>
        <w:t xml:space="preserve">  全国青少年航空、科技体育赛事活动赛风赛纪管理参照本细则执行。</w:t>
      </w:r>
    </w:p>
    <w:p w14:paraId="45A47BDA">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第二十二条</w:t>
      </w:r>
      <w:r>
        <w:rPr>
          <w:rFonts w:hint="eastAsia" w:ascii="仿宋" w:hAnsi="仿宋" w:eastAsia="仿宋" w:cs="仿宋"/>
          <w:sz w:val="32"/>
          <w:szCs w:val="32"/>
        </w:rPr>
        <w:t xml:space="preserve">  有以下情形之一的，应当从重处理：</w:t>
      </w:r>
    </w:p>
    <w:p w14:paraId="5230403F">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（一）对抗、阻挠、干扰调查的；</w:t>
      </w:r>
    </w:p>
    <w:p w14:paraId="201D99DD">
      <w:pPr>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（二）行贿、受贿、索贿、操纵比赛结果</w:t>
      </w:r>
      <w:r>
        <w:rPr>
          <w:rFonts w:hint="eastAsia" w:ascii="仿宋" w:hAnsi="仿宋" w:eastAsia="仿宋" w:cs="仿宋"/>
          <w:sz w:val="32"/>
          <w:szCs w:val="32"/>
          <w:lang w:val="en-US" w:eastAsia="zh-CN"/>
        </w:rPr>
        <w:t>的；</w:t>
      </w:r>
    </w:p>
    <w:p w14:paraId="2AA4791F">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（三）同一比赛连续2次以上赛风赛纪违规的；</w:t>
      </w:r>
    </w:p>
    <w:p w14:paraId="02C758D5">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（四）2年内曾因赛风赛纪违规受到处理的；</w:t>
      </w:r>
    </w:p>
    <w:p w14:paraId="34A78A31">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（五）组织、教唆、</w:t>
      </w:r>
      <w:r>
        <w:rPr>
          <w:rFonts w:hint="eastAsia" w:ascii="仿宋" w:hAnsi="仿宋" w:eastAsia="仿宋" w:cs="仿宋"/>
          <w:sz w:val="32"/>
          <w:szCs w:val="32"/>
          <w:lang w:val="en-US" w:eastAsia="zh-CN"/>
        </w:rPr>
        <w:t>胁</w:t>
      </w:r>
      <w:r>
        <w:rPr>
          <w:rFonts w:hint="eastAsia" w:ascii="仿宋" w:hAnsi="仿宋" w:eastAsia="仿宋" w:cs="仿宋"/>
          <w:sz w:val="32"/>
          <w:szCs w:val="32"/>
        </w:rPr>
        <w:t>迫、诱骗青少年运动员从事赛风赛纪违规行为的；</w:t>
      </w:r>
    </w:p>
    <w:p w14:paraId="1A6D5717">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（六）国家（集训）</w:t>
      </w:r>
      <w:bookmarkStart w:id="4" w:name="_GoBack"/>
      <w:bookmarkEnd w:id="4"/>
      <w:r>
        <w:rPr>
          <w:rFonts w:hint="eastAsia" w:ascii="仿宋" w:hAnsi="仿宋" w:eastAsia="仿宋" w:cs="仿宋"/>
          <w:sz w:val="32"/>
          <w:szCs w:val="32"/>
        </w:rPr>
        <w:t>队运动员、教练员等发生赛风赛纪违规的；</w:t>
      </w:r>
    </w:p>
    <w:p w14:paraId="6FB2DD4D">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（七）对举报人</w:t>
      </w:r>
      <w:r>
        <w:rPr>
          <w:rFonts w:hint="eastAsia" w:ascii="仿宋" w:hAnsi="仿宋" w:eastAsia="仿宋" w:cs="仿宋"/>
          <w:sz w:val="32"/>
          <w:szCs w:val="32"/>
          <w:lang w:eastAsia="zh-CN"/>
        </w:rPr>
        <w:t>、</w:t>
      </w:r>
      <w:r>
        <w:rPr>
          <w:rFonts w:hint="eastAsia" w:ascii="仿宋" w:hAnsi="仿宋" w:eastAsia="仿宋" w:cs="仿宋"/>
          <w:sz w:val="32"/>
          <w:szCs w:val="32"/>
        </w:rPr>
        <w:t>证人、执法人员威胁、打击、报复的；</w:t>
      </w:r>
    </w:p>
    <w:p w14:paraId="3BE0CBE8">
      <w:pPr>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（八）违反赛事活动安全管理规定，不服从安全管理要求或者安全指令，造成严重安全风险或者其他严重后果的；</w:t>
      </w:r>
    </w:p>
    <w:p w14:paraId="1227F114">
      <w:pPr>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（九）情节恶劣、产生不良影响、引起严重后果的；</w:t>
      </w:r>
    </w:p>
    <w:p w14:paraId="39FB63B7">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lang w:eastAsia="zh-CN"/>
        </w:rPr>
        <w:t>（十）</w:t>
      </w:r>
      <w:r>
        <w:rPr>
          <w:rFonts w:hint="eastAsia" w:ascii="仿宋" w:hAnsi="仿宋" w:eastAsia="仿宋" w:cs="仿宋"/>
          <w:sz w:val="32"/>
          <w:szCs w:val="32"/>
        </w:rPr>
        <w:t>其他应当从重处理的情形。</w:t>
      </w:r>
    </w:p>
    <w:p w14:paraId="7C2D348D">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第二十三条</w:t>
      </w:r>
      <w:r>
        <w:rPr>
          <w:rFonts w:hint="eastAsia" w:ascii="仿宋" w:hAnsi="仿宋" w:eastAsia="仿宋" w:cs="仿宋"/>
          <w:sz w:val="32"/>
          <w:szCs w:val="32"/>
        </w:rPr>
        <w:t xml:space="preserve">  有以下情形之一的，可以从轻处理：</w:t>
      </w:r>
    </w:p>
    <w:p w14:paraId="6D45F397">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（一）主动采取有效措施消除不良影响的；</w:t>
      </w:r>
    </w:p>
    <w:p w14:paraId="2F9ED720">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（二）主动交代调查单位尚未掌握的违规行为且经查证属实的；</w:t>
      </w:r>
    </w:p>
    <w:p w14:paraId="7BAFB66C">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（三）受他人胁迫或者诱骗实施违规行为的；</w:t>
      </w:r>
    </w:p>
    <w:p w14:paraId="1EF6383C">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（四）配合查处违规行为有立功表现的；</w:t>
      </w:r>
    </w:p>
    <w:p w14:paraId="66D817F5">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（五）违规、违纪者不满十六周岁；</w:t>
      </w:r>
    </w:p>
    <w:p w14:paraId="0B1BFAC2">
      <w:pPr>
        <w:pageBreakBefore w:val="0"/>
        <w:kinsoku/>
        <w:wordWrap/>
        <w:overflowPunct/>
        <w:topLinePunct w:val="0"/>
        <w:autoSpaceDE/>
        <w:autoSpaceDN/>
        <w:bidi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（六）其他可以从轻处理的情形。</w:t>
      </w:r>
    </w:p>
    <w:p w14:paraId="4B6F9568">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第二十四条</w:t>
      </w:r>
      <w:r>
        <w:rPr>
          <w:rFonts w:hint="eastAsia" w:ascii="仿宋" w:hAnsi="仿宋" w:eastAsia="仿宋" w:cs="仿宋"/>
          <w:sz w:val="32"/>
          <w:szCs w:val="32"/>
        </w:rPr>
        <w:t xml:space="preserve"> 对根据本细则做出的赛风赛纪处理决定不服的，可依法向作出处理决定的相关单位提出申诉。符合体育仲裁申请条件的，可依法向中国体育仲裁委员会申请体育仲裁。</w:t>
      </w:r>
    </w:p>
    <w:p w14:paraId="12C381B6">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 xml:space="preserve">第二十五条 </w:t>
      </w:r>
      <w:r>
        <w:rPr>
          <w:rFonts w:hint="eastAsia" w:ascii="仿宋" w:hAnsi="仿宋" w:eastAsia="仿宋" w:cs="仿宋"/>
          <w:sz w:val="32"/>
          <w:szCs w:val="32"/>
        </w:rPr>
        <w:t>赛事活动组织者应当加强管理，引导观众文明观赛，营造有序观赛环境，并对现场观众不当行为负责。</w:t>
      </w:r>
    </w:p>
    <w:p w14:paraId="1A3FC2D8">
      <w:pPr>
        <w:pStyle w:val="2"/>
        <w:pageBreakBefore w:val="0"/>
        <w:kinsoku/>
        <w:wordWrap/>
        <w:overflowPunct/>
        <w:topLinePunct w:val="0"/>
        <w:autoSpaceDE/>
        <w:autoSpaceDN/>
        <w:bidi w:val="0"/>
        <w:spacing w:before="0" w:beforeLines="0" w:after="0" w:afterLines="0" w:line="560" w:lineRule="exact"/>
        <w:textAlignment w:val="auto"/>
        <w:rPr>
          <w:rFonts w:hint="eastAsia"/>
          <w:sz w:val="32"/>
          <w:szCs w:val="32"/>
        </w:rPr>
      </w:pPr>
    </w:p>
    <w:p w14:paraId="7153EF2B">
      <w:pPr>
        <w:pStyle w:val="2"/>
        <w:pageBreakBefore w:val="0"/>
        <w:kinsoku/>
        <w:wordWrap/>
        <w:overflowPunct/>
        <w:topLinePunct w:val="0"/>
        <w:autoSpaceDE/>
        <w:autoSpaceDN/>
        <w:bidi w:val="0"/>
        <w:spacing w:before="0" w:beforeLines="0" w:after="0" w:afterLines="0" w:line="560" w:lineRule="exact"/>
        <w:textAlignment w:val="auto"/>
        <w:rPr>
          <w:sz w:val="32"/>
          <w:szCs w:val="32"/>
        </w:rPr>
      </w:pPr>
      <w:r>
        <w:rPr>
          <w:rFonts w:hint="eastAsia"/>
          <w:sz w:val="32"/>
          <w:szCs w:val="32"/>
        </w:rPr>
        <w:t>第五章  附 则</w:t>
      </w:r>
    </w:p>
    <w:p w14:paraId="3C0B2C79">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第二十六条</w:t>
      </w:r>
      <w:r>
        <w:rPr>
          <w:rFonts w:hint="eastAsia" w:ascii="仿宋" w:hAnsi="仿宋" w:eastAsia="仿宋" w:cs="仿宋"/>
          <w:sz w:val="32"/>
          <w:szCs w:val="32"/>
        </w:rPr>
        <w:t xml:space="preserve">  本细则解释权归体育总局航管中心。</w:t>
      </w:r>
    </w:p>
    <w:p w14:paraId="13B5EE82">
      <w:pPr>
        <w:pageBreakBefore w:val="0"/>
        <w:kinsoku/>
        <w:wordWrap/>
        <w:overflowPunct/>
        <w:topLinePunct w:val="0"/>
        <w:autoSpaceDE/>
        <w:autoSpaceDN/>
        <w:bidi w:val="0"/>
        <w:spacing w:line="56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第二十七条</w:t>
      </w:r>
      <w:r>
        <w:rPr>
          <w:rFonts w:hint="eastAsia" w:ascii="仿宋" w:hAnsi="仿宋" w:eastAsia="仿宋" w:cs="仿宋"/>
          <w:sz w:val="32"/>
          <w:szCs w:val="32"/>
        </w:rPr>
        <w:t xml:space="preserve">  本细则自印发之日起施行。</w:t>
      </w:r>
    </w:p>
    <w:sectPr>
      <w:footerReference r:id="rId3" w:type="default"/>
      <w:footerReference r:id="rId4" w:type="even"/>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4F76E">
    <w:pPr>
      <w:pStyle w:val="5"/>
    </w:pPr>
    <w:r>
      <mc:AlternateContent>
        <mc:Choice Requires="wps">
          <w:drawing>
            <wp:anchor distT="0" distB="0" distL="114300" distR="114300" simplePos="0" relativeHeight="251659264" behindDoc="0" locked="0" layoutInCell="1" allowOverlap="1">
              <wp:simplePos x="0" y="0"/>
              <wp:positionH relativeFrom="margin">
                <wp:posOffset>4293870</wp:posOffset>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BF30CA">
                          <w:pPr>
                            <w:pStyle w:val="5"/>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4"/>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4"/>
                              <w:szCs w:val="28"/>
                            </w:rPr>
                            <w:t>　</w:t>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38.1pt;margin-top:0pt;height:144pt;width:144pt;mso-position-horizontal-relative:margin;mso-wrap-style:none;z-index:251659264;mso-width-relative:page;mso-height-relative:page;" filled="f" stroked="f" coordsize="21600,21600" o:gfxdata="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MgRSfTFRiu0+3Zg&#10;sDfFGcSc6SfDW76pkXzLfHhgDqOAgvFYwj2WUhokMYNFSWXcl3+dx3h0CF5KGoxWTjVeEiXyvUbn&#10;ABhGw43GfjT0Ud0ZzCq6gVo6ExdckKNZOqM+4wWtYg64mObIlNMwmnehH2+8QC5Wqy4Is2ZZ2Oqd&#10;5RE6Kubt6hggYKdrFKVXYtAK09Z1ZngZcZz/3HdRj3+D5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JTT+61QAAAAgBAAAPAAAAAAAAAAEAIAAAACIAAABkcnMvZG93bnJldi54bWxQSwECFAAUAAAA&#10;CACHTuJAjNcOfCoCAABVBAAADgAAAAAAAAABACAAAAAkAQAAZHJzL2Uyb0RvYy54bWxQSwUGAAAA&#10;AAYABgBZAQAAwAUAAAAA&#10;">
              <v:fill on="f" focussize="0,0"/>
              <v:stroke on="f" weight="0.5pt"/>
              <v:imagedata o:title=""/>
              <o:lock v:ext="edit" aspectratio="f"/>
              <v:textbox inset="0mm,0mm,0mm,0mm" style="mso-fit-shape-to-text:t;">
                <w:txbxContent>
                  <w:p w14:paraId="0CBF30CA">
                    <w:pPr>
                      <w:pStyle w:val="5"/>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4"/>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4"/>
                        <w:szCs w:val="28"/>
                      </w:rPr>
                      <w:t>　</w:t>
                    </w:r>
                    <w:r>
                      <w:rPr>
                        <w:rFonts w:hint="eastAsia" w:ascii="宋体" w:hAnsi="宋体" w:eastAsia="宋体" w:cs="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DF1E3">
    <w:pPr>
      <w:pStyle w:val="5"/>
    </w:pPr>
    <w:r>
      <w:rPr>
        <w:sz w:val="18"/>
      </w:rPr>
      <mc:AlternateContent>
        <mc:Choice Requires="wps">
          <w:drawing>
            <wp:anchor distT="0" distB="0" distL="114300" distR="114300" simplePos="0" relativeHeight="251660288" behindDoc="0" locked="0" layoutInCell="1" allowOverlap="1">
              <wp:simplePos x="0" y="0"/>
              <wp:positionH relativeFrom="margin">
                <wp:posOffset>236220</wp:posOffset>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BEE70">
                          <w:pPr>
                            <w:pStyle w:val="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8.6pt;margin-top:0pt;height:144pt;width:144pt;mso-position-horizontal-relative:margin;mso-wrap-style:none;z-index:251660288;mso-width-relative:page;mso-height-relative:page;" filled="f" stroked="f" coordsize="21600,21600" o:gfxdata="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BoJTJ1AAAAAcBAAAPAAAAAAAAAAEAIAAAACIAAABkcnMvZG93bnJldi54bWxQSwEC&#10;FAAUAAAACACHTuJAJIJGtDECAABhBAAADgAAAAAAAAABACAAAAAjAQAAZHJzL2Uyb0RvYy54bWxQ&#10;SwUGAAAAAAYABgBZAQAAxgUAAAAA&#10;">
              <v:fill on="f" focussize="0,0"/>
              <v:stroke on="f" weight="0.5pt"/>
              <v:imagedata o:title=""/>
              <o:lock v:ext="edit" aspectratio="f"/>
              <v:textbox inset="0mm,0mm,0mm,0mm" style="mso-fit-shape-to-text:t;">
                <w:txbxContent>
                  <w:p w14:paraId="3C0BEE70">
                    <w:pPr>
                      <w:pStyle w:val="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NlZWI0MGVkMjc5NGI2MDAwMjJmNTRmZjg0M2JhM2UifQ=="/>
  </w:docVars>
  <w:rsids>
    <w:rsidRoot w:val="4C2541D8"/>
    <w:rsid w:val="000A728C"/>
    <w:rsid w:val="000F7AA7"/>
    <w:rsid w:val="001B79E5"/>
    <w:rsid w:val="00273E85"/>
    <w:rsid w:val="00292EB4"/>
    <w:rsid w:val="00341904"/>
    <w:rsid w:val="00474FB2"/>
    <w:rsid w:val="0058569E"/>
    <w:rsid w:val="00671A3A"/>
    <w:rsid w:val="006F0737"/>
    <w:rsid w:val="007A7980"/>
    <w:rsid w:val="00817BAC"/>
    <w:rsid w:val="008276A5"/>
    <w:rsid w:val="008C789B"/>
    <w:rsid w:val="008F5576"/>
    <w:rsid w:val="009B331C"/>
    <w:rsid w:val="00B32DA0"/>
    <w:rsid w:val="00C7267B"/>
    <w:rsid w:val="00C84EC7"/>
    <w:rsid w:val="00D940D4"/>
    <w:rsid w:val="00DE4FD7"/>
    <w:rsid w:val="00EB2431"/>
    <w:rsid w:val="00F62E71"/>
    <w:rsid w:val="00FB08E4"/>
    <w:rsid w:val="019A35DA"/>
    <w:rsid w:val="03230F34"/>
    <w:rsid w:val="039667A9"/>
    <w:rsid w:val="04CE17B9"/>
    <w:rsid w:val="051C2CDE"/>
    <w:rsid w:val="05A3161F"/>
    <w:rsid w:val="06175A3E"/>
    <w:rsid w:val="07284940"/>
    <w:rsid w:val="081D2FF5"/>
    <w:rsid w:val="08F02CB9"/>
    <w:rsid w:val="091F6992"/>
    <w:rsid w:val="09280F57"/>
    <w:rsid w:val="097A6225"/>
    <w:rsid w:val="09DC2A3C"/>
    <w:rsid w:val="09E0162A"/>
    <w:rsid w:val="09F4422A"/>
    <w:rsid w:val="0A0C0BC7"/>
    <w:rsid w:val="0A231DB1"/>
    <w:rsid w:val="0A3E26E6"/>
    <w:rsid w:val="0A9E7CF1"/>
    <w:rsid w:val="0B304DED"/>
    <w:rsid w:val="0BCE3564"/>
    <w:rsid w:val="0BD25BB6"/>
    <w:rsid w:val="0BE90D3F"/>
    <w:rsid w:val="0DBF1E54"/>
    <w:rsid w:val="0DE26990"/>
    <w:rsid w:val="0DFD0B71"/>
    <w:rsid w:val="0E415A75"/>
    <w:rsid w:val="0FD15AEB"/>
    <w:rsid w:val="0FD61CDB"/>
    <w:rsid w:val="0FE43C6A"/>
    <w:rsid w:val="10B71B0D"/>
    <w:rsid w:val="10BB784F"/>
    <w:rsid w:val="10CA1F31"/>
    <w:rsid w:val="10D66587"/>
    <w:rsid w:val="110F33C7"/>
    <w:rsid w:val="118E0AC0"/>
    <w:rsid w:val="119F74B6"/>
    <w:rsid w:val="126A6D6C"/>
    <w:rsid w:val="13250FB0"/>
    <w:rsid w:val="1340228E"/>
    <w:rsid w:val="13863113"/>
    <w:rsid w:val="13E40530"/>
    <w:rsid w:val="14596B6E"/>
    <w:rsid w:val="154767F6"/>
    <w:rsid w:val="15532613"/>
    <w:rsid w:val="15704562"/>
    <w:rsid w:val="15EA512F"/>
    <w:rsid w:val="164A2BA1"/>
    <w:rsid w:val="1853036D"/>
    <w:rsid w:val="18853026"/>
    <w:rsid w:val="18B36952"/>
    <w:rsid w:val="198C7FDB"/>
    <w:rsid w:val="1A4B1C44"/>
    <w:rsid w:val="1B505038"/>
    <w:rsid w:val="1B640261"/>
    <w:rsid w:val="1C81365F"/>
    <w:rsid w:val="1D100F23"/>
    <w:rsid w:val="1E13273B"/>
    <w:rsid w:val="1F4D6154"/>
    <w:rsid w:val="1F7B14CC"/>
    <w:rsid w:val="1FB20CF9"/>
    <w:rsid w:val="1FBF17E0"/>
    <w:rsid w:val="1FBF4AFA"/>
    <w:rsid w:val="1FE04894"/>
    <w:rsid w:val="1FFA3626"/>
    <w:rsid w:val="20D44D5F"/>
    <w:rsid w:val="21521B0A"/>
    <w:rsid w:val="21B72F49"/>
    <w:rsid w:val="22661F76"/>
    <w:rsid w:val="23234BEE"/>
    <w:rsid w:val="23962303"/>
    <w:rsid w:val="23AD74CB"/>
    <w:rsid w:val="2406098A"/>
    <w:rsid w:val="255B2F20"/>
    <w:rsid w:val="282633A8"/>
    <w:rsid w:val="28392256"/>
    <w:rsid w:val="286C4F60"/>
    <w:rsid w:val="2915228B"/>
    <w:rsid w:val="294E7E3D"/>
    <w:rsid w:val="298505A2"/>
    <w:rsid w:val="2AA35184"/>
    <w:rsid w:val="2ADE440E"/>
    <w:rsid w:val="2B3F0AF4"/>
    <w:rsid w:val="2B500E20"/>
    <w:rsid w:val="2B666AA9"/>
    <w:rsid w:val="2BBD52B7"/>
    <w:rsid w:val="2BCE2A33"/>
    <w:rsid w:val="2C8C39F6"/>
    <w:rsid w:val="2CFC3A5A"/>
    <w:rsid w:val="2D204C08"/>
    <w:rsid w:val="2D817536"/>
    <w:rsid w:val="2D9B4EED"/>
    <w:rsid w:val="2DC42584"/>
    <w:rsid w:val="2E9405C8"/>
    <w:rsid w:val="2ED92411"/>
    <w:rsid w:val="30083A5D"/>
    <w:rsid w:val="304B79C9"/>
    <w:rsid w:val="31015CBF"/>
    <w:rsid w:val="321F369F"/>
    <w:rsid w:val="3257018C"/>
    <w:rsid w:val="338A303F"/>
    <w:rsid w:val="339A4C4A"/>
    <w:rsid w:val="351C40E9"/>
    <w:rsid w:val="36B13886"/>
    <w:rsid w:val="3A6C2E0F"/>
    <w:rsid w:val="3AD86DE7"/>
    <w:rsid w:val="3B3D3C2D"/>
    <w:rsid w:val="3C0867F7"/>
    <w:rsid w:val="3C5376DA"/>
    <w:rsid w:val="3C553E04"/>
    <w:rsid w:val="3C946A14"/>
    <w:rsid w:val="3CEC4769"/>
    <w:rsid w:val="3D3441A5"/>
    <w:rsid w:val="3DA768E2"/>
    <w:rsid w:val="3FF019F4"/>
    <w:rsid w:val="40523C26"/>
    <w:rsid w:val="40D71DA2"/>
    <w:rsid w:val="416A1261"/>
    <w:rsid w:val="41864563"/>
    <w:rsid w:val="42051BC8"/>
    <w:rsid w:val="42276243"/>
    <w:rsid w:val="434A043B"/>
    <w:rsid w:val="43713C1A"/>
    <w:rsid w:val="45144F92"/>
    <w:rsid w:val="458F3CA7"/>
    <w:rsid w:val="45BC2A2B"/>
    <w:rsid w:val="46152D20"/>
    <w:rsid w:val="475B59FD"/>
    <w:rsid w:val="48FF3A76"/>
    <w:rsid w:val="49361FFE"/>
    <w:rsid w:val="495F4514"/>
    <w:rsid w:val="4A0B3E41"/>
    <w:rsid w:val="4A275032"/>
    <w:rsid w:val="4A3A6AD6"/>
    <w:rsid w:val="4A692536"/>
    <w:rsid w:val="4C225D85"/>
    <w:rsid w:val="4C2541D8"/>
    <w:rsid w:val="4C6F1244"/>
    <w:rsid w:val="4CBE7BD9"/>
    <w:rsid w:val="4CC14F3D"/>
    <w:rsid w:val="4DCA32CE"/>
    <w:rsid w:val="4E263853"/>
    <w:rsid w:val="4F704BA8"/>
    <w:rsid w:val="4FDD1C15"/>
    <w:rsid w:val="506C39F5"/>
    <w:rsid w:val="51045D31"/>
    <w:rsid w:val="510724F0"/>
    <w:rsid w:val="518E3B5A"/>
    <w:rsid w:val="519531C9"/>
    <w:rsid w:val="51BD002A"/>
    <w:rsid w:val="539B0F8C"/>
    <w:rsid w:val="53CE5B39"/>
    <w:rsid w:val="541F2B8E"/>
    <w:rsid w:val="54C25B55"/>
    <w:rsid w:val="54D2203E"/>
    <w:rsid w:val="54F16CCE"/>
    <w:rsid w:val="55C0579B"/>
    <w:rsid w:val="577E200A"/>
    <w:rsid w:val="589A5F8E"/>
    <w:rsid w:val="58BA2A93"/>
    <w:rsid w:val="58BB59CC"/>
    <w:rsid w:val="59D35343"/>
    <w:rsid w:val="5A4320A7"/>
    <w:rsid w:val="5AC42429"/>
    <w:rsid w:val="5B3E4230"/>
    <w:rsid w:val="5C433822"/>
    <w:rsid w:val="5C7D5F8B"/>
    <w:rsid w:val="5CBC7BBD"/>
    <w:rsid w:val="5D5850AB"/>
    <w:rsid w:val="5DDF52DC"/>
    <w:rsid w:val="5F6670D6"/>
    <w:rsid w:val="5FF06634"/>
    <w:rsid w:val="5FF6617D"/>
    <w:rsid w:val="600B4656"/>
    <w:rsid w:val="61970898"/>
    <w:rsid w:val="61A42FB4"/>
    <w:rsid w:val="62464748"/>
    <w:rsid w:val="6361129A"/>
    <w:rsid w:val="63B53257"/>
    <w:rsid w:val="64AC465A"/>
    <w:rsid w:val="64B96D77"/>
    <w:rsid w:val="656E0EDC"/>
    <w:rsid w:val="65B22539"/>
    <w:rsid w:val="65FC516D"/>
    <w:rsid w:val="66B679D8"/>
    <w:rsid w:val="675277CD"/>
    <w:rsid w:val="675B38EE"/>
    <w:rsid w:val="68245C4E"/>
    <w:rsid w:val="68721717"/>
    <w:rsid w:val="696F574B"/>
    <w:rsid w:val="69CD741F"/>
    <w:rsid w:val="6A63251A"/>
    <w:rsid w:val="6B3420FD"/>
    <w:rsid w:val="6B874A77"/>
    <w:rsid w:val="6BC24E16"/>
    <w:rsid w:val="6D407682"/>
    <w:rsid w:val="6F7E447B"/>
    <w:rsid w:val="6FBD69E1"/>
    <w:rsid w:val="70025A76"/>
    <w:rsid w:val="70BC6BE8"/>
    <w:rsid w:val="71047AFA"/>
    <w:rsid w:val="72FB6F0F"/>
    <w:rsid w:val="73083486"/>
    <w:rsid w:val="732775A1"/>
    <w:rsid w:val="734D7008"/>
    <w:rsid w:val="73A070BE"/>
    <w:rsid w:val="7493733C"/>
    <w:rsid w:val="74CA5841"/>
    <w:rsid w:val="75734D20"/>
    <w:rsid w:val="75B25848"/>
    <w:rsid w:val="7614104F"/>
    <w:rsid w:val="761A519B"/>
    <w:rsid w:val="76736AB1"/>
    <w:rsid w:val="768014A2"/>
    <w:rsid w:val="76AB3C5F"/>
    <w:rsid w:val="77282187"/>
    <w:rsid w:val="7756498B"/>
    <w:rsid w:val="78D26023"/>
    <w:rsid w:val="795F4255"/>
    <w:rsid w:val="79E81839"/>
    <w:rsid w:val="7A294A79"/>
    <w:rsid w:val="7A4410ED"/>
    <w:rsid w:val="7AE65156"/>
    <w:rsid w:val="7B0A1C83"/>
    <w:rsid w:val="7D5C51A0"/>
    <w:rsid w:val="7DDB1E45"/>
    <w:rsid w:val="7DED0F42"/>
    <w:rsid w:val="7E20039A"/>
    <w:rsid w:val="7E482E79"/>
    <w:rsid w:val="7E5E6216"/>
    <w:rsid w:val="7E9F66BA"/>
    <w:rsid w:val="7F0F3F28"/>
    <w:rsid w:val="7F2F1CB8"/>
    <w:rsid w:val="7F9330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50" w:beforeLines="50" w:after="50" w:afterLines="50" w:line="413" w:lineRule="auto"/>
      <w:jc w:val="center"/>
      <w:outlineLvl w:val="1"/>
    </w:pPr>
    <w:rPr>
      <w:rFonts w:ascii="Arial" w:hAnsi="Arial" w:eastAsia="黑体"/>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qFormat/>
    <w:uiPriority w:val="0"/>
    <w:pPr>
      <w:jc w:val="left"/>
    </w:pPr>
  </w:style>
  <w:style w:type="paragraph" w:styleId="4">
    <w:name w:val="Balloon Text"/>
    <w:basedOn w:val="1"/>
    <w:link w:val="17"/>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annotation subject"/>
    <w:basedOn w:val="3"/>
    <w:next w:val="3"/>
    <w:link w:val="19"/>
    <w:qFormat/>
    <w:uiPriority w:val="0"/>
    <w:rPr>
      <w:b/>
      <w:bCs/>
    </w:r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styleId="13">
    <w:name w:val="annotation reference"/>
    <w:basedOn w:val="10"/>
    <w:qFormat/>
    <w:uiPriority w:val="0"/>
    <w:rPr>
      <w:sz w:val="21"/>
      <w:szCs w:val="21"/>
    </w:rPr>
  </w:style>
  <w:style w:type="paragraph" w:customStyle="1" w:styleId="14">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15">
    <w:name w:val="列出段落1"/>
    <w:basedOn w:val="1"/>
    <w:qFormat/>
    <w:uiPriority w:val="0"/>
    <w:pPr>
      <w:ind w:firstLine="420" w:firstLineChars="200"/>
    </w:pPr>
    <w:rPr>
      <w:rFonts w:ascii="Calibri" w:hAnsi="Calibri" w:eastAsia="宋体" w:cs="Times New Roman"/>
      <w:szCs w:val="22"/>
    </w:rPr>
  </w:style>
  <w:style w:type="paragraph" w:styleId="16">
    <w:name w:val="List Paragraph"/>
    <w:basedOn w:val="1"/>
    <w:qFormat/>
    <w:uiPriority w:val="99"/>
    <w:pPr>
      <w:ind w:firstLine="420" w:firstLineChars="200"/>
    </w:pPr>
  </w:style>
  <w:style w:type="character" w:customStyle="1" w:styleId="17">
    <w:name w:val="批注框文本 字符"/>
    <w:basedOn w:val="10"/>
    <w:link w:val="4"/>
    <w:qFormat/>
    <w:uiPriority w:val="0"/>
    <w:rPr>
      <w:rFonts w:asciiTheme="minorHAnsi" w:hAnsiTheme="minorHAnsi" w:eastAsiaTheme="minorEastAsia" w:cstheme="minorBidi"/>
      <w:kern w:val="2"/>
      <w:sz w:val="18"/>
      <w:szCs w:val="18"/>
    </w:rPr>
  </w:style>
  <w:style w:type="character" w:customStyle="1" w:styleId="18">
    <w:name w:val="批注文字 字符"/>
    <w:basedOn w:val="10"/>
    <w:link w:val="3"/>
    <w:qFormat/>
    <w:uiPriority w:val="0"/>
    <w:rPr>
      <w:rFonts w:asciiTheme="minorHAnsi" w:hAnsiTheme="minorHAnsi" w:eastAsiaTheme="minorEastAsia" w:cstheme="minorBidi"/>
      <w:kern w:val="2"/>
      <w:sz w:val="21"/>
      <w:szCs w:val="24"/>
    </w:rPr>
  </w:style>
  <w:style w:type="character" w:customStyle="1" w:styleId="19">
    <w:name w:val="批注主题 字符"/>
    <w:basedOn w:val="18"/>
    <w:link w:val="8"/>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2410</Words>
  <Characters>2410</Characters>
  <Lines>27</Lines>
  <Paragraphs>7</Paragraphs>
  <TotalTime>4</TotalTime>
  <ScaleCrop>false</ScaleCrop>
  <LinksUpToDate>false</LinksUpToDate>
  <CharactersWithSpaces>2444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2026-08-26T21:19:00Z</dcterms:created>
  <dc:creator>WPS_thx777</dc:creator>
  <cp:lastModifiedBy>邓天松</cp:lastModifiedBy>
  <cp:lastPrinted>2026-08-28T06:22:00Z</cp:lastPrinted>
  <dcterms:modified xsi:type="dcterms:W3CDTF">2026-08-28T08:19:48Z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7FEB85D1070E4C7FA710FA4D0CD94C07_13</vt:lpwstr>
  </property>
  <property fmtid="{D5CDD505-2E9C-101B-9397-08002B2CF9AE}" pid="4" name="KSOTemplateDocerSaveRecord">
    <vt:lpwstr>eyJoZGlkIjoiZjViMTZiNzJjZjI1NzNlNjlkNGY0YWNlNTdkMDIxNTMiLCJ1c2VySWQiOiIxNzIwMjExNjM1In0=</vt:lpwstr>
  </property>
</Properties>
</file>