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申办表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52"/>
        <w:gridCol w:w="376"/>
        <w:gridCol w:w="160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6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赛事场地及情况简述：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意向赞助商或协办单位：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具体事宜：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1.食宿：具有独立卫生间、洗浴设施及空调的正规宾馆为宜。可否满足：是（  ） 否（  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2.交通：报到时容易抵达，交通便利，距离城市机场、火车站或汽车站车程一小时以内为宜。可否满足：是（  ）否（  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3. 竞赛场地条件：具有卫生间和休息处。可否满足：是（  ）否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746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年    月    日</w:t>
            </w:r>
          </w:p>
        </w:tc>
        <w:tc>
          <w:tcPr>
            <w:tcW w:w="461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申请单位：</w:t>
            </w:r>
          </w:p>
          <w:p>
            <w:pPr>
              <w:widowControl/>
              <w:ind w:firstLine="1280" w:firstLineChars="4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ind w:firstLine="1760" w:firstLineChars="55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3F63F3C"/>
    <w:rsid w:val="73F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2024-03-13T06:54:00Z</dcterms:created>
  <dc:creator>魏浩通</dc:creator>
  <cp:lastModifiedBy>魏浩通</cp:lastModifiedBy>
  <dcterms:modified xsi:type="dcterms:W3CDTF">2024-03-13T06:54:51Z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BA0E0004F1A54877BAE942EF0500AC98_11</vt:lpwstr>
  </property>
</Properties>
</file>