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附件2：</w:t>
      </w:r>
    </w:p>
    <w:p>
      <w:pPr>
        <w:jc w:val="center"/>
        <w:rPr>
          <w:rFonts w:ascii="方正小标宋简体" w:hAnsi="方正小标宋简体" w:eastAsia="方正小标宋简体"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30"/>
          <w:szCs w:val="30"/>
        </w:rPr>
        <w:t>竞赛器材表</w:t>
      </w: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一、场地器材</w:t>
      </w:r>
    </w:p>
    <w:tbl>
      <w:tblPr>
        <w:tblStyle w:val="3"/>
        <w:tblW w:w="8831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70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器材名称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数量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橡筋动力车拼装、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电动直线车三项全能竞速、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太阳能动力车直线竞速赛场地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四驱车拼装竞速赛场地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小学组、中学组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安全行车积分赛场地（含操纵台）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操纵台长4.8米，宽1.2米，高0.8米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1/14、1/16遥控竞速赛场地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操纵台长7.2米，宽1.2米，高0.8米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1/18、1/24遥控竞速赛场地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（含操纵台）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操纵台长7.2米，宽1.2米，高0.8米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三对三足球赛场地（含操纵台）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操控台:长6米*宽1.5米*高0.6米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智能循线车竞速赛场地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环保创意车直线距离赛场地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1-2</w:t>
            </w:r>
          </w:p>
        </w:tc>
        <w:tc>
          <w:tcPr>
            <w:tcW w:w="425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9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拼装制作类器材（幻影、开拓者、小马号、四驱车等）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若干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据参赛人数确定数量</w:t>
            </w:r>
          </w:p>
        </w:tc>
      </w:tr>
    </w:tbl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备注：所有竞赛场地示意图及具体要求，见竞赛规则。</w:t>
      </w: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说明：此表所列内容将根据实际需要进行适当调整。</w:t>
      </w: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300" w:lineRule="auto"/>
        <w:ind w:right="-693" w:rightChars="-33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其他物料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1.赛车电子计时器2套，每套附20个感应器。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2.参赛运动员所需现场制作模型套材及电池（明细略，由厂商提供）。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3.大功率广场舞音箱设备4套，每套有线话筒2支。（电脑计时、1/16、1/18、三对三足球竞速赛、安全积分赛等使用）。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4.手提电喇叭6-8个（各组别检录用）、对讲机、执法视频记录仪（gopro/其他）（据裁判人数决定。各项目裁判长必须配备）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5.竞赛用秒表5块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6.台式计算机3台（计时器用1套、成统用2套）、激光打印机3台（计时器用1台、成统用2台，打奖状厚纸用）：激光或针打打印机1台、速印一体机1台。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7.桌椅</w:t>
      </w:r>
    </w:p>
    <w:p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单人课桌、椅80套，用于体育馆室内制作比赛</w:t>
      </w:r>
    </w:p>
    <w:p>
      <w:pPr>
        <w:numPr>
          <w:ilvl w:val="0"/>
          <w:numId w:val="2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双人课桌（长条桌）16张、椅40张，遮阳伞、遮阳棚若干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8.10安培多插接线板20个、电缆线若干米，串联接线板用。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9.乒乓球赛计分牌2套、直径约150mm小足球4只（三对赛足球赛用）。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10.赛车标贴</w:t>
      </w:r>
    </w:p>
    <w:p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足球赛车标贴可用：两种不同颜色胶带（红色、黄色，宽40mm-50mm）或“A4不干胶打印纸红色、黄色”（根据参赛人数、确定数量）。</w:t>
      </w:r>
    </w:p>
    <w:p>
      <w:pPr>
        <w:numPr>
          <w:ilvl w:val="0"/>
          <w:numId w:val="3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1/16、1/18、1/24遥控车竞速赛号码标贴或A4不干胶打印纸白色3包。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11.太阳能照射灯及灯座、手把、电源4套。（最好用直流锂电安全，220伏交流电很不安全）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12.1/16、1/18、1/24遥控车竞速赛用号码背心（1-10号）各4-6套。（2-3种颜色）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13.透明塑料袋若干（四驱车竞赛用）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14.签字笔35支、笔记本35本、手拎袋35个、口哨5只、漆笔（三种颜色）各6支（编码用）、荧光笔（三种颜色）各3支、双头细油性笔（三种颜色）各3支、美术钢笔1支、钢笔黑墨水1瓶、扑克牌4副、订书机1只及钉、长钉订书机1只及钉、剪刀2把、裁纸刀1把、合页夹板10个、中号铁夹2盒（审核、成统用）、50米卷尺1个、2米卷尺1个、文件袋40个（成统用）、3-5CM宽布基彩色胶带5卷（电脑计时布线用）、窄双面胶带10卷(公布成绩、通知用)、宽和窄幅透明胶带各5卷、A4打印纸（70g）4包、信笺、5CM宽黄黑警示胶带（约500米）、毛巾5条和卫生纸10包（擦跑道和编审用）。</w:t>
      </w: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三、优秀组织单位奖牌或奖杯</w:t>
      </w:r>
    </w:p>
    <w:p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根据评定的优秀组织单位名单设计、制作，由主办方定。</w:t>
      </w: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</w:p>
    <w:p>
      <w:pPr>
        <w:spacing w:line="300" w:lineRule="auto"/>
        <w:ind w:right="-693" w:rightChars="-33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四、配套工作人员</w:t>
      </w:r>
    </w:p>
    <w:p>
      <w:pPr>
        <w:spacing w:line="300" w:lineRule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布置赛道及比赛期间，需要以下工作人员：</w:t>
      </w:r>
    </w:p>
    <w:p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熟悉体育馆、广场的电工各1-2人</w:t>
      </w:r>
    </w:p>
    <w:p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组装、维修竞速场地、赛道的场地工2-4人</w:t>
      </w:r>
    </w:p>
    <w:p>
      <w:pPr>
        <w:numPr>
          <w:ilvl w:val="0"/>
          <w:numId w:val="4"/>
        </w:num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保安若干（日间、夜间需看护广场赛道）</w:t>
      </w:r>
    </w:p>
    <w:p>
      <w:pPr>
        <w:numPr>
          <w:ilvl w:val="0"/>
          <w:numId w:val="4"/>
        </w:numPr>
      </w:pPr>
      <w:r>
        <w:rPr>
          <w:rFonts w:hint="eastAsia" w:ascii="仿宋_GB2312" w:eastAsia="仿宋_GB2312"/>
          <w:sz w:val="24"/>
          <w:szCs w:val="24"/>
        </w:rPr>
        <w:t>当地辅助裁判15-20人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3016712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954AA"/>
    <w:multiLevelType w:val="multilevel"/>
    <w:tmpl w:val="0F6954AA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B922CF"/>
    <w:multiLevelType w:val="multilevel"/>
    <w:tmpl w:val="48B922CF"/>
    <w:lvl w:ilvl="0" w:tentative="0">
      <w:start w:val="2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9B60DF3"/>
    <w:multiLevelType w:val="multilevel"/>
    <w:tmpl w:val="49B60DF3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C10F2E"/>
    <w:multiLevelType w:val="multilevel"/>
    <w:tmpl w:val="73C10F2E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44966367"/>
    <w:rsid w:val="449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2024-03-13T06:56:00Z</dcterms:created>
  <dc:creator>魏浩通</dc:creator>
  <cp:lastModifiedBy>魏浩通</cp:lastModifiedBy>
  <dcterms:modified xsi:type="dcterms:W3CDTF">2024-03-13T06:56:46Z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1B93887CE92842E6BFBA70F9333F7D2E_11</vt:lpwstr>
  </property>
</Properties>
</file>