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0" w:rsidRDefault="00E940B8">
      <w:pPr>
        <w:rPr>
          <w:rFonts w:ascii="黑体" w:eastAsia="黑体" w:hAnsi="黑体" w:cs="仿宋"/>
          <w:sz w:val="30"/>
          <w:szCs w:val="30"/>
        </w:rPr>
      </w:pPr>
      <w:r w:rsidRPr="003C2601">
        <w:rPr>
          <w:rFonts w:ascii="黑体" w:eastAsia="黑体" w:hAnsi="黑体" w:cs="仿宋" w:hint="eastAsia"/>
          <w:sz w:val="30"/>
          <w:szCs w:val="30"/>
          <w:lang w:val="en-GB"/>
        </w:rPr>
        <w:t>附件</w:t>
      </w:r>
      <w:r w:rsidRPr="003C2601">
        <w:rPr>
          <w:rFonts w:ascii="黑体" w:eastAsia="黑体" w:hAnsi="黑体" w:cs="仿宋" w:hint="eastAsia"/>
          <w:sz w:val="30"/>
          <w:szCs w:val="30"/>
        </w:rPr>
        <w:t>1</w:t>
      </w:r>
    </w:p>
    <w:p w:rsidR="00656463" w:rsidRPr="003C2601" w:rsidRDefault="00656463">
      <w:pPr>
        <w:rPr>
          <w:rFonts w:ascii="黑体" w:eastAsia="黑体" w:hAnsi="黑体" w:cs="仿宋"/>
          <w:sz w:val="30"/>
          <w:szCs w:val="30"/>
          <w:lang w:val="en-GB"/>
        </w:rPr>
      </w:pPr>
    </w:p>
    <w:p w:rsidR="001D73C0" w:rsidRPr="003C2601" w:rsidRDefault="00E940B8">
      <w:pPr>
        <w:ind w:firstLine="630"/>
        <w:jc w:val="center"/>
        <w:rPr>
          <w:rFonts w:ascii="方正小标宋简体" w:eastAsia="方正小标宋简体" w:hAnsi="方正粗黑宋简体"/>
          <w:bCs/>
          <w:sz w:val="36"/>
          <w:szCs w:val="36"/>
          <w:lang w:val="en-GB"/>
        </w:rPr>
      </w:pPr>
      <w:r w:rsidRPr="003C2601">
        <w:rPr>
          <w:rFonts w:ascii="方正小标宋简体" w:eastAsia="方正小标宋简体" w:hAnsi="方正粗黑宋简体" w:hint="eastAsia"/>
          <w:bCs/>
          <w:sz w:val="36"/>
          <w:szCs w:val="36"/>
          <w:lang w:val="en-GB"/>
        </w:rPr>
        <w:t>兴奋剂检查站设施要求</w:t>
      </w:r>
    </w:p>
    <w:p w:rsidR="001D73C0" w:rsidRDefault="001D73C0">
      <w:pPr>
        <w:ind w:firstLine="630"/>
        <w:jc w:val="center"/>
        <w:rPr>
          <w:bCs/>
          <w:sz w:val="36"/>
          <w:szCs w:val="36"/>
          <w:lang w:val="en-GB"/>
        </w:rPr>
      </w:pPr>
    </w:p>
    <w:p w:rsidR="001D73C0" w:rsidRPr="003C2601" w:rsidRDefault="00E940B8">
      <w:pPr>
        <w:ind w:firstLine="630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为统一标准，规范操作，现将十四冬会兴奋剂检查站设计建设要求做如下规定。</w:t>
      </w:r>
    </w:p>
    <w:p w:rsidR="001D73C0" w:rsidRPr="003C2601" w:rsidRDefault="00E940B8" w:rsidP="003C2601">
      <w:pPr>
        <w:ind w:firstLineChars="200" w:firstLine="567"/>
        <w:rPr>
          <w:rFonts w:ascii="黑体" w:eastAsia="黑体" w:hAnsi="黑体" w:cs="仿宋"/>
          <w:sz w:val="30"/>
          <w:szCs w:val="30"/>
        </w:rPr>
      </w:pPr>
      <w:r w:rsidRPr="003C2601">
        <w:rPr>
          <w:rFonts w:ascii="黑体" w:eastAsia="黑体" w:hAnsi="黑体" w:cs="仿宋" w:hint="eastAsia"/>
          <w:sz w:val="30"/>
          <w:szCs w:val="30"/>
        </w:rPr>
        <w:t>一、基本原则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所有体育竞赛场馆以及运动员村均应设立兴奋剂检查站。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兴奋剂检查站应是完全独立的、安全的房间，门窗密闭良好、带锁，玻璃窗配窗帘，以确保检查过程、运动员的隐私及安全，赛事期间只能用于兴奋剂检查。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兴奋剂检查站应靠近运动员更衣区、医疗区及运动员进出比赛场地的通道。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（四）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兴奋剂检查站的位置应标注于体育场馆平面图中，体育场馆内相应区域应有明确指示标志。</w:t>
      </w:r>
    </w:p>
    <w:p w:rsidR="001D73C0" w:rsidRPr="003C2601" w:rsidRDefault="00E940B8" w:rsidP="003C2601">
      <w:pPr>
        <w:ind w:firstLineChars="200" w:firstLine="567"/>
        <w:rPr>
          <w:rFonts w:ascii="黑体" w:eastAsia="黑体" w:hAnsi="黑体" w:cs="仿宋"/>
          <w:sz w:val="30"/>
          <w:szCs w:val="30"/>
        </w:rPr>
      </w:pPr>
      <w:r w:rsidRPr="003C2601">
        <w:rPr>
          <w:rFonts w:ascii="黑体" w:eastAsia="黑体" w:hAnsi="黑体" w:cs="仿宋" w:hint="eastAsia"/>
          <w:sz w:val="30"/>
          <w:szCs w:val="30"/>
        </w:rPr>
        <w:t>二、结构和布局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兴奋剂检查站由候检室、工作室（</w:t>
      </w:r>
      <w:proofErr w:type="gramStart"/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含操作</w:t>
      </w:r>
      <w:proofErr w:type="gramEnd"/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间和卫生间）、办公室及储藏室4部分组成。</w:t>
      </w:r>
    </w:p>
    <w:p w:rsidR="001D73C0" w:rsidRPr="003C2601" w:rsidRDefault="00E940B8" w:rsidP="003C2601">
      <w:pPr>
        <w:ind w:firstLineChars="1400" w:firstLine="3966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标准名称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名称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英文名称</w:t>
            </w:r>
          </w:p>
        </w:tc>
      </w:tr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兴奋剂检查站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 xml:space="preserve">Doping Control Station </w:t>
            </w:r>
          </w:p>
        </w:tc>
      </w:tr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候检室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Waiting Room</w:t>
            </w:r>
          </w:p>
        </w:tc>
      </w:tr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工作室1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Processing Room 1</w:t>
            </w:r>
          </w:p>
        </w:tc>
      </w:tr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工作室2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Processing Room 2</w:t>
            </w:r>
          </w:p>
        </w:tc>
      </w:tr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办公室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Office</w:t>
            </w:r>
          </w:p>
        </w:tc>
      </w:tr>
      <w:tr w:rsidR="001D73C0" w:rsidRPr="003C2601" w:rsidTr="003C2601">
        <w:trPr>
          <w:trHeight w:val="567"/>
        </w:trPr>
        <w:tc>
          <w:tcPr>
            <w:tcW w:w="4536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sz w:val="30"/>
                <w:szCs w:val="30"/>
              </w:rPr>
              <w:t>储藏室</w:t>
            </w:r>
          </w:p>
        </w:tc>
        <w:tc>
          <w:tcPr>
            <w:tcW w:w="4395" w:type="dxa"/>
            <w:vAlign w:val="center"/>
          </w:tcPr>
          <w:p w:rsidR="001D73C0" w:rsidRPr="003C2601" w:rsidRDefault="00E940B8">
            <w:pPr>
              <w:jc w:val="center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3C2601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 xml:space="preserve">Storage </w:t>
            </w:r>
          </w:p>
        </w:tc>
      </w:tr>
    </w:tbl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候检室、工作室（</w:t>
      </w:r>
      <w:proofErr w:type="gramStart"/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含操作</w:t>
      </w:r>
      <w:proofErr w:type="gramEnd"/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间和卫生间）、办公室及储藏室等房间相连，室内通风、照明良好。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房间要求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候检室</w:t>
      </w:r>
    </w:p>
    <w:p w:rsidR="001D73C0" w:rsidRPr="003C2601" w:rsidRDefault="00E940B8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运动员及其陪同进入兴奋剂检查站后放松休息、等候检查的房间，依据进入检查站受检运动员及陪同人数的峰值确定面积，根据需求应在20-120平米，可以有1-2间。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工作室</w:t>
      </w:r>
    </w:p>
    <w:p w:rsidR="001D73C0" w:rsidRPr="003C2601" w:rsidRDefault="00E940B8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实施样本收集的房间，由操作间和卫生间组成。操作间至少能容纳6人，卫生间至少4平方米。面积要求20平方米左右，与候检室相通。根据检查峰值设置1-4个与候检室相通的工作室。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办公室</w:t>
      </w:r>
    </w:p>
    <w:p w:rsidR="001D73C0" w:rsidRPr="003C2601" w:rsidRDefault="00E940B8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proofErr w:type="gramStart"/>
      <w:r w:rsidRPr="003C2601">
        <w:rPr>
          <w:rFonts w:ascii="仿宋_GB2312" w:eastAsia="仿宋_GB2312" w:hAnsi="仿宋" w:cs="仿宋" w:hint="eastAsia"/>
          <w:sz w:val="30"/>
          <w:szCs w:val="30"/>
        </w:rPr>
        <w:t>检查官</w:t>
      </w:r>
      <w:proofErr w:type="gramEnd"/>
      <w:r w:rsidRPr="003C2601">
        <w:rPr>
          <w:rFonts w:ascii="仿宋_GB2312" w:eastAsia="仿宋_GB2312" w:hAnsi="仿宋" w:cs="仿宋" w:hint="eastAsia"/>
          <w:sz w:val="30"/>
          <w:szCs w:val="30"/>
        </w:rPr>
        <w:t>办公房间，用于存放检查任务书、抽签以及检查文件的存放，面积要求20-30平方米。此区域为非强制性兴奋剂检查站要求。</w:t>
      </w:r>
    </w:p>
    <w:p w:rsidR="001D73C0" w:rsidRPr="003C2601" w:rsidRDefault="003C2601" w:rsidP="003C2601">
      <w:pPr>
        <w:ind w:firstLineChars="150" w:firstLine="42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4.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储藏室</w:t>
      </w:r>
    </w:p>
    <w:p w:rsidR="001D73C0" w:rsidRPr="003C2601" w:rsidRDefault="00E940B8" w:rsidP="003C2601">
      <w:pPr>
        <w:ind w:firstLineChars="150" w:firstLine="425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用于储存检查专用器材等，面积要求10-30平方米。此区域为非强制性兴奋剂检查站要求。</w:t>
      </w:r>
    </w:p>
    <w:p w:rsidR="001D73C0" w:rsidRPr="003C2601" w:rsidRDefault="00E940B8" w:rsidP="003C2601">
      <w:pPr>
        <w:ind w:firstLineChars="200" w:firstLine="567"/>
        <w:rPr>
          <w:rFonts w:ascii="黑体" w:eastAsia="黑体" w:hAnsi="黑体" w:cs="仿宋"/>
          <w:sz w:val="30"/>
          <w:szCs w:val="30"/>
        </w:rPr>
      </w:pPr>
      <w:r w:rsidRPr="003C2601">
        <w:rPr>
          <w:rFonts w:ascii="黑体" w:eastAsia="黑体" w:hAnsi="黑体" w:cs="仿宋" w:hint="eastAsia"/>
          <w:sz w:val="30"/>
          <w:szCs w:val="30"/>
        </w:rPr>
        <w:lastRenderedPageBreak/>
        <w:t>三、类别</w:t>
      </w:r>
    </w:p>
    <w:p w:rsidR="001D73C0" w:rsidRPr="003C2601" w:rsidRDefault="00E940B8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根据赛事期间本项目受检运动员人数的峰值，设定房间数量和面积，将兴奋剂检查站分为四种类型：</w:t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A类检查站：</w:t>
      </w:r>
    </w:p>
    <w:p w:rsidR="001D73C0" w:rsidRPr="003C2601" w:rsidRDefault="00656463">
      <w:pPr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939800</wp:posOffset>
            </wp:positionV>
            <wp:extent cx="5257800" cy="3876675"/>
            <wp:effectExtent l="19050" t="0" r="0" b="0"/>
            <wp:wrapTight wrapText="bothSides">
              <wp:wrapPolygon edited="0">
                <wp:start x="-78" y="0"/>
                <wp:lineTo x="-78" y="21547"/>
                <wp:lineTo x="21600" y="21547"/>
                <wp:lineTo x="21600" y="0"/>
                <wp:lineTo x="-78" y="0"/>
              </wp:wrapPolygon>
            </wp:wrapTight>
            <wp:docPr id="1" name="图片 6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幻灯片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1027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总面积70-90平方米，内含：候检室1间（20-40平米）、工作室1间（20平米）、办公室1间（20平米）、储藏室1间（10平米）。</w:t>
      </w:r>
    </w:p>
    <w:p w:rsidR="001D73C0" w:rsidRPr="003C2601" w:rsidRDefault="003C2601">
      <w:pPr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B类检查站：</w:t>
      </w:r>
    </w:p>
    <w:p w:rsidR="001D73C0" w:rsidRPr="003C2601" w:rsidRDefault="00E940B8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总面积110-130平方米，内含：候检室1间(40-60平米)、工作室2间（20平米/间）、办公室1间（20平米）、储藏室1间（10平米）。</w:t>
      </w:r>
    </w:p>
    <w:p w:rsidR="001D73C0" w:rsidRDefault="00E940B8" w:rsidP="006958CA">
      <w:pPr>
        <w:ind w:firstLineChars="200" w:firstLine="6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4896485" cy="3247390"/>
            <wp:effectExtent l="0" t="0" r="1841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D73C0" w:rsidRPr="003C2601" w:rsidRDefault="003C2601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C类检查站：</w:t>
      </w:r>
    </w:p>
    <w:p w:rsidR="001D73C0" w:rsidRPr="003C2601" w:rsidRDefault="00E940B8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总面积170-190平方米左右，内含：候检室(60-80平米)、工作室3间（20平米/间）、办公室1间（30平米）、储藏室1间（20平米）。</w:t>
      </w:r>
    </w:p>
    <w:p w:rsidR="001D73C0" w:rsidRDefault="00E940B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5641975" cy="3562985"/>
            <wp:effectExtent l="0" t="0" r="15875" b="18415"/>
            <wp:docPr id="3" name="图片 7" descr="90344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90344077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113FD" w:rsidRDefault="00C113FD" w:rsidP="003C2601">
      <w:pPr>
        <w:ind w:firstLineChars="200" w:firstLine="567"/>
        <w:rPr>
          <w:rFonts w:ascii="仿宋_GB2312" w:eastAsia="仿宋_GB2312" w:hAnsi="仿宋" w:cs="仿宋"/>
          <w:sz w:val="30"/>
          <w:szCs w:val="30"/>
        </w:rPr>
      </w:pPr>
    </w:p>
    <w:p w:rsidR="001D73C0" w:rsidRPr="003C2601" w:rsidRDefault="003C2601" w:rsidP="00656463">
      <w:pPr>
        <w:spacing w:line="540" w:lineRule="exact"/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（四）</w:t>
      </w:r>
      <w:r w:rsidR="00E940B8" w:rsidRPr="003C2601">
        <w:rPr>
          <w:rFonts w:ascii="仿宋_GB2312" w:eastAsia="仿宋_GB2312" w:hAnsi="仿宋" w:cs="仿宋" w:hint="eastAsia"/>
          <w:sz w:val="30"/>
          <w:szCs w:val="30"/>
        </w:rPr>
        <w:t>D类检查站：</w:t>
      </w:r>
    </w:p>
    <w:p w:rsidR="001D73C0" w:rsidRPr="003C2601" w:rsidRDefault="00E940B8" w:rsidP="00656463">
      <w:pPr>
        <w:spacing w:line="540" w:lineRule="exact"/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总面积220-280平方米左右，内含：候检室(80-120平米)、工作室4-5间（20平米/间）、办公室1间（30平米）、储藏室1间（30平米）。</w:t>
      </w:r>
    </w:p>
    <w:p w:rsidR="001D73C0" w:rsidRDefault="00E940B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5534025" cy="3921093"/>
            <wp:effectExtent l="0" t="0" r="0" b="0"/>
            <wp:docPr id="4" name="图片 4" descr="22715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715696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92109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3C0" w:rsidRPr="003C2601" w:rsidRDefault="00E940B8" w:rsidP="00C113FD">
      <w:pPr>
        <w:spacing w:line="560" w:lineRule="exact"/>
        <w:ind w:firstLineChars="200" w:firstLine="567"/>
        <w:rPr>
          <w:rFonts w:ascii="黑体" w:eastAsia="黑体" w:hAnsi="黑体" w:cs="仿宋"/>
          <w:sz w:val="30"/>
          <w:szCs w:val="30"/>
        </w:rPr>
      </w:pPr>
      <w:r w:rsidRPr="003C2601">
        <w:rPr>
          <w:rFonts w:ascii="黑体" w:eastAsia="黑体" w:hAnsi="黑体" w:cs="仿宋" w:hint="eastAsia"/>
          <w:sz w:val="30"/>
          <w:szCs w:val="30"/>
        </w:rPr>
        <w:t>四、各项目兴奋剂检查站类型</w:t>
      </w:r>
    </w:p>
    <w:p w:rsidR="00656463" w:rsidRPr="00C113FD" w:rsidRDefault="00E940B8" w:rsidP="00656463">
      <w:pPr>
        <w:spacing w:line="560" w:lineRule="exact"/>
        <w:ind w:firstLineChars="200" w:firstLine="567"/>
        <w:rPr>
          <w:rFonts w:ascii="仿宋_GB2312" w:eastAsia="仿宋_GB2312" w:hAnsi="仿宋" w:cs="仿宋"/>
          <w:sz w:val="30"/>
          <w:szCs w:val="30"/>
        </w:rPr>
      </w:pPr>
      <w:r w:rsidRPr="003C2601">
        <w:rPr>
          <w:rFonts w:ascii="仿宋_GB2312" w:eastAsia="仿宋_GB2312" w:hAnsi="仿宋" w:cs="仿宋" w:hint="eastAsia"/>
          <w:sz w:val="30"/>
          <w:szCs w:val="30"/>
        </w:rPr>
        <w:t>推荐按照不低于下表要求设计及建设场馆兴奋剂检查站。</w:t>
      </w:r>
    </w:p>
    <w:tbl>
      <w:tblPr>
        <w:tblW w:w="79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126"/>
      </w:tblGrid>
      <w:tr w:rsidR="00DB26C4" w:rsidTr="00656463">
        <w:trPr>
          <w:trHeight w:val="363"/>
          <w:tblHeader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检查站级别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B26C4" w:rsidTr="00656463">
        <w:trPr>
          <w:trHeight w:val="312"/>
          <w:tblHeader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轮滑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Pr="00B17DC9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17DC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Pr="00B17DC9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17DC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Pr="00B17DC9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雪上技巧</w:t>
            </w: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Pr="00B17DC9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17DC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北欧两项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国外</w:t>
            </w: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Pr="00B17DC9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17DC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跳台滑雪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冰球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A433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钢架雪车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A433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国外</w:t>
            </w:r>
          </w:p>
        </w:tc>
      </w:tr>
      <w:tr w:rsidR="00DB26C4" w:rsidTr="00656463">
        <w:trPr>
          <w:trHeight w:val="36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A433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雪橇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 w:rsidP="00A4330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26C4" w:rsidRDefault="00DB26C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国外</w:t>
            </w:r>
          </w:p>
        </w:tc>
      </w:tr>
    </w:tbl>
    <w:p w:rsidR="003C2601" w:rsidRPr="003C2601" w:rsidRDefault="003C2601" w:rsidP="005A69D9">
      <w:pPr>
        <w:jc w:val="left"/>
      </w:pPr>
    </w:p>
    <w:sectPr w:rsidR="003C2601" w:rsidRPr="003C2601" w:rsidSect="00656463">
      <w:footerReference w:type="even" r:id="rId16"/>
      <w:footerReference w:type="default" r:id="rId17"/>
      <w:footerReference w:type="first" r:id="rId18"/>
      <w:pgSz w:w="11906" w:h="16838"/>
      <w:pgMar w:top="1786" w:right="1389" w:bottom="284" w:left="1480" w:header="851" w:footer="992" w:gutter="0"/>
      <w:pgNumType w:fmt="numberInDash" w:start="1"/>
      <w:cols w:space="425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B8" w:rsidRDefault="006259B8" w:rsidP="001D73C0">
      <w:r>
        <w:separator/>
      </w:r>
    </w:p>
  </w:endnote>
  <w:endnote w:type="continuationSeparator" w:id="0">
    <w:p w:rsidR="006259B8" w:rsidRDefault="006259B8" w:rsidP="001D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C0" w:rsidRDefault="006259B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2051" type="#_x0000_t202" style="position:absolute;margin-left:-89pt;margin-top:0;width:23.35pt;height:16.1pt;z-index:251662336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" filled="f" stroked="f" strokeweight=".5pt">
          <v:textbox style="mso-next-textbox:#文本框 19;mso-fit-shape-to-text:t" inset="0,0,0,0">
            <w:txbxContent>
              <w:p w:rsidR="001D73C0" w:rsidRDefault="00691A4C">
                <w:pPr>
                  <w:pStyle w:val="a6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940B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A69D9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C0" w:rsidRPr="00656463" w:rsidRDefault="006259B8" w:rsidP="00656463">
    <w:pPr>
      <w:pStyle w:val="a6"/>
      <w:jc w:val="right"/>
      <w:rPr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50" type="#_x0000_t202" style="position:absolute;left:0;text-align:left;margin-left:-89pt;margin-top:0;width:23.35pt;height:16.1pt;z-index:25166131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" filled="f" stroked="f" strokeweight=".5pt">
          <v:textbox style="mso-next-textbox:#文本框 18;mso-fit-shape-to-text:t" inset="0,0,0,0">
            <w:txbxContent>
              <w:p w:rsidR="001D73C0" w:rsidRDefault="00691A4C">
                <w:pPr>
                  <w:pStyle w:val="a6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940B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A69D9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412256"/>
      </w:sdtPr>
      <w:sdtEndPr>
        <w:rPr>
          <w:sz w:val="28"/>
          <w:szCs w:val="28"/>
        </w:rPr>
      </w:sdtEndPr>
      <w:sdtContent/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C0" w:rsidRDefault="006259B8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2049" type="#_x0000_t202" style="position:absolute;left:0;text-align:left;margin-left:393.6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46EOmiECAAApBAAADgAAAAAAAAAAAAAAAAAuAgAAZHJzL2Uyb0RvYy54bWxQSwECLQAU&#10;AAYACAAAACEAcarRudcAAAAFAQAADwAAAAAAAAAAAAAAAAB7BAAAZHJzL2Rvd25yZXYueG1sUEsF&#10;BgAAAAAEAAQA8wAAAH8FAAAAAA==&#10;" filled="f" stroked="f" strokeweight=".5pt">
          <v:textbox style="mso-next-textbox:#文本框 13;mso-fit-shape-to-text:t" inset="0,0,0,0">
            <w:txbxContent>
              <w:p w:rsidR="001D73C0" w:rsidRDefault="00691A4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E940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40B8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8412255"/>
      </w:sdtPr>
      <w:sdtEndPr>
        <w:rPr>
          <w:sz w:val="28"/>
          <w:szCs w:val="28"/>
        </w:rPr>
      </w:sdtEndPr>
      <w:sdtContent/>
    </w:sdt>
  </w:p>
  <w:p w:rsidR="001D73C0" w:rsidRDefault="001D73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B8" w:rsidRDefault="006259B8" w:rsidP="001D73C0">
      <w:r>
        <w:separator/>
      </w:r>
    </w:p>
  </w:footnote>
  <w:footnote w:type="continuationSeparator" w:id="0">
    <w:p w:rsidR="006259B8" w:rsidRDefault="006259B8" w:rsidP="001D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EE572"/>
    <w:multiLevelType w:val="singleLevel"/>
    <w:tmpl w:val="D07EE57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3826A0"/>
    <w:multiLevelType w:val="multilevel"/>
    <w:tmpl w:val="2F3826A0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760989"/>
    <w:multiLevelType w:val="multilevel"/>
    <w:tmpl w:val="48760989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F90"/>
    <w:rsid w:val="000158D1"/>
    <w:rsid w:val="0005370F"/>
    <w:rsid w:val="00063896"/>
    <w:rsid w:val="000661AB"/>
    <w:rsid w:val="00075411"/>
    <w:rsid w:val="0007608C"/>
    <w:rsid w:val="000A30B2"/>
    <w:rsid w:val="000A34B1"/>
    <w:rsid w:val="000A7CBC"/>
    <w:rsid w:val="000C7CEE"/>
    <w:rsid w:val="000F5426"/>
    <w:rsid w:val="000F587A"/>
    <w:rsid w:val="001075E1"/>
    <w:rsid w:val="00132EA9"/>
    <w:rsid w:val="001617D1"/>
    <w:rsid w:val="0017012F"/>
    <w:rsid w:val="00190920"/>
    <w:rsid w:val="001A2876"/>
    <w:rsid w:val="001A5F90"/>
    <w:rsid w:val="001D73C0"/>
    <w:rsid w:val="001F34B8"/>
    <w:rsid w:val="00205066"/>
    <w:rsid w:val="0021350F"/>
    <w:rsid w:val="0021529A"/>
    <w:rsid w:val="00231EF5"/>
    <w:rsid w:val="00234BA3"/>
    <w:rsid w:val="00263FE1"/>
    <w:rsid w:val="00280707"/>
    <w:rsid w:val="00282285"/>
    <w:rsid w:val="00291D28"/>
    <w:rsid w:val="002B1524"/>
    <w:rsid w:val="002D3370"/>
    <w:rsid w:val="00304926"/>
    <w:rsid w:val="00322EDE"/>
    <w:rsid w:val="00331820"/>
    <w:rsid w:val="00333465"/>
    <w:rsid w:val="00342B4C"/>
    <w:rsid w:val="00347379"/>
    <w:rsid w:val="00357332"/>
    <w:rsid w:val="00365B43"/>
    <w:rsid w:val="0036721D"/>
    <w:rsid w:val="003708DF"/>
    <w:rsid w:val="003B0BE2"/>
    <w:rsid w:val="003C2601"/>
    <w:rsid w:val="003E53D9"/>
    <w:rsid w:val="003F5FBB"/>
    <w:rsid w:val="00416A92"/>
    <w:rsid w:val="00427F99"/>
    <w:rsid w:val="00455C1B"/>
    <w:rsid w:val="00472CD0"/>
    <w:rsid w:val="004A2E85"/>
    <w:rsid w:val="004A5B9C"/>
    <w:rsid w:val="004B23DE"/>
    <w:rsid w:val="004B7223"/>
    <w:rsid w:val="00513DF4"/>
    <w:rsid w:val="005234F5"/>
    <w:rsid w:val="0055146F"/>
    <w:rsid w:val="00592264"/>
    <w:rsid w:val="005963C1"/>
    <w:rsid w:val="005A69D9"/>
    <w:rsid w:val="005B5DF5"/>
    <w:rsid w:val="005C4040"/>
    <w:rsid w:val="005D5CFD"/>
    <w:rsid w:val="005E46C5"/>
    <w:rsid w:val="005F73D4"/>
    <w:rsid w:val="006259B8"/>
    <w:rsid w:val="00627A14"/>
    <w:rsid w:val="0063173F"/>
    <w:rsid w:val="00637E30"/>
    <w:rsid w:val="00653BD0"/>
    <w:rsid w:val="00656463"/>
    <w:rsid w:val="00674B9B"/>
    <w:rsid w:val="00691A4C"/>
    <w:rsid w:val="006958CA"/>
    <w:rsid w:val="006C6953"/>
    <w:rsid w:val="006C7F11"/>
    <w:rsid w:val="006D0CE1"/>
    <w:rsid w:val="006D43CB"/>
    <w:rsid w:val="006E300C"/>
    <w:rsid w:val="007116B3"/>
    <w:rsid w:val="00713191"/>
    <w:rsid w:val="0073001D"/>
    <w:rsid w:val="00730D2E"/>
    <w:rsid w:val="007416C0"/>
    <w:rsid w:val="007621CA"/>
    <w:rsid w:val="00781166"/>
    <w:rsid w:val="007B656F"/>
    <w:rsid w:val="007F5E79"/>
    <w:rsid w:val="00812002"/>
    <w:rsid w:val="00817AE0"/>
    <w:rsid w:val="00833675"/>
    <w:rsid w:val="00851D94"/>
    <w:rsid w:val="008875D4"/>
    <w:rsid w:val="008C1005"/>
    <w:rsid w:val="008C4556"/>
    <w:rsid w:val="00906623"/>
    <w:rsid w:val="00915630"/>
    <w:rsid w:val="0092393B"/>
    <w:rsid w:val="009254FA"/>
    <w:rsid w:val="00946F2B"/>
    <w:rsid w:val="00981D4F"/>
    <w:rsid w:val="009872F6"/>
    <w:rsid w:val="00991E8E"/>
    <w:rsid w:val="009A3531"/>
    <w:rsid w:val="009B1ECD"/>
    <w:rsid w:val="009D16F0"/>
    <w:rsid w:val="009D356F"/>
    <w:rsid w:val="00A046C0"/>
    <w:rsid w:val="00A14BC1"/>
    <w:rsid w:val="00A57C6A"/>
    <w:rsid w:val="00A7153C"/>
    <w:rsid w:val="00A755A9"/>
    <w:rsid w:val="00A7640F"/>
    <w:rsid w:val="00A835B9"/>
    <w:rsid w:val="00AE7AA1"/>
    <w:rsid w:val="00B17DC9"/>
    <w:rsid w:val="00B2530F"/>
    <w:rsid w:val="00B54A96"/>
    <w:rsid w:val="00B64B9F"/>
    <w:rsid w:val="00B770D9"/>
    <w:rsid w:val="00B825AF"/>
    <w:rsid w:val="00BC37BC"/>
    <w:rsid w:val="00BF1328"/>
    <w:rsid w:val="00C113FD"/>
    <w:rsid w:val="00C14804"/>
    <w:rsid w:val="00C1651C"/>
    <w:rsid w:val="00C3224A"/>
    <w:rsid w:val="00C42D5E"/>
    <w:rsid w:val="00C528F1"/>
    <w:rsid w:val="00C60FA1"/>
    <w:rsid w:val="00C61863"/>
    <w:rsid w:val="00C738E9"/>
    <w:rsid w:val="00C87901"/>
    <w:rsid w:val="00C94229"/>
    <w:rsid w:val="00CA059C"/>
    <w:rsid w:val="00CB386D"/>
    <w:rsid w:val="00CD190A"/>
    <w:rsid w:val="00CD5EE2"/>
    <w:rsid w:val="00CE7427"/>
    <w:rsid w:val="00D00BC3"/>
    <w:rsid w:val="00D10DB4"/>
    <w:rsid w:val="00D368D8"/>
    <w:rsid w:val="00D40369"/>
    <w:rsid w:val="00D43E77"/>
    <w:rsid w:val="00D544D7"/>
    <w:rsid w:val="00D72EF2"/>
    <w:rsid w:val="00D83B36"/>
    <w:rsid w:val="00D84E44"/>
    <w:rsid w:val="00D8581A"/>
    <w:rsid w:val="00D96E52"/>
    <w:rsid w:val="00DB26C4"/>
    <w:rsid w:val="00DB76D3"/>
    <w:rsid w:val="00DC623B"/>
    <w:rsid w:val="00DD7E61"/>
    <w:rsid w:val="00DE352B"/>
    <w:rsid w:val="00E158A2"/>
    <w:rsid w:val="00E24343"/>
    <w:rsid w:val="00E36BF6"/>
    <w:rsid w:val="00E41C09"/>
    <w:rsid w:val="00E5736F"/>
    <w:rsid w:val="00E93093"/>
    <w:rsid w:val="00E940B8"/>
    <w:rsid w:val="00EA54A6"/>
    <w:rsid w:val="00EB34F7"/>
    <w:rsid w:val="00ED6176"/>
    <w:rsid w:val="00EE32A0"/>
    <w:rsid w:val="00EE7016"/>
    <w:rsid w:val="00F06F08"/>
    <w:rsid w:val="00F31137"/>
    <w:rsid w:val="00F332D2"/>
    <w:rsid w:val="00F465C9"/>
    <w:rsid w:val="00F60A05"/>
    <w:rsid w:val="00F66820"/>
    <w:rsid w:val="00F746DF"/>
    <w:rsid w:val="00F933EB"/>
    <w:rsid w:val="00FA62B5"/>
    <w:rsid w:val="00FB3B74"/>
    <w:rsid w:val="00FC416A"/>
    <w:rsid w:val="00FC4FD0"/>
    <w:rsid w:val="00FF10BE"/>
    <w:rsid w:val="05BF0F6A"/>
    <w:rsid w:val="05F41011"/>
    <w:rsid w:val="09192E71"/>
    <w:rsid w:val="0BB85DB0"/>
    <w:rsid w:val="0CED05A9"/>
    <w:rsid w:val="0FFB61E1"/>
    <w:rsid w:val="1064181C"/>
    <w:rsid w:val="13225491"/>
    <w:rsid w:val="1720788F"/>
    <w:rsid w:val="1744737D"/>
    <w:rsid w:val="185B0D6B"/>
    <w:rsid w:val="18ED4B8F"/>
    <w:rsid w:val="19EE4E7D"/>
    <w:rsid w:val="1C0F7775"/>
    <w:rsid w:val="1E392F64"/>
    <w:rsid w:val="1FAF20DC"/>
    <w:rsid w:val="20D45522"/>
    <w:rsid w:val="216B6DB5"/>
    <w:rsid w:val="22B354EB"/>
    <w:rsid w:val="232F170C"/>
    <w:rsid w:val="235C52CF"/>
    <w:rsid w:val="239A1412"/>
    <w:rsid w:val="25D3776E"/>
    <w:rsid w:val="2662555A"/>
    <w:rsid w:val="275927C1"/>
    <w:rsid w:val="28A7216C"/>
    <w:rsid w:val="29FE0528"/>
    <w:rsid w:val="2CBC6180"/>
    <w:rsid w:val="2FAC1976"/>
    <w:rsid w:val="2FC641CD"/>
    <w:rsid w:val="303E133C"/>
    <w:rsid w:val="313D6CB6"/>
    <w:rsid w:val="32B24A41"/>
    <w:rsid w:val="32C91DD0"/>
    <w:rsid w:val="371F246C"/>
    <w:rsid w:val="37C00DD4"/>
    <w:rsid w:val="393914B9"/>
    <w:rsid w:val="3BD0148F"/>
    <w:rsid w:val="404F340B"/>
    <w:rsid w:val="41CE0166"/>
    <w:rsid w:val="46DA068B"/>
    <w:rsid w:val="4AA02635"/>
    <w:rsid w:val="4F811F19"/>
    <w:rsid w:val="502F05BB"/>
    <w:rsid w:val="50622478"/>
    <w:rsid w:val="55915B1E"/>
    <w:rsid w:val="568A593D"/>
    <w:rsid w:val="56914575"/>
    <w:rsid w:val="59A07093"/>
    <w:rsid w:val="5EE4718A"/>
    <w:rsid w:val="604035ED"/>
    <w:rsid w:val="61ED0E36"/>
    <w:rsid w:val="66E468C4"/>
    <w:rsid w:val="68617E4D"/>
    <w:rsid w:val="68FA23F6"/>
    <w:rsid w:val="6D014F50"/>
    <w:rsid w:val="6F0443E2"/>
    <w:rsid w:val="6F536D9E"/>
    <w:rsid w:val="70F405AD"/>
    <w:rsid w:val="725C2B64"/>
    <w:rsid w:val="72C61EAE"/>
    <w:rsid w:val="72C94C2B"/>
    <w:rsid w:val="773108FF"/>
    <w:rsid w:val="793A162F"/>
    <w:rsid w:val="7C3E75D0"/>
    <w:rsid w:val="7E973F0F"/>
    <w:rsid w:val="7EA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73C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D73C0"/>
    <w:pPr>
      <w:jc w:val="left"/>
    </w:pPr>
  </w:style>
  <w:style w:type="paragraph" w:styleId="a4">
    <w:name w:val="Date"/>
    <w:basedOn w:val="a"/>
    <w:next w:val="a"/>
    <w:link w:val="Char0"/>
    <w:qFormat/>
    <w:rsid w:val="001D73C0"/>
    <w:pPr>
      <w:ind w:leftChars="2500" w:left="100"/>
    </w:pPr>
  </w:style>
  <w:style w:type="paragraph" w:styleId="a5">
    <w:name w:val="Balloon Text"/>
    <w:basedOn w:val="a"/>
    <w:link w:val="Char1"/>
    <w:qFormat/>
    <w:rsid w:val="001D73C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D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0"/>
    <w:uiPriority w:val="99"/>
    <w:qFormat/>
    <w:rsid w:val="001D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sid w:val="001D73C0"/>
    <w:rPr>
      <w:b/>
      <w:bCs/>
    </w:rPr>
  </w:style>
  <w:style w:type="table" w:styleId="a9">
    <w:name w:val="Table Grid"/>
    <w:basedOn w:val="a1"/>
    <w:uiPriority w:val="59"/>
    <w:qFormat/>
    <w:rsid w:val="001D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1D73C0"/>
    <w:rPr>
      <w:color w:val="0000FF"/>
      <w:u w:val="single"/>
    </w:rPr>
  </w:style>
  <w:style w:type="character" w:styleId="ab">
    <w:name w:val="annotation reference"/>
    <w:basedOn w:val="a0"/>
    <w:qFormat/>
    <w:rsid w:val="001D73C0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1D73C0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1D73C0"/>
    <w:pPr>
      <w:ind w:firstLineChars="200" w:firstLine="420"/>
    </w:pPr>
  </w:style>
  <w:style w:type="character" w:customStyle="1" w:styleId="Char10">
    <w:name w:val="页眉 Char1"/>
    <w:basedOn w:val="a0"/>
    <w:link w:val="a7"/>
    <w:qFormat/>
    <w:rsid w:val="001D73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D73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uiPriority w:val="99"/>
    <w:qFormat/>
    <w:rsid w:val="001D73C0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1D73C0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1D73C0"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qFormat/>
    <w:rsid w:val="001D73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1D73C0"/>
    <w:rPr>
      <w:rFonts w:ascii="Times New Roman" w:hAnsi="Times New Roman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1D73C0"/>
    <w:rPr>
      <w:rFonts w:ascii="宋体" w:hAnsi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99"/>
    <w:unhideWhenUsed/>
    <w:qFormat/>
    <w:rsid w:val="001D73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AB159-338A-4BE2-8A00-322354C4DB5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F425A88F-56B5-4E2E-8EAC-EFE71EA12D6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CB8A7BA-88FE-4C15-BFFA-250CA6E1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197</Words>
  <Characters>1127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luohaoyu</dc:creator>
  <cp:lastModifiedBy>admin</cp:lastModifiedBy>
  <cp:revision>7</cp:revision>
  <cp:lastPrinted>2019-10-16T08:33:00Z</cp:lastPrinted>
  <dcterms:created xsi:type="dcterms:W3CDTF">2019-10-16T06:44:00Z</dcterms:created>
  <dcterms:modified xsi:type="dcterms:W3CDTF">2019-11-15T04:17:00Z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