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方正仿宋_GB18030" w:hAnsi="方正仿宋_GB18030" w:eastAsia="方正仿宋_GB18030"/>
          <w:sz w:val="32"/>
          <w:szCs w:val="32"/>
        </w:rPr>
      </w:pPr>
      <w:r>
        <w:rPr>
          <w:rFonts w:hint="eastAsia" w:ascii="方正仿宋_GB18030" w:hAnsi="方正仿宋_GB18030" w:eastAsia="方正仿宋_GB18030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2</w:t>
      </w:r>
      <w:r>
        <w:rPr>
          <w:rFonts w:ascii="方正小标宋简体" w:hAnsi="方正小标宋简体" w:eastAsia="方正小标宋简体"/>
          <w:sz w:val="36"/>
          <w:szCs w:val="36"/>
        </w:rPr>
        <w:t>02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3-</w:t>
      </w:r>
      <w:r>
        <w:rPr>
          <w:rFonts w:ascii="方正小标宋简体" w:hAnsi="方正小标宋简体" w:eastAsia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赛季全国雪橇冠军赛竞赛日程</w:t>
      </w:r>
    </w:p>
    <w:bookmarkEnd w:id="0"/>
    <w:tbl>
      <w:tblPr>
        <w:tblStyle w:val="4"/>
        <w:tblW w:w="11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85"/>
        <w:gridCol w:w="3544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竞赛日期</w:t>
            </w: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竞赛时间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竞赛内容</w:t>
            </w: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restart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年3月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全天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参赛队报到</w:t>
            </w: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驻地宾馆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仲裁视察赛道冰面情况</w:t>
            </w: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延庆赛道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官方训练领队会</w:t>
            </w: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驻地宾馆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restar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年3月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赛道观察</w:t>
            </w: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延庆赛道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官方滑行训练</w:t>
            </w: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延庆赛道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restar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年3月1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官方滑行训练</w:t>
            </w: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延庆赛道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第一次赛前领队会</w:t>
            </w: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驻地宾馆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restar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年3月1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男子单人第一轮比赛</w:t>
            </w:r>
          </w:p>
          <w:p>
            <w:pPr>
              <w:spacing w:line="48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青年男子单人第一轮比赛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延庆赛道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男子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起点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男子单人第二轮比赛</w:t>
            </w:r>
          </w:p>
          <w:p>
            <w:pPr>
              <w:spacing w:line="48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青年男子单人第二轮比赛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男子双人第一轮比赛</w:t>
            </w:r>
          </w:p>
          <w:p>
            <w:pPr>
              <w:spacing w:line="48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女子双人第一轮比赛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延庆赛道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女子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起点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男子双人第二轮比赛</w:t>
            </w:r>
          </w:p>
          <w:p>
            <w:pPr>
              <w:spacing w:line="48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女子双人第二轮比赛</w:t>
            </w:r>
          </w:p>
        </w:tc>
        <w:tc>
          <w:tcPr>
            <w:tcW w:w="3260" w:type="dxa"/>
            <w:vMerge w:val="continue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仲裁检查接力项目设备</w:t>
            </w: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接力比赛区域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第二次赛前领队会</w:t>
            </w: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驻地宾馆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restar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年3月1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00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女子单人第一轮比赛</w:t>
            </w:r>
          </w:p>
          <w:p>
            <w:pPr>
              <w:spacing w:line="48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青年女子单人第一轮比赛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延庆赛道女子起点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30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女子单人第二轮比赛</w:t>
            </w:r>
          </w:p>
          <w:p>
            <w:pPr>
              <w:spacing w:line="48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青年女子单人第一轮比赛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00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团体接力比赛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延庆赛道女子起点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00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各项目颁奖仪式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延庆赛道颁奖区域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离会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驻地宾馆</w:t>
            </w:r>
          </w:p>
        </w:tc>
      </w:tr>
    </w:tbl>
    <w:p>
      <w:pPr>
        <w:spacing w:line="560" w:lineRule="exact"/>
        <w:jc w:val="both"/>
      </w:pPr>
      <w:r>
        <w:rPr>
          <w:rFonts w:hint="eastAsia" w:ascii="方正仿宋_GB18030" w:hAnsi="方正仿宋_GB18030" w:eastAsia="方正仿宋_GB18030"/>
          <w:sz w:val="32"/>
          <w:szCs w:val="32"/>
        </w:rPr>
        <w:t>备注：如因天气原因或其他特殊情况调整比赛时间另行通知。</w:t>
      </w:r>
    </w:p>
    <w:sectPr>
      <w:footerReference r:id="rId5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8D31CDF"/>
    <w:rsid w:val="18D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tLeas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2024-03-04T06:41:00Z</dcterms:created>
  <dc:creator>飒飒</dc:creator>
  <cp:lastModifiedBy>飒飒</cp:lastModifiedBy>
  <dcterms:modified xsi:type="dcterms:W3CDTF">2024-03-04T06:42:05Z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702687572CD04232B38F6C32FEE40D1A_11</vt:lpwstr>
  </property>
</Properties>
</file>