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附件2                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体检方案报价单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588"/>
        <w:gridCol w:w="512"/>
        <w:gridCol w:w="56"/>
        <w:gridCol w:w="527"/>
        <w:gridCol w:w="96"/>
        <w:gridCol w:w="766"/>
        <w:gridCol w:w="319"/>
        <w:gridCol w:w="1483"/>
        <w:gridCol w:w="924"/>
        <w:gridCol w:w="1447"/>
        <w:gridCol w:w="96"/>
        <w:gridCol w:w="1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2" w:type="pct"/>
          <w:trHeight w:val="1" w:hRule="exact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/>
                <w:kern w:val="0"/>
                <w:sz w:val="24"/>
              </w:rPr>
            </w:pPr>
            <w:r>
              <w:rPr>
                <w:rFonts w:hint="eastAsia" w:ascii="Times New Roman"/>
                <w:kern w:val="0"/>
                <w:sz w:val="24"/>
              </w:rPr>
              <w:t xml:space="preserve"> 1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000" w:type="pct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8"/>
                <w:szCs w:val="28"/>
              </w:rPr>
              <w:t>冬运中心在职人员体检项目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55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分组名称</w:t>
            </w:r>
          </w:p>
        </w:tc>
        <w:tc>
          <w:tcPr>
            <w:tcW w:w="34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分组价格</w:t>
            </w:r>
          </w:p>
        </w:tc>
        <w:tc>
          <w:tcPr>
            <w:tcW w:w="3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726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4"/>
              </w:rPr>
              <w:t>分组选项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exact"/>
        </w:trPr>
        <w:tc>
          <w:tcPr>
            <w:tcW w:w="55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岁以下男</w:t>
            </w:r>
          </w:p>
        </w:tc>
        <w:tc>
          <w:tcPr>
            <w:tcW w:w="34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726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般情况(身高，体重，体重指数，血压，体脂肪率）、外科检查（男）、眼科检查(视力色觉、外眼、眼底镜检查、眼压、裂隙灯检查)、耳鼻喉科检查、腹部彩超、甲状腺彩超、胸部正位DR、心电图、肝功5项、血脂4项、肾功能三项、空腹血糖、癌胚抗原定量(CEA)、癌抗原19-9（CA19-9）、细胞角质素19片段、神经元特异性烯醇化酶(NSE)、血常规、尿常规、骨密度、甲功三项、微量元素七项、幽门螺旋杆菌呼气试验、免疫性便潜血、同型半胱氨、C反应蛋白、口腔检查、免费早餐、体检报告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exact"/>
        </w:trPr>
        <w:tc>
          <w:tcPr>
            <w:tcW w:w="55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岁以下女</w:t>
            </w:r>
          </w:p>
        </w:tc>
        <w:tc>
          <w:tcPr>
            <w:tcW w:w="34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3726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般情况（同上）、外科检查（女）、眼科检查(视力色觉、外眼、眼底镜检查、眼压、裂隙灯检查)、妇科一般检查+宫颈TCT检查、耳鼻喉科检查、腹部彩超、女性盆腔彩超、甲状腺彩超、乳腺彩超、胸部正位DR、心电图、肝功5项、血脂4项、肾功能三项、空腹血糖、癌胚抗原定量(CEA)、qg癌抗原19-9（CA19-9）、细胞角质素19片段、血常规、尿常规、骨密度、甲功三项、癌抗原15-3（CA15-3）、微量元素七项、幽门螺旋杆菌呼气试验、免疫性便潜血、同型半胱氨酸、C反应蛋白、口腔检查、人乳头瘤病毒分型高危型（HPV）、免费早餐、体检报告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exact"/>
        </w:trPr>
        <w:tc>
          <w:tcPr>
            <w:tcW w:w="55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岁以上男</w:t>
            </w:r>
          </w:p>
        </w:tc>
        <w:tc>
          <w:tcPr>
            <w:tcW w:w="34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726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般情况（同上）、外科检查（男）、眼科检查(视力色觉、外眼、眼底镜检查、眼压、裂隙灯检查)、耳鼻喉科检查、腹部彩超、前列腺彩超、颈动脉彩超、甲状腺彩超、心电图、肝功5项、血脂4项、肾功能3项、甲状腺功能3项、空腹血糖、糖化血红蛋白、癌胚抗原定量(CEA)、、前列腺特异性抗原（T-PSA）、游离前列腺特异性抗原（F-PSA）、癌抗原19-9（CA19-9）、细胞角质素19片段、血常规、尿常规、骨密度、免疫性便潜血、微量元素五项、幽门螺旋杆菌呼气试验、同型半胱氨酸、C反应蛋白、口腔检查、眼底摄影、经颅多普勒、胸部正位片免费早餐、体检报告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exact"/>
        </w:trPr>
        <w:tc>
          <w:tcPr>
            <w:tcW w:w="55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岁以上女</w:t>
            </w:r>
          </w:p>
        </w:tc>
        <w:tc>
          <w:tcPr>
            <w:tcW w:w="34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  <w:tc>
          <w:tcPr>
            <w:tcW w:w="3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726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一般情况（同上）、外科检查（女）、眼科检查(视力色觉、外眼、眼底镜检查、眼压、裂隙灯检查)、妇科一般检查+宫颈TCT检查+HPV分型、耳鼻喉科检查、腹部彩超、女性盆腔彩超、甲状腺彩超、乳腺彩超、颈动脉彩超、胸部正位DR、心电图、肝功5项、血脂4项、肾功能3项、甲状腺功能3项、空腹血糖、糖化血红蛋白、癌胚抗原定量(CEA)、癌抗原15-3（CA15-3）、癌抗原19-9（CA19-9）、细胞角质素19片段、血常规、尿常规、骨密度、免疫性便潜血、微量元素五项、幽门螺旋杆菌呼气试验、同型半胱氨酸、C反应蛋白、口腔检查、眼底摄影、免费早餐  体检报告电子版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89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75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3726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0031F"/>
    <w:rsid w:val="763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2020-09-28T03:10:00Z</dcterms:created>
  <dc:creator>Administrator</dc:creator>
  <cp:lastModifiedBy>Administrator</cp:lastModifiedBy>
  <dcterms:modified xsi:type="dcterms:W3CDTF">2020-09-28T03:11:03Z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