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>疫情防控责任书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坚持属地管理原则，在遵守当地疫情防控部门的相关要求的前提下开展“2020全国大众欢乐冰雪周”全民冰雪公开课活动。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活动开展后，切实落实防控主体责任。提供隔离观察场，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加强员工及活动参与人员的监测，完善相应的设施设备，开展卫生整治和活动区域消毒，把各项防控和服务保障措施落实落细。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活动期间，如发生任何涉及疫情的可疑现象，必须及时向当地有关部门和主办单位“双报告”并立即按照所上报的应急预案采取措施。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如出现不符合规范的情形导致出现确诊病例，将依法依规承担一切有关责任。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承诺单位（盖章）：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法定代表人：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时    间：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5B"/>
    <w:multiLevelType w:val="singleLevel"/>
    <w:tmpl w:val="0A6E53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66FE"/>
    <w:rsid w:val="035C5300"/>
    <w:rsid w:val="2C397772"/>
    <w:rsid w:val="3DE11EB0"/>
    <w:rsid w:val="4E561155"/>
    <w:rsid w:val="5EB32AC7"/>
    <w:rsid w:val="684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2020-07-07T01:28:09Z</dcterms:created>
  <dc:creator>AAA</dc:creator>
  <cp:lastModifiedBy>Constantine</cp:lastModifiedBy>
  <dcterms:modified xsi:type="dcterms:W3CDTF">2020-07-07T03:10:35Z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