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2E1DD0">
      <w:pPr>
        <w:keepNext w:val="0"/>
        <w:keepLines w:val="0"/>
        <w:pageBreakBefore w:val="0"/>
        <w:widowControl w:val="0"/>
        <w:tabs>
          <w:tab w:val="left" w:pos="7680"/>
        </w:tabs>
        <w:kinsoku/>
        <w:wordWrap/>
        <w:overflowPunct/>
        <w:topLinePunct w:val="0"/>
        <w:autoSpaceDE/>
        <w:autoSpaceDN/>
        <w:bidi w:val="0"/>
        <w:ind w:left="0" w:leftChars="0" w:firstLine="0" w:firstLineChars="0"/>
        <w:jc w:val="center"/>
        <w:textAlignment w:val="auto"/>
        <w:rPr>
          <w:rFonts w:hint="default" w:ascii="宋体" w:hAnsi="宋体" w:eastAsia="宋体"/>
          <w:b/>
          <w:bCs w:val="0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bookmarkStart w:id="1" w:name="_GoBack"/>
      <w:bookmarkEnd w:id="1"/>
      <w:bookmarkStart w:id="0" w:name="_Hlk233964003"/>
      <w:r>
        <w:rPr>
          <w:rFonts w:ascii="宋体" w:hAnsi="宋体" w:eastAsia="宋体"/>
          <w:b/>
          <w:bCs w:val="0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宋体" w:hAnsi="宋体" w:eastAsia="宋体"/>
          <w:b/>
          <w:bCs w:val="0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宋体" w:hAnsi="宋体" w:eastAsia="宋体"/>
          <w:b/>
          <w:bCs w:val="0"/>
          <w:color w:val="000000" w:themeColor="text1"/>
          <w:sz w:val="36"/>
          <w:szCs w:val="36"/>
          <w:lang w:eastAsia="zh-CN"/>
          <w14:textFill>
            <w14:solidFill>
              <w14:schemeClr w14:val="tx1"/>
            </w14:solidFill>
          </w14:textFill>
        </w:rPr>
        <w:t>—</w:t>
      </w:r>
      <w:r>
        <w:rPr>
          <w:rFonts w:ascii="宋体" w:hAnsi="宋体" w:eastAsia="宋体"/>
          <w:b/>
          <w:bCs w:val="0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20</w:t>
      </w:r>
      <w:r>
        <w:rPr>
          <w:rFonts w:hint="eastAsia" w:ascii="宋体" w:hAnsi="宋体" w:eastAsia="宋体"/>
          <w:b/>
          <w:bCs w:val="0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27赛季</w:t>
      </w:r>
      <w:bookmarkEnd w:id="0"/>
      <w:r>
        <w:rPr>
          <w:rFonts w:hint="eastAsia" w:ascii="宋体" w:hAnsi="宋体" w:eastAsia="宋体"/>
          <w:b/>
          <w:bCs w:val="0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国家单板滑雪平行大回转队选拔</w:t>
      </w:r>
      <w:r>
        <w:rPr>
          <w:rFonts w:hint="eastAsia" w:ascii="宋体" w:hAnsi="宋体" w:eastAsia="宋体"/>
          <w:b/>
          <w:bCs w:val="0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办法</w:t>
      </w:r>
    </w:p>
    <w:p w14:paraId="18B1DB69">
      <w:pPr>
        <w:keepNext w:val="0"/>
        <w:keepLines w:val="0"/>
        <w:pageBreakBefore w:val="0"/>
        <w:widowControl w:val="0"/>
        <w:tabs>
          <w:tab w:val="left" w:pos="7680"/>
        </w:tabs>
        <w:kinsoku/>
        <w:wordWrap/>
        <w:overflowPunct/>
        <w:topLinePunct w:val="0"/>
        <w:autoSpaceDE/>
        <w:autoSpaceDN/>
        <w:bidi w:val="0"/>
        <w:ind w:left="0" w:leftChars="0" w:firstLine="0" w:firstLineChars="0"/>
        <w:jc w:val="left"/>
        <w:textAlignment w:val="auto"/>
        <w:rPr>
          <w:rFonts w:hint="default" w:ascii="仿宋" w:hAnsi="仿宋" w:eastAsia="仿宋" w:cs="仿宋"/>
          <w:b w:val="0"/>
          <w:bCs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szCs w:val="32"/>
          <w:lang w:val="en-US" w:eastAsia="zh-CN"/>
        </w:rPr>
        <w:t xml:space="preserve">   </w:t>
      </w:r>
    </w:p>
    <w:p w14:paraId="0F68CB09">
      <w:pPr>
        <w:keepNext w:val="0"/>
        <w:keepLines w:val="0"/>
        <w:pageBreakBefore w:val="0"/>
        <w:widowControl w:val="0"/>
        <w:tabs>
          <w:tab w:val="left" w:pos="7680"/>
        </w:tabs>
        <w:kinsoku/>
        <w:wordWrap/>
        <w:overflowPunct/>
        <w:topLinePunct w:val="0"/>
        <w:autoSpaceDE/>
        <w:autoSpaceDN/>
        <w:bidi w:val="0"/>
        <w:ind w:firstLine="640" w:firstLineChars="200"/>
        <w:jc w:val="left"/>
        <w:textAlignment w:val="auto"/>
        <w:rPr>
          <w:rFonts w:hint="default" w:ascii="仿宋" w:hAnsi="仿宋" w:eastAsia="仿宋" w:cs="仿宋"/>
          <w:b w:val="0"/>
          <w:bCs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szCs w:val="32"/>
          <w:lang w:val="en-US" w:eastAsia="zh-CN"/>
        </w:rPr>
        <w:t>2026-2027赛季是系统备战阿尔卑斯2030年冬奥会的首个赛季，按照“思想作风为先，科学求实为本，精选优练为要”高质量备战的指导思想，选拔祖国至上、作风优良、技能出众、体能突出的运动员进入国家队，特制定本办法。</w:t>
      </w:r>
    </w:p>
    <w:p w14:paraId="793CF64B">
      <w:pPr>
        <w:keepNext w:val="0"/>
        <w:keepLines w:val="0"/>
        <w:pageBreakBefore w:val="0"/>
        <w:widowControl w:val="0"/>
        <w:tabs>
          <w:tab w:val="left" w:pos="7680"/>
        </w:tabs>
        <w:kinsoku/>
        <w:wordWrap/>
        <w:overflowPunct/>
        <w:topLinePunct w:val="0"/>
        <w:autoSpaceDE/>
        <w:autoSpaceDN/>
        <w:bidi w:val="0"/>
        <w:ind w:firstLine="643" w:firstLineChars="200"/>
        <w:jc w:val="left"/>
        <w:textAlignment w:val="auto"/>
        <w:rPr>
          <w:rFonts w:hint="eastAsia" w:ascii="仿宋" w:hAnsi="仿宋" w:eastAsia="仿宋" w:cs="仿宋"/>
          <w:b/>
          <w:bCs w:val="0"/>
          <w:szCs w:val="32"/>
          <w:lang w:eastAsia="zh-Hans"/>
        </w:rPr>
      </w:pPr>
      <w:r>
        <w:rPr>
          <w:rFonts w:hint="eastAsia" w:ascii="仿宋" w:hAnsi="仿宋" w:eastAsia="仿宋" w:cs="仿宋"/>
          <w:b/>
          <w:bCs w:val="0"/>
          <w:szCs w:val="32"/>
          <w:lang w:eastAsia="zh-Hans"/>
        </w:rPr>
        <w:t>一、选拔原则</w:t>
      </w:r>
    </w:p>
    <w:p w14:paraId="32C1917C">
      <w:pPr>
        <w:keepNext w:val="0"/>
        <w:keepLines w:val="0"/>
        <w:pageBreakBefore w:val="0"/>
        <w:widowControl w:val="0"/>
        <w:tabs>
          <w:tab w:val="left" w:pos="7680"/>
        </w:tabs>
        <w:kinsoku/>
        <w:wordWrap/>
        <w:overflowPunct/>
        <w:topLinePunct w:val="0"/>
        <w:autoSpaceDE/>
        <w:autoSpaceDN/>
        <w:bidi w:val="0"/>
        <w:ind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/>
          <w:szCs w:val="32"/>
        </w:rPr>
      </w:pPr>
      <w:r>
        <w:rPr>
          <w:rFonts w:hint="eastAsia" w:ascii="仿宋" w:hAnsi="仿宋" w:eastAsia="仿宋" w:cs="仿宋"/>
          <w:b w:val="0"/>
          <w:bCs/>
          <w:szCs w:val="32"/>
        </w:rPr>
        <w:t>（一）坚持公平、公正、公开、竞争原则。</w:t>
      </w:r>
    </w:p>
    <w:p w14:paraId="2C78C97D">
      <w:pPr>
        <w:keepNext w:val="0"/>
        <w:keepLines w:val="0"/>
        <w:pageBreakBefore w:val="0"/>
        <w:widowControl w:val="0"/>
        <w:tabs>
          <w:tab w:val="left" w:pos="7680"/>
        </w:tabs>
        <w:kinsoku/>
        <w:wordWrap/>
        <w:overflowPunct/>
        <w:topLinePunct w:val="0"/>
        <w:autoSpaceDE/>
        <w:autoSpaceDN/>
        <w:bidi w:val="0"/>
        <w:ind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szCs w:val="32"/>
        </w:rPr>
        <w:t>（二）坚持</w:t>
      </w:r>
      <w:r>
        <w:rPr>
          <w:rFonts w:hint="eastAsia" w:ascii="仿宋" w:hAnsi="仿宋" w:eastAsia="仿宋" w:cs="仿宋"/>
          <w:b w:val="0"/>
          <w:bCs/>
          <w:szCs w:val="32"/>
          <w:lang w:val="en-US" w:eastAsia="zh-CN"/>
        </w:rPr>
        <w:t>体专结合，注重专项，大回转、回转并重</w:t>
      </w:r>
      <w:r>
        <w:rPr>
          <w:rFonts w:hint="eastAsia" w:ascii="仿宋" w:hAnsi="仿宋" w:eastAsia="仿宋" w:cs="仿宋"/>
          <w:b w:val="0"/>
          <w:bCs/>
          <w:szCs w:val="32"/>
        </w:rPr>
        <w:t>。</w:t>
      </w:r>
    </w:p>
    <w:p w14:paraId="0ED93D74">
      <w:pPr>
        <w:keepNext w:val="0"/>
        <w:keepLines w:val="0"/>
        <w:pageBreakBefore w:val="0"/>
        <w:widowControl w:val="0"/>
        <w:tabs>
          <w:tab w:val="left" w:pos="7680"/>
        </w:tabs>
        <w:kinsoku/>
        <w:wordWrap/>
        <w:overflowPunct/>
        <w:topLinePunct w:val="0"/>
        <w:autoSpaceDE/>
        <w:autoSpaceDN/>
        <w:bidi w:val="0"/>
        <w:ind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/>
          <w:szCs w:val="32"/>
        </w:rPr>
      </w:pPr>
      <w:r>
        <w:rPr>
          <w:rFonts w:hint="eastAsia" w:ascii="仿宋" w:hAnsi="仿宋" w:eastAsia="仿宋" w:cs="仿宋"/>
          <w:b w:val="0"/>
          <w:bCs/>
          <w:szCs w:val="32"/>
        </w:rPr>
        <w:t>（三）坚持</w:t>
      </w:r>
      <w:r>
        <w:rPr>
          <w:rFonts w:hint="eastAsia" w:ascii="仿宋" w:hAnsi="仿宋" w:eastAsia="仿宋" w:cs="仿宋"/>
          <w:b w:val="0"/>
          <w:bCs/>
          <w:szCs w:val="32"/>
          <w:lang w:val="en-US" w:eastAsia="zh-CN"/>
        </w:rPr>
        <w:t>德绩并重</w:t>
      </w:r>
      <w:r>
        <w:rPr>
          <w:rFonts w:hint="eastAsia" w:ascii="仿宋" w:hAnsi="仿宋" w:eastAsia="仿宋" w:cs="仿宋"/>
          <w:b w:val="0"/>
          <w:bCs/>
          <w:szCs w:val="32"/>
        </w:rPr>
        <w:t>，反兴奋剂问题一票否决的原则。</w:t>
      </w:r>
    </w:p>
    <w:p w14:paraId="2C6698A5">
      <w:pPr>
        <w:keepNext w:val="0"/>
        <w:keepLines w:val="0"/>
        <w:pageBreakBefore w:val="0"/>
        <w:widowControl w:val="0"/>
        <w:tabs>
          <w:tab w:val="left" w:pos="7680"/>
        </w:tabs>
        <w:kinsoku/>
        <w:wordWrap/>
        <w:overflowPunct/>
        <w:topLinePunct w:val="0"/>
        <w:autoSpaceDE/>
        <w:autoSpaceDN/>
        <w:bidi w:val="0"/>
        <w:ind w:firstLine="640" w:firstLineChars="200"/>
        <w:jc w:val="left"/>
        <w:textAlignment w:val="auto"/>
        <w:rPr>
          <w:rFonts w:hint="default" w:ascii="仿宋" w:hAnsi="仿宋" w:eastAsia="仿宋" w:cs="仿宋"/>
          <w:b w:val="0"/>
          <w:bCs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szCs w:val="32"/>
          <w:lang w:eastAsia="zh-CN"/>
        </w:rPr>
        <w:t>（</w:t>
      </w:r>
      <w:r>
        <w:rPr>
          <w:rFonts w:hint="eastAsia" w:ascii="仿宋" w:hAnsi="仿宋" w:eastAsia="仿宋" w:cs="仿宋"/>
          <w:b w:val="0"/>
          <w:bCs/>
          <w:szCs w:val="32"/>
          <w:lang w:val="en-US" w:eastAsia="zh-CN"/>
        </w:rPr>
        <w:t>四）坚持全过程接受社会监督。</w:t>
      </w:r>
    </w:p>
    <w:p w14:paraId="7155A7BF">
      <w:pPr>
        <w:keepNext w:val="0"/>
        <w:keepLines w:val="0"/>
        <w:pageBreakBefore w:val="0"/>
        <w:widowControl w:val="0"/>
        <w:tabs>
          <w:tab w:val="left" w:pos="7680"/>
        </w:tabs>
        <w:kinsoku/>
        <w:wordWrap/>
        <w:overflowPunct/>
        <w:topLinePunct w:val="0"/>
        <w:autoSpaceDE/>
        <w:autoSpaceDN/>
        <w:bidi w:val="0"/>
        <w:ind w:firstLine="643" w:firstLineChars="200"/>
        <w:jc w:val="left"/>
        <w:textAlignment w:val="auto"/>
        <w:rPr>
          <w:rFonts w:hint="eastAsia" w:ascii="仿宋" w:hAnsi="仿宋" w:eastAsia="仿宋" w:cs="仿宋"/>
          <w:b/>
          <w:bCs w:val="0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szCs w:val="32"/>
          <w:lang w:eastAsia="zh-Hans"/>
        </w:rPr>
        <w:t>二、</w:t>
      </w:r>
      <w:r>
        <w:rPr>
          <w:rFonts w:hint="eastAsia" w:ascii="仿宋" w:hAnsi="仿宋" w:eastAsia="仿宋" w:cs="仿宋"/>
          <w:b/>
          <w:bCs w:val="0"/>
          <w:szCs w:val="32"/>
          <w:lang w:val="en-US" w:eastAsia="zh-CN"/>
        </w:rPr>
        <w:t>运动员思想作风要求</w:t>
      </w:r>
    </w:p>
    <w:p w14:paraId="24BB254F">
      <w:pPr>
        <w:keepNext w:val="0"/>
        <w:keepLines w:val="0"/>
        <w:pageBreakBefore w:val="0"/>
        <w:widowControl w:val="0"/>
        <w:tabs>
          <w:tab w:val="left" w:pos="7680"/>
        </w:tabs>
        <w:kinsoku/>
        <w:wordWrap/>
        <w:overflowPunct/>
        <w:topLinePunct w:val="0"/>
        <w:autoSpaceDE/>
        <w:autoSpaceDN/>
        <w:bidi w:val="0"/>
        <w:ind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szCs w:val="32"/>
          <w:lang w:val="en-US" w:eastAsia="zh-CN"/>
        </w:rPr>
        <w:t>（一）迎难而上，勇于挑战，立志在阿尔卑斯2030年冬奥会进入前八名的运动员。</w:t>
      </w:r>
    </w:p>
    <w:p w14:paraId="7BA54083">
      <w:pPr>
        <w:keepNext w:val="0"/>
        <w:keepLines w:val="0"/>
        <w:pageBreakBefore w:val="0"/>
        <w:widowControl w:val="0"/>
        <w:tabs>
          <w:tab w:val="left" w:pos="7680"/>
        </w:tabs>
        <w:kinsoku/>
        <w:wordWrap/>
        <w:overflowPunct/>
        <w:topLinePunct w:val="0"/>
        <w:autoSpaceDE/>
        <w:autoSpaceDN/>
        <w:bidi w:val="0"/>
        <w:ind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szCs w:val="32"/>
          <w:lang w:val="en-US" w:eastAsia="zh-CN"/>
        </w:rPr>
        <w:t>（二）顽强拼搏，严格训练，认同“三从一大”训练理念，能够执行雪上专项和陆地体能同步大运动量训练的运动员。</w:t>
      </w:r>
    </w:p>
    <w:p w14:paraId="1287DE38">
      <w:pPr>
        <w:keepNext w:val="0"/>
        <w:keepLines w:val="0"/>
        <w:pageBreakBefore w:val="0"/>
        <w:widowControl w:val="0"/>
        <w:tabs>
          <w:tab w:val="left" w:pos="7680"/>
        </w:tabs>
        <w:kinsoku/>
        <w:wordWrap/>
        <w:overflowPunct/>
        <w:topLinePunct w:val="0"/>
        <w:autoSpaceDE/>
        <w:autoSpaceDN/>
        <w:bidi w:val="0"/>
        <w:ind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szCs w:val="32"/>
          <w:lang w:val="en-US" w:eastAsia="zh-CN"/>
        </w:rPr>
        <w:t>（三）求真务实，尊重科学，能够正视差距，摒弃经验主义，钻研项目规律，务实备战的运动员。</w:t>
      </w:r>
    </w:p>
    <w:p w14:paraId="07B328D0">
      <w:pPr>
        <w:keepNext w:val="0"/>
        <w:keepLines w:val="0"/>
        <w:pageBreakBefore w:val="0"/>
        <w:widowControl w:val="0"/>
        <w:tabs>
          <w:tab w:val="left" w:pos="7680"/>
        </w:tabs>
        <w:kinsoku/>
        <w:wordWrap/>
        <w:overflowPunct/>
        <w:topLinePunct w:val="0"/>
        <w:autoSpaceDE/>
        <w:autoSpaceDN/>
        <w:bidi w:val="0"/>
        <w:ind w:firstLine="640" w:firstLineChars="200"/>
        <w:jc w:val="left"/>
        <w:textAlignment w:val="auto"/>
        <w:rPr>
          <w:rFonts w:hint="default" w:ascii="仿宋" w:hAnsi="仿宋" w:eastAsia="仿宋" w:cs="仿宋"/>
          <w:b w:val="0"/>
          <w:bCs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szCs w:val="32"/>
          <w:lang w:val="en-US" w:eastAsia="zh-CN"/>
        </w:rPr>
        <w:t>（四）团结友爱、甘于奉献，能够与教练员、队友相互包容，紧密携手，以奥运备战为先，主动屏蔽市场诱惑、抵制饭圈侵蚀的运动员。</w:t>
      </w:r>
    </w:p>
    <w:p w14:paraId="6ED200F1">
      <w:pPr>
        <w:numPr>
          <w:ilvl w:val="0"/>
          <w:numId w:val="1"/>
        </w:numPr>
        <w:rPr>
          <w:rFonts w:hint="eastAsia" w:ascii="方正仿宋_GB2312" w:hAnsi="方正仿宋_GB2312" w:eastAsia="方正仿宋_GB2312" w:cs="方正仿宋_GB2312"/>
          <w:b/>
          <w:bCs w:val="0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 w:val="0"/>
          <w:sz w:val="32"/>
          <w:szCs w:val="32"/>
          <w:lang w:val="en-US" w:eastAsia="zh-CN"/>
        </w:rPr>
        <w:t>选拔范围</w:t>
      </w:r>
    </w:p>
    <w:p w14:paraId="06C59A9B">
      <w:pPr>
        <w:numPr>
          <w:ilvl w:val="0"/>
          <w:numId w:val="0"/>
        </w:numPr>
        <w:rPr>
          <w:rFonts w:hint="default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 w:val="0"/>
          <w:sz w:val="32"/>
          <w:szCs w:val="32"/>
          <w:lang w:val="en-US" w:eastAsia="zh-CN"/>
        </w:rPr>
        <w:t xml:space="preserve">    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  <w:t>（一）参加米兰冬奥会的运动员。</w:t>
      </w:r>
    </w:p>
    <w:p w14:paraId="30968D3C">
      <w:pPr>
        <w:keepNext w:val="0"/>
        <w:keepLines w:val="0"/>
        <w:pageBreakBefore w:val="0"/>
        <w:widowControl w:val="0"/>
        <w:tabs>
          <w:tab w:val="left" w:pos="768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  <w:t>（二）2025-2026赛季全国锦标赛、全国冠军赛进入前八名的运动员。</w:t>
      </w:r>
    </w:p>
    <w:p w14:paraId="1A01C12F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768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ind w:left="0" w:leftChars="0" w:firstLine="643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/>
          <w:bCs w:val="0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 w:val="0"/>
          <w:sz w:val="32"/>
          <w:szCs w:val="32"/>
          <w:lang w:val="en-US" w:eastAsia="zh-CN"/>
        </w:rPr>
        <w:t>选拔办法</w:t>
      </w:r>
    </w:p>
    <w:p w14:paraId="525F2098">
      <w:pPr>
        <w:keepNext w:val="0"/>
        <w:keepLines w:val="0"/>
        <w:pageBreakBefore w:val="0"/>
        <w:widowControl w:val="0"/>
        <w:numPr>
          <w:ilvl w:val="0"/>
          <w:numId w:val="2"/>
        </w:numPr>
        <w:tabs>
          <w:tab w:val="left" w:pos="768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ind w:left="0" w:leftChars="0"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  <w:t>参加米兰冬奥会的运动员通过国家队体能测试即可入选国家队。</w:t>
      </w:r>
    </w:p>
    <w:p w14:paraId="7521205A">
      <w:pPr>
        <w:keepNext w:val="0"/>
        <w:keepLines w:val="0"/>
        <w:pageBreakBefore w:val="0"/>
        <w:widowControl w:val="0"/>
        <w:numPr>
          <w:ilvl w:val="0"/>
          <w:numId w:val="2"/>
        </w:numPr>
        <w:tabs>
          <w:tab w:val="left" w:pos="768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ind w:left="0" w:leftChars="0" w:firstLine="640" w:firstLineChars="200"/>
        <w:jc w:val="left"/>
        <w:textAlignment w:val="auto"/>
        <w:rPr>
          <w:rFonts w:hint="default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  <w:t>其余运动员通过国家队体能测试后，进入国家队雪上训练营，根据体能测试成绩和国家队雪上测试赛成绩选拔（总成绩=体能测试积分+雪上测试积分）。</w:t>
      </w:r>
    </w:p>
    <w:p w14:paraId="035AD14F">
      <w:pPr>
        <w:keepNext w:val="0"/>
        <w:keepLines w:val="0"/>
        <w:pageBreakBefore w:val="0"/>
        <w:widowControl w:val="0"/>
        <w:numPr>
          <w:ilvl w:val="0"/>
          <w:numId w:val="2"/>
        </w:numPr>
        <w:tabs>
          <w:tab w:val="left" w:pos="768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ind w:left="0" w:leftChars="0" w:firstLine="640" w:firstLineChars="200"/>
        <w:jc w:val="left"/>
        <w:textAlignment w:val="auto"/>
        <w:rPr>
          <w:rFonts w:hint="default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  <w:t>国家队运动员人数不超过10人。</w:t>
      </w:r>
    </w:p>
    <w:p w14:paraId="78FB6163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768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643" w:firstLineChars="200"/>
        <w:jc w:val="left"/>
        <w:textAlignment w:val="auto"/>
        <w:rPr>
          <w:rFonts w:hint="default" w:ascii="方正仿宋_GB2312" w:hAnsi="方正仿宋_GB2312" w:eastAsia="方正仿宋_GB2312" w:cs="方正仿宋_GB2312"/>
          <w:b/>
          <w:bCs w:val="0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 w:val="0"/>
          <w:sz w:val="32"/>
          <w:szCs w:val="32"/>
          <w:lang w:val="en-US" w:eastAsia="zh-CN"/>
        </w:rPr>
        <w:t>五、国家队体能测试</w:t>
      </w:r>
    </w:p>
    <w:p w14:paraId="51F43A6E">
      <w:pPr>
        <w:pStyle w:val="6"/>
        <w:keepNext w:val="0"/>
        <w:keepLines w:val="0"/>
        <w:pageBreakBefore w:val="0"/>
        <w:widowControl w:val="0"/>
        <w:tabs>
          <w:tab w:val="left" w:pos="7680"/>
        </w:tabs>
        <w:kinsoku/>
        <w:wordWrap/>
        <w:overflowPunct/>
        <w:topLinePunct w:val="0"/>
        <w:autoSpaceDE/>
        <w:autoSpaceDN/>
        <w:bidi w:val="0"/>
        <w:spacing w:before="0" w:after="0"/>
        <w:ind w:left="0" w:leftChars="0" w:firstLine="640" w:firstLineChars="200"/>
        <w:jc w:val="left"/>
        <w:textAlignment w:val="auto"/>
        <w:rPr>
          <w:rFonts w:hint="default" w:ascii="仿宋" w:hAnsi="仿宋" w:eastAsia="仿宋" w:cs="仿宋"/>
          <w:b w:val="0"/>
          <w:bCs/>
          <w:szCs w:val="32"/>
          <w:lang w:val="en-US" w:eastAsia="zh-CN"/>
          <w14:ligatures w14:val="standardContextual"/>
        </w:rPr>
      </w:pPr>
      <w:r>
        <w:rPr>
          <w:rFonts w:hint="eastAsia" w:ascii="仿宋" w:hAnsi="仿宋" w:eastAsia="仿宋" w:cs="仿宋"/>
          <w:b w:val="0"/>
          <w:bCs/>
          <w:szCs w:val="32"/>
          <w:lang w:val="en-US" w:eastAsia="zh-CN"/>
          <w14:ligatures w14:val="standardContextual"/>
        </w:rPr>
        <w:t>（一）时间：2026年10月中旬。</w:t>
      </w:r>
    </w:p>
    <w:p w14:paraId="1C5AC68F">
      <w:pPr>
        <w:keepNext w:val="0"/>
        <w:keepLines w:val="0"/>
        <w:pageBreakBefore w:val="0"/>
        <w:widowControl w:val="0"/>
        <w:tabs>
          <w:tab w:val="left" w:pos="7680"/>
        </w:tabs>
        <w:kinsoku/>
        <w:wordWrap/>
        <w:overflowPunct/>
        <w:topLinePunct w:val="0"/>
        <w:autoSpaceDE/>
        <w:autoSpaceDN/>
        <w:bidi w:val="0"/>
        <w:ind w:left="0" w:leftChars="0"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/>
          <w:color w:val="FF0000"/>
          <w:szCs w:val="32"/>
          <w:highlight w:val="none"/>
          <w:u w:val="single"/>
          <w:lang w:val="en-US" w:eastAsia="zh-CN"/>
          <w14:ligatures w14:val="standardContextual"/>
        </w:rPr>
      </w:pPr>
      <w:r>
        <w:rPr>
          <w:rFonts w:hint="eastAsia" w:ascii="仿宋" w:hAnsi="仿宋" w:eastAsia="仿宋" w:cs="仿宋"/>
          <w:b w:val="0"/>
          <w:bCs/>
          <w:szCs w:val="32"/>
          <w:lang w:val="en-US" w:eastAsia="zh-CN"/>
          <w14:ligatures w14:val="standardContextual"/>
        </w:rPr>
        <w:t>（二）地点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  <w:t>：北京</w:t>
      </w:r>
    </w:p>
    <w:p w14:paraId="7B0830DD">
      <w:pPr>
        <w:pStyle w:val="6"/>
        <w:keepNext w:val="0"/>
        <w:keepLines w:val="0"/>
        <w:pageBreakBefore w:val="0"/>
        <w:widowControl w:val="0"/>
        <w:tabs>
          <w:tab w:val="left" w:pos="7680"/>
        </w:tabs>
        <w:kinsoku/>
        <w:wordWrap/>
        <w:overflowPunct/>
        <w:topLinePunct w:val="0"/>
        <w:autoSpaceDE/>
        <w:autoSpaceDN/>
        <w:bidi w:val="0"/>
        <w:spacing w:before="0" w:after="0"/>
        <w:ind w:left="0" w:leftChars="0" w:firstLine="640" w:firstLineChars="200"/>
        <w:jc w:val="left"/>
        <w:textAlignment w:val="auto"/>
        <w:rPr>
          <w:rFonts w:hint="default" w:ascii="仿宋" w:hAnsi="仿宋" w:eastAsia="仿宋" w:cs="仿宋"/>
          <w:b w:val="0"/>
          <w:bCs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lang w:val="en-US" w:eastAsia="zh-CN"/>
        </w:rPr>
        <w:t>（三）测试办法：体能测试标准和规范附后。按测试排名积分，积分办法参照国际雪联世界杯规则第1.7.2条。（即第1名100分、第2名80分、第3名60分、第四名50分…第31名、2分、第32名1分）</w:t>
      </w:r>
    </w:p>
    <w:p w14:paraId="66164889">
      <w:pPr>
        <w:rPr>
          <w:rFonts w:hint="eastAsia" w:ascii="仿宋" w:hAnsi="仿宋" w:eastAsia="仿宋" w:cs="仿宋"/>
          <w:b/>
          <w:bCs w:val="0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lang w:val="en-US" w:eastAsia="zh-CN"/>
        </w:rPr>
        <w:t>六、国家队雪上训练营及测试赛</w:t>
      </w:r>
    </w:p>
    <w:p w14:paraId="4F2DFE10">
      <w:pPr>
        <w:ind w:left="0" w:leftChars="0" w:firstLine="640" w:firstLineChars="200"/>
        <w:rPr>
          <w:rFonts w:hint="eastAsia" w:ascii="仿宋" w:hAnsi="仿宋" w:eastAsia="仿宋" w:cs="仿宋"/>
          <w:b w:val="0"/>
          <w:bCs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lang w:val="en-US" w:eastAsia="zh-CN"/>
        </w:rPr>
        <w:t>（一）时间：2026年10月中旬至11月中旬</w:t>
      </w:r>
    </w:p>
    <w:p w14:paraId="5E47D122">
      <w:pPr>
        <w:ind w:left="0" w:leftChars="0" w:firstLine="640" w:firstLineChars="200"/>
        <w:rPr>
          <w:rFonts w:hint="eastAsia" w:ascii="仿宋" w:hAnsi="仿宋" w:eastAsia="仿宋" w:cs="仿宋"/>
          <w:b w:val="0"/>
          <w:bCs/>
          <w:color w:val="FF0000"/>
          <w:szCs w:val="32"/>
          <w:u w:val="single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lang w:val="en-US" w:eastAsia="zh-CN"/>
        </w:rPr>
        <w:t>（二）地点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  <w:t>：待定</w:t>
      </w:r>
    </w:p>
    <w:p w14:paraId="72F5F052">
      <w:pPr>
        <w:keepNext w:val="0"/>
        <w:keepLines w:val="0"/>
        <w:pageBreakBefore w:val="0"/>
        <w:widowControl w:val="0"/>
        <w:tabs>
          <w:tab w:val="left" w:pos="7680"/>
        </w:tabs>
        <w:kinsoku/>
        <w:wordWrap/>
        <w:overflowPunct/>
        <w:topLinePunct w:val="0"/>
        <w:autoSpaceDE/>
        <w:autoSpaceDN/>
        <w:bidi w:val="0"/>
        <w:ind w:left="0" w:leftChars="0" w:firstLine="640" w:firstLineChars="200"/>
        <w:jc w:val="left"/>
        <w:textAlignment w:val="auto"/>
        <w:rPr>
          <w:rFonts w:hint="default" w:ascii="仿宋" w:hAnsi="仿宋" w:eastAsia="仿宋" w:cs="仿宋"/>
          <w:b w:val="0"/>
          <w:bCs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lang w:val="en-US" w:eastAsia="zh-CN"/>
        </w:rPr>
        <w:t>（三）测试赛办法：采取</w:t>
      </w:r>
      <w:r>
        <w:rPr>
          <w:rFonts w:hint="eastAsia" w:ascii="仿宋" w:hAnsi="仿宋" w:eastAsia="仿宋" w:cs="仿宋"/>
          <w:b w:val="0"/>
          <w:bCs/>
          <w:szCs w:val="32"/>
          <w:lang w:val="en-US" w:eastAsia="zh-CN"/>
        </w:rPr>
        <w:t>大回转/回转个人计时赛，</w:t>
      </w:r>
      <w:r>
        <w:rPr>
          <w:rFonts w:hint="eastAsia" w:ascii="仿宋" w:hAnsi="仿宋" w:eastAsia="仿宋" w:cs="仿宋"/>
          <w:b w:val="0"/>
          <w:bCs/>
          <w:lang w:val="en-US" w:eastAsia="zh-CN"/>
        </w:rPr>
        <w:t>共进行4场，大回转、回转各2场。</w:t>
      </w:r>
      <w:r>
        <w:rPr>
          <w:rFonts w:hint="eastAsia" w:ascii="仿宋" w:hAnsi="仿宋" w:eastAsia="仿宋" w:cs="仿宋"/>
          <w:b w:val="0"/>
          <w:bCs/>
          <w:szCs w:val="32"/>
          <w:lang w:val="en-US" w:eastAsia="zh-CN"/>
        </w:rPr>
        <w:t>运动员完成4</w:t>
      </w:r>
      <w:r>
        <w:rPr>
          <w:rFonts w:hint="eastAsia" w:ascii="仿宋" w:hAnsi="仿宋" w:eastAsia="仿宋" w:cs="仿宋"/>
          <w:b w:val="0"/>
          <w:bCs/>
          <w:szCs w:val="32"/>
          <w:lang w:eastAsia="zh-CN"/>
        </w:rPr>
        <w:t>轮</w:t>
      </w:r>
      <w:r>
        <w:rPr>
          <w:rFonts w:hint="eastAsia" w:ascii="仿宋" w:hAnsi="仿宋" w:eastAsia="仿宋" w:cs="仿宋"/>
          <w:b w:val="0"/>
          <w:bCs/>
          <w:szCs w:val="32"/>
          <w:lang w:val="en-US" w:eastAsia="zh-CN"/>
        </w:rPr>
        <w:t>计时滑行，取</w:t>
      </w:r>
      <w:r>
        <w:rPr>
          <w:rFonts w:hint="eastAsia" w:ascii="仿宋" w:hAnsi="仿宋" w:eastAsia="仿宋" w:cs="仿宋"/>
          <w:b w:val="0"/>
          <w:bCs/>
          <w:szCs w:val="32"/>
          <w:lang w:eastAsia="zh-CN"/>
        </w:rPr>
        <w:t>3</w:t>
      </w:r>
      <w:r>
        <w:rPr>
          <w:rFonts w:hint="eastAsia" w:ascii="仿宋" w:hAnsi="仿宋" w:eastAsia="仿宋" w:cs="仿宋"/>
          <w:b w:val="0"/>
          <w:bCs/>
          <w:szCs w:val="32"/>
          <w:lang w:val="en-US" w:eastAsia="zh-CN"/>
        </w:rPr>
        <w:t>个最好成绩之和进行排名，根据</w:t>
      </w:r>
      <w:r>
        <w:rPr>
          <w:rFonts w:hint="eastAsia" w:ascii="仿宋" w:hAnsi="仿宋" w:eastAsia="仿宋" w:cs="仿宋"/>
          <w:b w:val="0"/>
          <w:bCs/>
          <w:lang w:val="en-US" w:eastAsia="zh-CN"/>
        </w:rPr>
        <w:t>排名分配积分，积分办法同上五。雪上测试积分为4场比赛中的3个最好积分之和。教练组根据训练需要安排测试时间，</w:t>
      </w:r>
      <w:r>
        <w:rPr>
          <w:rFonts w:hint="eastAsia" w:ascii="仿宋" w:hAnsi="仿宋" w:eastAsia="仿宋" w:cs="仿宋"/>
          <w:b w:val="0"/>
          <w:bCs/>
          <w:szCs w:val="32"/>
          <w:lang w:val="en-US" w:eastAsia="zh-CN"/>
        </w:rPr>
        <w:t>具体办法于测试赛前公布。</w:t>
      </w:r>
    </w:p>
    <w:p w14:paraId="23438624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7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firstLine="643" w:firstLineChars="200"/>
        <w:jc w:val="left"/>
        <w:textAlignment w:val="auto"/>
        <w:rPr>
          <w:rFonts w:hint="eastAsia" w:ascii="仿宋" w:hAnsi="仿宋" w:eastAsia="仿宋" w:cs="仿宋"/>
          <w:b/>
          <w:bCs w:val="0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lang w:val="en-US" w:eastAsia="zh-CN"/>
        </w:rPr>
        <w:t>七、选拔程序</w:t>
      </w:r>
    </w:p>
    <w:p w14:paraId="2F2FAFEC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7680"/>
        </w:tabs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仿宋" w:hAnsi="仿宋" w:eastAsia="仿宋" w:cs="仿宋"/>
          <w:b w:val="0"/>
          <w:bCs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lang w:val="en-US" w:eastAsia="zh-CN"/>
        </w:rPr>
        <w:t>国家单板滑雪平行大回转队根据上述选拔办法提出入选运动员名单，报国家体育总局冬季运动管理中心批准。</w:t>
      </w:r>
    </w:p>
    <w:p w14:paraId="3981E535">
      <w:pPr>
        <w:keepNext w:val="0"/>
        <w:keepLines w:val="0"/>
        <w:pageBreakBefore w:val="0"/>
        <w:widowControl w:val="0"/>
        <w:tabs>
          <w:tab w:val="left" w:pos="7680"/>
        </w:tabs>
        <w:kinsoku/>
        <w:wordWrap/>
        <w:overflowPunct/>
        <w:topLinePunct w:val="0"/>
        <w:autoSpaceDE/>
        <w:autoSpaceDN/>
        <w:bidi w:val="0"/>
        <w:ind w:firstLine="643" w:firstLineChars="200"/>
        <w:jc w:val="left"/>
        <w:textAlignment w:val="auto"/>
        <w:rPr>
          <w:rFonts w:hint="eastAsia" w:ascii="仿宋" w:hAnsi="仿宋" w:eastAsia="仿宋" w:cs="仿宋"/>
          <w:b/>
          <w:bCs w:val="0"/>
          <w:szCs w:val="32"/>
          <w:lang w:eastAsia="zh-Hans"/>
        </w:rPr>
      </w:pPr>
      <w:r>
        <w:rPr>
          <w:rFonts w:hint="eastAsia" w:ascii="仿宋" w:hAnsi="仿宋" w:eastAsia="仿宋" w:cs="仿宋"/>
          <w:b/>
          <w:bCs w:val="0"/>
          <w:szCs w:val="32"/>
          <w:lang w:val="en-US" w:eastAsia="zh-CN"/>
        </w:rPr>
        <w:t>八</w:t>
      </w:r>
      <w:r>
        <w:rPr>
          <w:rFonts w:hint="eastAsia" w:ascii="仿宋" w:hAnsi="仿宋" w:eastAsia="仿宋" w:cs="仿宋"/>
          <w:b/>
          <w:bCs w:val="0"/>
          <w:szCs w:val="32"/>
          <w:lang w:eastAsia="zh-Hans"/>
        </w:rPr>
        <w:t>、反兴奋剂规定</w:t>
      </w:r>
    </w:p>
    <w:p w14:paraId="11BEFDE8">
      <w:pPr>
        <w:keepNext w:val="0"/>
        <w:keepLines w:val="0"/>
        <w:pageBreakBefore w:val="0"/>
        <w:widowControl w:val="0"/>
        <w:tabs>
          <w:tab w:val="left" w:pos="7680"/>
        </w:tabs>
        <w:kinsoku/>
        <w:wordWrap/>
        <w:overflowPunct/>
        <w:topLinePunct w:val="0"/>
        <w:autoSpaceDE/>
        <w:autoSpaceDN/>
        <w:bidi w:val="0"/>
        <w:ind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/>
          <w:szCs w:val="32"/>
          <w:lang w:eastAsia="zh-Hans"/>
        </w:rPr>
      </w:pPr>
      <w:r>
        <w:rPr>
          <w:rFonts w:hint="eastAsia" w:ascii="仿宋" w:hAnsi="仿宋" w:eastAsia="仿宋" w:cs="仿宋"/>
          <w:b w:val="0"/>
          <w:bCs/>
          <w:szCs w:val="32"/>
          <w:lang w:eastAsia="zh-Hans"/>
        </w:rPr>
        <w:t>因兴奋剂违规被禁赛1年以上（不含1年）的运动员不得以任何身份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CN"/>
        </w:rPr>
        <w:t>入选国家队</w:t>
      </w:r>
      <w:r>
        <w:rPr>
          <w:rFonts w:hint="eastAsia" w:ascii="方正仿宋_GB2312" w:hAnsi="方正仿宋_GB2312" w:eastAsia="方正仿宋_GB2312" w:cs="方正仿宋_GB2312"/>
          <w:b w:val="0"/>
          <w:bCs/>
          <w:sz w:val="32"/>
          <w:szCs w:val="32"/>
          <w:lang w:val="en-US" w:eastAsia="zh-Hans"/>
        </w:rPr>
        <w:t>。</w:t>
      </w:r>
      <w:r>
        <w:rPr>
          <w:rFonts w:hint="eastAsia" w:ascii="仿宋" w:hAnsi="仿宋" w:eastAsia="仿宋" w:cs="仿宋"/>
          <w:b w:val="0"/>
          <w:bCs/>
          <w:szCs w:val="32"/>
          <w:lang w:eastAsia="zh-Hans"/>
        </w:rPr>
        <w:t>禁赛期在1年及1年以下的，进入国家队需严格审核。</w:t>
      </w:r>
    </w:p>
    <w:p w14:paraId="61D8E51A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7680"/>
        </w:tabs>
        <w:kinsoku/>
        <w:wordWrap/>
        <w:overflowPunct/>
        <w:topLinePunct w:val="0"/>
        <w:autoSpaceDE/>
        <w:autoSpaceDN/>
        <w:bidi w:val="0"/>
        <w:ind w:leftChars="200"/>
        <w:jc w:val="left"/>
        <w:textAlignment w:val="auto"/>
        <w:rPr>
          <w:rFonts w:hint="default" w:ascii="仿宋" w:hAnsi="仿宋" w:eastAsia="仿宋" w:cs="仿宋"/>
          <w:b/>
          <w:bCs w:val="0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szCs w:val="32"/>
          <w:lang w:val="en-US" w:eastAsia="zh-CN"/>
        </w:rPr>
        <w:t>九、综合考察</w:t>
      </w:r>
    </w:p>
    <w:p w14:paraId="582B89EC">
      <w:pPr>
        <w:keepNext w:val="0"/>
        <w:keepLines w:val="0"/>
        <w:pageBreakBefore w:val="0"/>
        <w:widowControl w:val="0"/>
        <w:tabs>
          <w:tab w:val="left" w:pos="7680"/>
        </w:tabs>
        <w:kinsoku/>
        <w:wordWrap/>
        <w:overflowPunct/>
        <w:topLinePunct w:val="0"/>
        <w:autoSpaceDE/>
        <w:autoSpaceDN/>
        <w:bidi w:val="0"/>
        <w:ind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/>
          <w:szCs w:val="32"/>
          <w:lang w:eastAsia="zh-Hans"/>
        </w:rPr>
      </w:pPr>
      <w:r>
        <w:rPr>
          <w:rFonts w:hint="eastAsia" w:ascii="仿宋" w:hAnsi="仿宋" w:eastAsia="仿宋" w:cs="仿宋"/>
          <w:b w:val="0"/>
          <w:bCs/>
          <w:szCs w:val="32"/>
          <w:lang w:eastAsia="zh-Hans"/>
        </w:rPr>
        <w:t>所有入选运动员须按照国家队</w:t>
      </w:r>
      <w:r>
        <w:rPr>
          <w:rFonts w:hint="eastAsia" w:ascii="仿宋" w:hAnsi="仿宋" w:eastAsia="仿宋" w:cs="仿宋"/>
          <w:b w:val="0"/>
          <w:bCs/>
          <w:szCs w:val="32"/>
          <w:lang w:val="en-US" w:eastAsia="zh-CN"/>
        </w:rPr>
        <w:t>部署</w:t>
      </w:r>
      <w:r>
        <w:rPr>
          <w:rFonts w:hint="eastAsia" w:ascii="仿宋" w:hAnsi="仿宋" w:eastAsia="仿宋" w:cs="仿宋"/>
          <w:b w:val="0"/>
          <w:bCs/>
          <w:szCs w:val="32"/>
          <w:lang w:eastAsia="zh-Hans"/>
        </w:rPr>
        <w:t>进行集训</w:t>
      </w:r>
      <w:r>
        <w:rPr>
          <w:rFonts w:hint="eastAsia" w:ascii="仿宋" w:hAnsi="仿宋" w:eastAsia="仿宋" w:cs="仿宋"/>
          <w:b w:val="0"/>
          <w:bCs/>
          <w:szCs w:val="32"/>
          <w:lang w:val="en-US" w:eastAsia="zh-CN"/>
        </w:rPr>
        <w:t>和比赛</w:t>
      </w:r>
      <w:r>
        <w:rPr>
          <w:rFonts w:hint="eastAsia" w:ascii="仿宋" w:hAnsi="仿宋" w:eastAsia="仿宋" w:cs="仿宋"/>
          <w:b w:val="0"/>
          <w:bCs/>
          <w:szCs w:val="32"/>
          <w:lang w:eastAsia="zh-CN"/>
        </w:rPr>
        <w:t>，</w:t>
      </w:r>
      <w:r>
        <w:rPr>
          <w:rFonts w:hint="eastAsia" w:ascii="仿宋" w:hAnsi="仿宋" w:eastAsia="仿宋" w:cs="仿宋"/>
          <w:b w:val="0"/>
          <w:bCs/>
          <w:szCs w:val="32"/>
          <w:lang w:eastAsia="zh-Hans"/>
        </w:rPr>
        <w:t>不能跟队进行正常训练者视为自动放弃</w:t>
      </w:r>
      <w:r>
        <w:rPr>
          <w:rFonts w:hint="eastAsia" w:ascii="仿宋" w:hAnsi="仿宋" w:eastAsia="仿宋" w:cs="仿宋"/>
          <w:b w:val="0"/>
          <w:bCs/>
          <w:szCs w:val="32"/>
          <w:lang w:val="en-US" w:eastAsia="zh-CN"/>
        </w:rPr>
        <w:t>国际比赛</w:t>
      </w:r>
      <w:r>
        <w:rPr>
          <w:rFonts w:hint="eastAsia" w:ascii="仿宋" w:hAnsi="仿宋" w:eastAsia="仿宋" w:cs="仿宋"/>
          <w:b w:val="0"/>
          <w:bCs/>
          <w:szCs w:val="32"/>
          <w:lang w:eastAsia="zh-Hans"/>
        </w:rPr>
        <w:t>资格。</w:t>
      </w:r>
    </w:p>
    <w:p w14:paraId="4CD293DB">
      <w:pPr>
        <w:keepNext w:val="0"/>
        <w:keepLines w:val="0"/>
        <w:pageBreakBefore w:val="0"/>
        <w:widowControl w:val="0"/>
        <w:tabs>
          <w:tab w:val="left" w:pos="7680"/>
        </w:tabs>
        <w:kinsoku/>
        <w:wordWrap/>
        <w:overflowPunct/>
        <w:topLinePunct w:val="0"/>
        <w:autoSpaceDE/>
        <w:autoSpaceDN/>
        <w:bidi w:val="0"/>
        <w:ind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/>
          <w:szCs w:val="32"/>
          <w:lang w:eastAsia="zh-Hans"/>
        </w:rPr>
      </w:pPr>
      <w:r>
        <w:rPr>
          <w:rFonts w:hint="eastAsia" w:ascii="仿宋" w:hAnsi="仿宋" w:eastAsia="仿宋" w:cs="仿宋"/>
          <w:b w:val="0"/>
          <w:bCs/>
          <w:szCs w:val="32"/>
          <w:lang w:eastAsia="zh-Hans"/>
        </w:rPr>
        <w:t>运动员出现以下情况将及时进行调整:</w:t>
      </w:r>
    </w:p>
    <w:p w14:paraId="79F6B03B">
      <w:pPr>
        <w:keepNext w:val="0"/>
        <w:keepLines w:val="0"/>
        <w:pageBreakBefore w:val="0"/>
        <w:widowControl w:val="0"/>
        <w:tabs>
          <w:tab w:val="left" w:pos="7680"/>
        </w:tabs>
        <w:kinsoku/>
        <w:wordWrap/>
        <w:overflowPunct/>
        <w:topLinePunct w:val="0"/>
        <w:autoSpaceDE/>
        <w:autoSpaceDN/>
        <w:bidi w:val="0"/>
        <w:ind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/>
          <w:szCs w:val="32"/>
          <w:lang w:eastAsia="zh-Hans"/>
        </w:rPr>
      </w:pPr>
      <w:r>
        <w:rPr>
          <w:rFonts w:hint="eastAsia" w:ascii="仿宋" w:hAnsi="仿宋" w:eastAsia="仿宋" w:cs="仿宋"/>
          <w:b w:val="0"/>
          <w:bCs/>
          <w:szCs w:val="32"/>
          <w:lang w:eastAsia="zh-Hans"/>
        </w:rPr>
        <w:t>（一）运动员发生重大违法，违纪问题。</w:t>
      </w:r>
    </w:p>
    <w:p w14:paraId="07D3B967">
      <w:pPr>
        <w:keepNext w:val="0"/>
        <w:keepLines w:val="0"/>
        <w:pageBreakBefore w:val="0"/>
        <w:widowControl w:val="0"/>
        <w:tabs>
          <w:tab w:val="left" w:pos="7680"/>
        </w:tabs>
        <w:kinsoku/>
        <w:wordWrap/>
        <w:overflowPunct/>
        <w:topLinePunct w:val="0"/>
        <w:autoSpaceDE/>
        <w:autoSpaceDN/>
        <w:bidi w:val="0"/>
        <w:ind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/>
          <w:szCs w:val="32"/>
          <w:lang w:eastAsia="zh-Hans"/>
        </w:rPr>
      </w:pPr>
      <w:r>
        <w:rPr>
          <w:rFonts w:hint="eastAsia" w:ascii="仿宋" w:hAnsi="仿宋" w:eastAsia="仿宋" w:cs="仿宋"/>
          <w:b w:val="0"/>
          <w:bCs/>
          <w:szCs w:val="32"/>
          <w:lang w:eastAsia="zh-Hans"/>
        </w:rPr>
        <w:t>（二）在训练、比赛中</w:t>
      </w:r>
      <w:r>
        <w:rPr>
          <w:rFonts w:hint="eastAsia" w:ascii="仿宋" w:hAnsi="仿宋" w:eastAsia="仿宋" w:cs="仿宋"/>
          <w:b w:val="0"/>
          <w:bCs/>
          <w:szCs w:val="32"/>
          <w:lang w:val="en-US" w:eastAsia="zh-CN"/>
        </w:rPr>
        <w:t>反复出现</w:t>
      </w:r>
      <w:r>
        <w:rPr>
          <w:rFonts w:hint="eastAsia" w:ascii="仿宋" w:hAnsi="仿宋" w:eastAsia="仿宋" w:cs="仿宋"/>
          <w:b w:val="0"/>
          <w:bCs/>
          <w:szCs w:val="32"/>
          <w:lang w:eastAsia="zh-Hans"/>
        </w:rPr>
        <w:t>严重失常或失误。</w:t>
      </w:r>
    </w:p>
    <w:p w14:paraId="607C6288">
      <w:pPr>
        <w:keepNext w:val="0"/>
        <w:keepLines w:val="0"/>
        <w:pageBreakBefore w:val="0"/>
        <w:widowControl w:val="0"/>
        <w:tabs>
          <w:tab w:val="left" w:pos="7680"/>
        </w:tabs>
        <w:kinsoku/>
        <w:wordWrap/>
        <w:overflowPunct/>
        <w:topLinePunct w:val="0"/>
        <w:autoSpaceDE/>
        <w:autoSpaceDN/>
        <w:bidi w:val="0"/>
        <w:ind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/>
          <w:szCs w:val="32"/>
          <w:lang w:eastAsia="zh-Hans"/>
        </w:rPr>
      </w:pPr>
      <w:r>
        <w:rPr>
          <w:rFonts w:hint="eastAsia" w:ascii="仿宋" w:hAnsi="仿宋" w:eastAsia="仿宋" w:cs="仿宋"/>
          <w:b w:val="0"/>
          <w:bCs/>
          <w:szCs w:val="32"/>
          <w:lang w:eastAsia="zh-Hans"/>
        </w:rPr>
        <w:t>（三）出现兴奋剂等严重违反体育道德精神的行为。</w:t>
      </w:r>
    </w:p>
    <w:p w14:paraId="1EDCEB80">
      <w:pPr>
        <w:keepNext w:val="0"/>
        <w:keepLines w:val="0"/>
        <w:pageBreakBefore w:val="0"/>
        <w:widowControl w:val="0"/>
        <w:tabs>
          <w:tab w:val="left" w:pos="7680"/>
        </w:tabs>
        <w:kinsoku/>
        <w:wordWrap/>
        <w:overflowPunct/>
        <w:topLinePunct w:val="0"/>
        <w:autoSpaceDE/>
        <w:autoSpaceDN/>
        <w:bidi w:val="0"/>
        <w:ind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/>
          <w:szCs w:val="32"/>
          <w:lang w:eastAsia="zh-Hans"/>
        </w:rPr>
      </w:pPr>
      <w:r>
        <w:rPr>
          <w:rFonts w:hint="eastAsia" w:ascii="仿宋" w:hAnsi="仿宋" w:eastAsia="仿宋" w:cs="仿宋"/>
          <w:b w:val="0"/>
          <w:bCs/>
          <w:szCs w:val="32"/>
          <w:lang w:eastAsia="zh-Hans"/>
        </w:rPr>
        <w:t>（四）出现严重伤病，不宜参加国际比赛。</w:t>
      </w:r>
    </w:p>
    <w:p w14:paraId="11574E02">
      <w:pPr>
        <w:keepNext w:val="0"/>
        <w:keepLines w:val="0"/>
        <w:pageBreakBefore w:val="0"/>
        <w:widowControl w:val="0"/>
        <w:tabs>
          <w:tab w:val="left" w:pos="7680"/>
        </w:tabs>
        <w:kinsoku/>
        <w:wordWrap/>
        <w:overflowPunct/>
        <w:topLinePunct w:val="0"/>
        <w:autoSpaceDE/>
        <w:autoSpaceDN/>
        <w:bidi w:val="0"/>
        <w:ind w:firstLine="640" w:firstLineChars="200"/>
        <w:jc w:val="left"/>
        <w:textAlignment w:val="auto"/>
        <w:rPr>
          <w:rFonts w:hint="default" w:ascii="仿宋" w:hAnsi="仿宋" w:eastAsia="仿宋" w:cs="仿宋"/>
          <w:b w:val="0"/>
          <w:bCs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szCs w:val="32"/>
          <w:lang w:eastAsia="zh-Hans"/>
        </w:rPr>
        <w:t>（五）</w:t>
      </w:r>
      <w:r>
        <w:rPr>
          <w:rFonts w:hint="eastAsia" w:ascii="仿宋" w:hAnsi="仿宋" w:eastAsia="仿宋" w:cs="仿宋"/>
          <w:b w:val="0"/>
          <w:bCs/>
          <w:szCs w:val="32"/>
          <w:lang w:val="en-US" w:eastAsia="zh-CN"/>
        </w:rPr>
        <w:t>运动员不符合上述思想作风要求。</w:t>
      </w:r>
    </w:p>
    <w:p w14:paraId="5F5957DD">
      <w:pPr>
        <w:keepNext w:val="0"/>
        <w:keepLines w:val="0"/>
        <w:pageBreakBefore w:val="0"/>
        <w:widowControl w:val="0"/>
        <w:tabs>
          <w:tab w:val="left" w:pos="7680"/>
        </w:tabs>
        <w:kinsoku/>
        <w:wordWrap/>
        <w:overflowPunct/>
        <w:topLinePunct w:val="0"/>
        <w:autoSpaceDE/>
        <w:autoSpaceDN/>
        <w:bidi w:val="0"/>
        <w:ind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/>
          <w:szCs w:val="32"/>
          <w:lang w:eastAsia="zh-Hans"/>
        </w:rPr>
      </w:pPr>
      <w:r>
        <w:rPr>
          <w:rFonts w:hint="eastAsia" w:ascii="仿宋" w:hAnsi="仿宋" w:eastAsia="仿宋" w:cs="仿宋"/>
          <w:b w:val="0"/>
          <w:bCs/>
          <w:szCs w:val="32"/>
          <w:lang w:eastAsia="zh-CN"/>
        </w:rPr>
        <w:t>（</w:t>
      </w:r>
      <w:r>
        <w:rPr>
          <w:rFonts w:hint="eastAsia" w:ascii="仿宋" w:hAnsi="仿宋" w:eastAsia="仿宋" w:cs="仿宋"/>
          <w:b w:val="0"/>
          <w:bCs/>
          <w:szCs w:val="32"/>
          <w:lang w:val="en-US" w:eastAsia="zh-CN"/>
        </w:rPr>
        <w:t>六）</w:t>
      </w:r>
      <w:r>
        <w:rPr>
          <w:rFonts w:hint="eastAsia" w:ascii="仿宋" w:hAnsi="仿宋" w:eastAsia="仿宋" w:cs="仿宋"/>
          <w:b w:val="0"/>
          <w:bCs/>
          <w:szCs w:val="32"/>
          <w:lang w:eastAsia="zh-Hans"/>
        </w:rPr>
        <w:t>其他不宜参加集训和比赛的特殊情况。</w:t>
      </w:r>
    </w:p>
    <w:p w14:paraId="3C782B14">
      <w:pPr>
        <w:keepNext w:val="0"/>
        <w:keepLines w:val="0"/>
        <w:pageBreakBefore w:val="0"/>
        <w:widowControl w:val="0"/>
        <w:tabs>
          <w:tab w:val="left" w:pos="7680"/>
        </w:tabs>
        <w:kinsoku/>
        <w:wordWrap/>
        <w:overflowPunct/>
        <w:topLinePunct w:val="0"/>
        <w:autoSpaceDE/>
        <w:autoSpaceDN/>
        <w:bidi w:val="0"/>
        <w:ind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/>
          <w:szCs w:val="32"/>
          <w:lang w:eastAsia="zh-Hans"/>
        </w:rPr>
      </w:pPr>
      <w:r>
        <w:rPr>
          <w:rFonts w:hint="eastAsia" w:ascii="仿宋" w:hAnsi="仿宋" w:eastAsia="仿宋" w:cs="仿宋"/>
          <w:b w:val="0"/>
          <w:bCs/>
          <w:szCs w:val="32"/>
          <w:lang w:eastAsia="zh-Hans"/>
        </w:rPr>
        <w:t>运动员出现以上情况，由国家</w:t>
      </w:r>
      <w:r>
        <w:rPr>
          <w:rFonts w:hint="eastAsia" w:ascii="仿宋" w:hAnsi="仿宋" w:eastAsia="仿宋" w:cs="仿宋"/>
          <w:b w:val="0"/>
          <w:bCs/>
          <w:szCs w:val="32"/>
          <w:lang w:val="en-US" w:eastAsia="zh-CN"/>
        </w:rPr>
        <w:t>单板滑雪平行大回转</w:t>
      </w:r>
      <w:r>
        <w:rPr>
          <w:rFonts w:hint="eastAsia" w:ascii="仿宋" w:hAnsi="仿宋" w:eastAsia="仿宋" w:cs="仿宋"/>
          <w:b w:val="0"/>
          <w:bCs/>
          <w:szCs w:val="32"/>
          <w:lang w:eastAsia="zh-Hans"/>
        </w:rPr>
        <w:t>队提出调整意见，报国家体育总局冬季运动管理中心研究决定。</w:t>
      </w:r>
    </w:p>
    <w:p w14:paraId="657504C5">
      <w:pPr>
        <w:keepNext w:val="0"/>
        <w:keepLines w:val="0"/>
        <w:pageBreakBefore w:val="0"/>
        <w:widowControl w:val="0"/>
        <w:tabs>
          <w:tab w:val="left" w:pos="7680"/>
        </w:tabs>
        <w:kinsoku/>
        <w:wordWrap/>
        <w:overflowPunct/>
        <w:topLinePunct w:val="0"/>
        <w:autoSpaceDE/>
        <w:autoSpaceDN/>
        <w:bidi w:val="0"/>
        <w:ind w:firstLine="643" w:firstLineChars="200"/>
        <w:jc w:val="left"/>
        <w:textAlignment w:val="auto"/>
        <w:rPr>
          <w:rFonts w:hint="eastAsia" w:ascii="仿宋" w:hAnsi="仿宋" w:eastAsia="仿宋" w:cs="仿宋"/>
          <w:b/>
          <w:bCs w:val="0"/>
          <w:szCs w:val="32"/>
          <w:lang w:eastAsia="zh-Hans"/>
        </w:rPr>
      </w:pPr>
      <w:r>
        <w:rPr>
          <w:rFonts w:hint="eastAsia" w:ascii="仿宋" w:hAnsi="仿宋" w:eastAsia="仿宋" w:cs="仿宋"/>
          <w:b/>
          <w:bCs w:val="0"/>
          <w:szCs w:val="32"/>
          <w:lang w:val="en-US" w:eastAsia="zh-CN"/>
        </w:rPr>
        <w:t>十</w:t>
      </w:r>
      <w:r>
        <w:rPr>
          <w:rFonts w:hint="eastAsia" w:ascii="仿宋" w:hAnsi="仿宋" w:eastAsia="仿宋" w:cs="仿宋"/>
          <w:b/>
          <w:bCs w:val="0"/>
          <w:szCs w:val="32"/>
          <w:lang w:eastAsia="zh-Hans"/>
        </w:rPr>
        <w:t>、监督</w:t>
      </w:r>
    </w:p>
    <w:p w14:paraId="071801AD">
      <w:pPr>
        <w:keepNext w:val="0"/>
        <w:keepLines w:val="0"/>
        <w:pageBreakBefore w:val="0"/>
        <w:widowControl w:val="0"/>
        <w:tabs>
          <w:tab w:val="left" w:pos="7680"/>
        </w:tabs>
        <w:kinsoku/>
        <w:wordWrap/>
        <w:overflowPunct/>
        <w:topLinePunct w:val="0"/>
        <w:autoSpaceDE/>
        <w:autoSpaceDN/>
        <w:bidi w:val="0"/>
        <w:ind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/>
          <w:szCs w:val="32"/>
          <w:lang w:bidi="ar"/>
        </w:rPr>
      </w:pPr>
      <w:r>
        <w:rPr>
          <w:rFonts w:hint="eastAsia" w:ascii="仿宋" w:hAnsi="仿宋" w:eastAsia="仿宋" w:cs="仿宋"/>
          <w:b w:val="0"/>
          <w:bCs/>
          <w:color w:val="000000" w:themeColor="text1"/>
          <w:szCs w:val="32"/>
          <w14:textFill>
            <w14:solidFill>
              <w14:schemeClr w14:val="tx1"/>
            </w14:solidFill>
          </w14:textFill>
        </w:rPr>
        <w:t>由冬运中心纪委对</w:t>
      </w:r>
      <w:r>
        <w:rPr>
          <w:rFonts w:hint="eastAsia" w:ascii="仿宋" w:hAnsi="仿宋" w:eastAsia="仿宋" w:cs="仿宋"/>
          <w:b w:val="0"/>
          <w:bCs/>
        </w:rPr>
        <w:t>2026/2027</w:t>
      </w:r>
      <w:r>
        <w:rPr>
          <w:rFonts w:hint="eastAsia" w:ascii="仿宋" w:hAnsi="仿宋" w:eastAsia="仿宋" w:cs="仿宋"/>
          <w:b w:val="0"/>
          <w:bCs/>
          <w:szCs w:val="32"/>
        </w:rPr>
        <w:t>赛季国家</w:t>
      </w:r>
      <w:r>
        <w:rPr>
          <w:rFonts w:hint="eastAsia" w:ascii="仿宋" w:hAnsi="仿宋" w:eastAsia="仿宋" w:cs="仿宋"/>
          <w:b w:val="0"/>
          <w:bCs/>
          <w:szCs w:val="32"/>
          <w:lang w:val="en-US" w:eastAsia="zh-CN"/>
        </w:rPr>
        <w:t>单板滑雪平行大回转</w:t>
      </w:r>
      <w:r>
        <w:rPr>
          <w:rFonts w:hint="eastAsia" w:ascii="仿宋" w:hAnsi="仿宋" w:eastAsia="仿宋" w:cs="仿宋"/>
          <w:b w:val="0"/>
          <w:bCs/>
          <w:szCs w:val="32"/>
        </w:rPr>
        <w:t>队运动员选拔工作进行监督检查。</w:t>
      </w:r>
    </w:p>
    <w:p w14:paraId="51C02141">
      <w:pPr>
        <w:bidi w:val="0"/>
        <w:rPr>
          <w:rFonts w:hint="eastAsia" w:ascii="仿宋" w:hAnsi="仿宋" w:eastAsia="仿宋" w:cs="仿宋"/>
          <w:b/>
          <w:bCs w:val="0"/>
          <w:lang w:eastAsia="zh-Hans"/>
        </w:rPr>
      </w:pPr>
      <w:r>
        <w:rPr>
          <w:rFonts w:hint="eastAsia" w:ascii="仿宋" w:hAnsi="仿宋" w:eastAsia="仿宋" w:cs="仿宋"/>
          <w:b/>
          <w:bCs w:val="0"/>
          <w:lang w:val="en-US" w:eastAsia="zh-CN"/>
        </w:rPr>
        <w:t>十一</w:t>
      </w:r>
      <w:r>
        <w:rPr>
          <w:rFonts w:hint="eastAsia" w:ascii="仿宋" w:hAnsi="仿宋" w:eastAsia="仿宋" w:cs="仿宋"/>
          <w:b/>
          <w:bCs w:val="0"/>
          <w:lang w:eastAsia="zh-Hans"/>
        </w:rPr>
        <w:t>、公示</w:t>
      </w:r>
    </w:p>
    <w:p w14:paraId="2FF63A5D">
      <w:pPr>
        <w:keepNext w:val="0"/>
        <w:keepLines w:val="0"/>
        <w:pageBreakBefore w:val="0"/>
        <w:widowControl w:val="0"/>
        <w:tabs>
          <w:tab w:val="left" w:pos="7680"/>
        </w:tabs>
        <w:kinsoku/>
        <w:wordWrap/>
        <w:overflowPunct/>
        <w:topLinePunct w:val="0"/>
        <w:autoSpaceDE/>
        <w:autoSpaceDN/>
        <w:bidi w:val="0"/>
        <w:ind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/>
          <w:szCs w:val="32"/>
        </w:rPr>
      </w:pPr>
      <w:r>
        <w:rPr>
          <w:rFonts w:hint="eastAsia" w:ascii="仿宋" w:hAnsi="仿宋" w:eastAsia="仿宋" w:cs="仿宋"/>
          <w:b w:val="0"/>
          <w:bCs/>
          <w:szCs w:val="32"/>
        </w:rPr>
        <w:t>本选拔办法公示期为5个工作日。</w:t>
      </w:r>
    </w:p>
    <w:p w14:paraId="12F86A8A">
      <w:pPr>
        <w:keepNext w:val="0"/>
        <w:keepLines w:val="0"/>
        <w:pageBreakBefore w:val="0"/>
        <w:widowControl w:val="0"/>
        <w:numPr>
          <w:ilvl w:val="-1"/>
          <w:numId w:val="0"/>
        </w:numPr>
        <w:tabs>
          <w:tab w:val="left" w:pos="7680"/>
        </w:tabs>
        <w:kinsoku/>
        <w:wordWrap/>
        <w:overflowPunct/>
        <w:topLinePunct w:val="0"/>
        <w:autoSpaceDE/>
        <w:autoSpaceDN/>
        <w:bidi w:val="0"/>
        <w:ind w:firstLine="643" w:firstLineChars="200"/>
        <w:jc w:val="left"/>
        <w:textAlignment w:val="auto"/>
        <w:rPr>
          <w:rFonts w:hint="eastAsia" w:ascii="仿宋" w:hAnsi="仿宋" w:eastAsia="仿宋" w:cs="仿宋"/>
          <w:b/>
          <w:bCs w:val="0"/>
          <w:szCs w:val="32"/>
          <w:lang w:eastAsia="zh-Hans"/>
        </w:rPr>
      </w:pPr>
      <w:r>
        <w:rPr>
          <w:rFonts w:hint="eastAsia" w:ascii="仿宋" w:hAnsi="仿宋" w:eastAsia="仿宋" w:cs="仿宋"/>
          <w:b/>
          <w:bCs w:val="0"/>
          <w:szCs w:val="32"/>
          <w:lang w:eastAsia="zh-Hans"/>
        </w:rPr>
        <w:t>本办法解释权属国家体育总局冬季运动管理中心。</w:t>
      </w:r>
    </w:p>
    <w:p w14:paraId="5EF3E7CA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7680"/>
        </w:tabs>
        <w:kinsoku/>
        <w:wordWrap/>
        <w:overflowPunct/>
        <w:topLinePunct w:val="0"/>
        <w:autoSpaceDE/>
        <w:autoSpaceDN/>
        <w:bidi w:val="0"/>
        <w:spacing w:line="560" w:lineRule="exact"/>
        <w:jc w:val="left"/>
        <w:textAlignment w:val="auto"/>
        <w:rPr>
          <w:rFonts w:hint="eastAsia" w:ascii="仿宋" w:hAnsi="仿宋" w:eastAsia="仿宋" w:cs="仿宋"/>
          <w:b/>
          <w:bCs w:val="0"/>
          <w:szCs w:val="32"/>
          <w:lang w:eastAsia="zh-Hans"/>
        </w:rPr>
      </w:pPr>
    </w:p>
    <w:p w14:paraId="30E0C79F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7680"/>
        </w:tabs>
        <w:kinsoku/>
        <w:wordWrap/>
        <w:overflowPunct/>
        <w:topLinePunct w:val="0"/>
        <w:autoSpaceDE/>
        <w:autoSpaceDN/>
        <w:bidi w:val="0"/>
        <w:spacing w:line="560" w:lineRule="exact"/>
        <w:jc w:val="left"/>
        <w:textAlignment w:val="auto"/>
        <w:rPr>
          <w:rFonts w:hint="eastAsia" w:ascii="仿宋" w:hAnsi="仿宋" w:eastAsia="仿宋" w:cs="仿宋"/>
          <w:b/>
          <w:bCs w:val="0"/>
          <w:szCs w:val="32"/>
          <w:lang w:eastAsia="zh-Hans"/>
        </w:rPr>
      </w:pPr>
    </w:p>
    <w:p w14:paraId="200BDBB8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7680"/>
        </w:tabs>
        <w:kinsoku/>
        <w:wordWrap/>
        <w:overflowPunct/>
        <w:topLinePunct w:val="0"/>
        <w:autoSpaceDE/>
        <w:autoSpaceDN/>
        <w:bidi w:val="0"/>
        <w:spacing w:line="560" w:lineRule="exact"/>
        <w:jc w:val="left"/>
        <w:textAlignment w:val="auto"/>
        <w:rPr>
          <w:rFonts w:hint="eastAsia" w:ascii="仿宋" w:hAnsi="仿宋" w:eastAsia="仿宋" w:cs="仿宋"/>
          <w:b/>
          <w:bCs w:val="0"/>
          <w:szCs w:val="32"/>
          <w:lang w:eastAsia="zh-Hans"/>
        </w:rPr>
      </w:pPr>
    </w:p>
    <w:p w14:paraId="7EBB17F3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7680"/>
        </w:tabs>
        <w:kinsoku/>
        <w:wordWrap/>
        <w:overflowPunct/>
        <w:topLinePunct w:val="0"/>
        <w:autoSpaceDE/>
        <w:autoSpaceDN/>
        <w:bidi w:val="0"/>
        <w:spacing w:line="560" w:lineRule="exact"/>
        <w:jc w:val="left"/>
        <w:textAlignment w:val="auto"/>
        <w:rPr>
          <w:rFonts w:hint="eastAsia" w:ascii="仿宋" w:hAnsi="仿宋" w:eastAsia="仿宋" w:cs="仿宋"/>
          <w:b/>
          <w:bCs w:val="0"/>
          <w:szCs w:val="32"/>
          <w:lang w:eastAsia="zh-Hans"/>
        </w:rPr>
      </w:pPr>
    </w:p>
    <w:p w14:paraId="376C7180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7680"/>
        </w:tabs>
        <w:kinsoku/>
        <w:wordWrap/>
        <w:overflowPunct/>
        <w:topLinePunct w:val="0"/>
        <w:autoSpaceDE/>
        <w:autoSpaceDN/>
        <w:bidi w:val="0"/>
        <w:spacing w:line="560" w:lineRule="exact"/>
        <w:jc w:val="left"/>
        <w:textAlignment w:val="auto"/>
        <w:rPr>
          <w:rFonts w:hint="eastAsia" w:ascii="仿宋" w:hAnsi="仿宋" w:eastAsia="仿宋" w:cs="仿宋"/>
          <w:b/>
          <w:bCs w:val="0"/>
          <w:szCs w:val="32"/>
          <w:lang w:eastAsia="zh-Hans"/>
        </w:rPr>
      </w:pPr>
    </w:p>
    <w:p w14:paraId="00052D64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7680"/>
        </w:tabs>
        <w:kinsoku/>
        <w:wordWrap/>
        <w:overflowPunct/>
        <w:topLinePunct w:val="0"/>
        <w:autoSpaceDE/>
        <w:autoSpaceDN/>
        <w:bidi w:val="0"/>
        <w:spacing w:line="560" w:lineRule="exact"/>
        <w:jc w:val="left"/>
        <w:textAlignment w:val="auto"/>
        <w:rPr>
          <w:rFonts w:hint="eastAsia" w:ascii="仿宋" w:hAnsi="仿宋" w:eastAsia="仿宋" w:cs="仿宋"/>
          <w:b/>
          <w:bCs w:val="0"/>
          <w:szCs w:val="32"/>
          <w:lang w:eastAsia="zh-Hans"/>
        </w:rPr>
      </w:pPr>
    </w:p>
    <w:p w14:paraId="2608AF30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7680"/>
        </w:tabs>
        <w:kinsoku/>
        <w:wordWrap/>
        <w:overflowPunct/>
        <w:topLinePunct w:val="0"/>
        <w:autoSpaceDE/>
        <w:autoSpaceDN/>
        <w:bidi w:val="0"/>
        <w:spacing w:line="560" w:lineRule="exact"/>
        <w:jc w:val="left"/>
        <w:textAlignment w:val="auto"/>
        <w:rPr>
          <w:rFonts w:hint="eastAsia" w:ascii="仿宋" w:hAnsi="仿宋" w:eastAsia="仿宋" w:cs="仿宋"/>
          <w:b/>
          <w:bCs w:val="0"/>
          <w:szCs w:val="32"/>
          <w:lang w:eastAsia="zh-Hans"/>
        </w:rPr>
      </w:pPr>
    </w:p>
    <w:p w14:paraId="47ED8FA1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7680"/>
        </w:tabs>
        <w:kinsoku/>
        <w:wordWrap/>
        <w:overflowPunct/>
        <w:topLinePunct w:val="0"/>
        <w:autoSpaceDE/>
        <w:autoSpaceDN/>
        <w:bidi w:val="0"/>
        <w:spacing w:line="560" w:lineRule="exact"/>
        <w:jc w:val="left"/>
        <w:textAlignment w:val="auto"/>
        <w:rPr>
          <w:rFonts w:hint="eastAsia" w:ascii="仿宋" w:hAnsi="仿宋" w:eastAsia="仿宋" w:cs="仿宋"/>
          <w:b/>
          <w:bCs w:val="0"/>
          <w:szCs w:val="32"/>
          <w:lang w:eastAsia="zh-Hans"/>
        </w:rPr>
      </w:pPr>
    </w:p>
    <w:p w14:paraId="45A33F8B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7680"/>
        </w:tabs>
        <w:kinsoku/>
        <w:wordWrap/>
        <w:overflowPunct/>
        <w:topLinePunct w:val="0"/>
        <w:autoSpaceDE/>
        <w:autoSpaceDN/>
        <w:bidi w:val="0"/>
        <w:spacing w:line="560" w:lineRule="exact"/>
        <w:jc w:val="left"/>
        <w:textAlignment w:val="auto"/>
        <w:rPr>
          <w:rFonts w:hint="eastAsia" w:ascii="仿宋" w:hAnsi="仿宋" w:eastAsia="仿宋" w:cs="仿宋"/>
          <w:b/>
          <w:bCs w:val="0"/>
          <w:szCs w:val="32"/>
          <w:lang w:eastAsia="zh-Hans"/>
        </w:rPr>
      </w:pPr>
    </w:p>
    <w:p w14:paraId="57F2FC69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7680"/>
        </w:tabs>
        <w:kinsoku/>
        <w:wordWrap/>
        <w:overflowPunct/>
        <w:topLinePunct w:val="0"/>
        <w:autoSpaceDE/>
        <w:autoSpaceDN/>
        <w:bidi w:val="0"/>
        <w:spacing w:line="560" w:lineRule="exact"/>
        <w:jc w:val="left"/>
        <w:textAlignment w:val="auto"/>
        <w:rPr>
          <w:rFonts w:hint="eastAsia" w:ascii="仿宋" w:hAnsi="仿宋" w:eastAsia="仿宋" w:cs="仿宋"/>
          <w:b/>
          <w:bCs w:val="0"/>
          <w:szCs w:val="32"/>
          <w:lang w:eastAsia="zh-Hans"/>
        </w:rPr>
      </w:pPr>
    </w:p>
    <w:p w14:paraId="05DC9B94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7680"/>
        </w:tabs>
        <w:kinsoku/>
        <w:wordWrap/>
        <w:overflowPunct/>
        <w:topLinePunct w:val="0"/>
        <w:autoSpaceDE/>
        <w:autoSpaceDN/>
        <w:bidi w:val="0"/>
        <w:spacing w:line="560" w:lineRule="exact"/>
        <w:jc w:val="left"/>
        <w:textAlignment w:val="auto"/>
        <w:rPr>
          <w:rFonts w:hint="eastAsia" w:ascii="仿宋" w:hAnsi="仿宋" w:eastAsia="仿宋" w:cs="仿宋"/>
          <w:b/>
          <w:bCs w:val="0"/>
          <w:szCs w:val="32"/>
          <w:lang w:eastAsia="zh-Hans"/>
        </w:rPr>
      </w:pPr>
    </w:p>
    <w:p w14:paraId="578B6F38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7680"/>
        </w:tabs>
        <w:kinsoku/>
        <w:wordWrap/>
        <w:overflowPunct/>
        <w:topLinePunct w:val="0"/>
        <w:autoSpaceDE/>
        <w:autoSpaceDN/>
        <w:bidi w:val="0"/>
        <w:spacing w:line="560" w:lineRule="exact"/>
        <w:jc w:val="left"/>
        <w:textAlignment w:val="auto"/>
        <w:rPr>
          <w:rFonts w:hint="eastAsia" w:ascii="仿宋" w:hAnsi="仿宋" w:eastAsia="仿宋" w:cs="仿宋"/>
          <w:b/>
          <w:bCs w:val="0"/>
          <w:szCs w:val="32"/>
          <w:lang w:eastAsia="zh-Hans"/>
        </w:rPr>
      </w:pPr>
    </w:p>
    <w:p w14:paraId="0D54BE7C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7680"/>
        </w:tabs>
        <w:kinsoku/>
        <w:wordWrap/>
        <w:overflowPunct/>
        <w:topLinePunct w:val="0"/>
        <w:autoSpaceDE/>
        <w:autoSpaceDN/>
        <w:bidi w:val="0"/>
        <w:spacing w:line="560" w:lineRule="exact"/>
        <w:jc w:val="left"/>
        <w:textAlignment w:val="auto"/>
        <w:rPr>
          <w:rFonts w:hint="eastAsia" w:ascii="仿宋" w:hAnsi="仿宋" w:eastAsia="仿宋" w:cs="仿宋"/>
          <w:b/>
          <w:bCs w:val="0"/>
          <w:szCs w:val="32"/>
          <w:lang w:eastAsia="zh-Hans"/>
        </w:rPr>
      </w:pPr>
    </w:p>
    <w:p w14:paraId="3A02B760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7680"/>
        </w:tabs>
        <w:kinsoku/>
        <w:wordWrap/>
        <w:overflowPunct/>
        <w:topLinePunct w:val="0"/>
        <w:autoSpaceDE/>
        <w:autoSpaceDN/>
        <w:bidi w:val="0"/>
        <w:spacing w:line="560" w:lineRule="exact"/>
        <w:jc w:val="left"/>
        <w:textAlignment w:val="auto"/>
        <w:rPr>
          <w:rFonts w:hint="eastAsia" w:ascii="仿宋" w:hAnsi="仿宋" w:eastAsia="仿宋" w:cs="仿宋"/>
          <w:b/>
          <w:bCs w:val="0"/>
          <w:szCs w:val="32"/>
          <w:lang w:val="en-US" w:eastAsia="zh-CN"/>
        </w:rPr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2098" w:right="1474" w:bottom="1985" w:left="1588" w:header="851" w:footer="992" w:gutter="0"/>
      <w:cols w:space="425" w:num="1"/>
      <w:docGrid w:type="lines" w:linePitch="435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KSOFE8859BCF">
    <w:panose1 w:val="03000509000000000000"/>
    <w:charset w:val="86"/>
    <w:family w:val="auto"/>
    <w:pitch w:val="default"/>
    <w:sig w:usb0="00000001" w:usb1="00000000" w:usb2="00000000" w:usb3="00000000" w:csb0="00040001" w:csb1="00000000"/>
  </w:font>
  <w:font w:name="KSOFE8852770">
    <w:panose1 w:val="03000509000000000000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504734095"/>
      <w:docPartObj>
        <w:docPartGallery w:val="autotext"/>
      </w:docPartObj>
    </w:sdtPr>
    <w:sdtContent>
      <w:p w14:paraId="6F5FB6C1">
        <w:pPr>
          <w:pStyle w:val="3"/>
          <w:ind w:firstLine="360"/>
          <w:jc w:val="center"/>
          <w:rPr>
            <w:rFonts w:hint="eastAsia"/>
          </w:rPr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03E40894">
    <w:pPr>
      <w:pStyle w:val="3"/>
      <w:ind w:firstLine="360"/>
      <w:rPr>
        <w:rFonts w:hint="eastAsia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963D1E">
    <w:pPr>
      <w:pStyle w:val="3"/>
      <w:ind w:firstLine="360"/>
      <w:rPr>
        <w:rFonts w:hint="eastAsia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E93A38">
    <w:pPr>
      <w:pStyle w:val="3"/>
      <w:ind w:firstLine="360"/>
      <w:rPr>
        <w:rFonts w:hint="eastAsi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D12A07">
    <w:pPr>
      <w:ind w:firstLine="640"/>
      <w:rPr>
        <w:rFonts w:hint="eastAsia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10D36F">
    <w:pPr>
      <w:pStyle w:val="4"/>
      <w:ind w:firstLine="360"/>
      <w:rPr>
        <w:rFonts w:hint="eastAsia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1FE0F1">
    <w:pPr>
      <w:pStyle w:val="4"/>
      <w:ind w:firstLine="360"/>
      <w:rPr>
        <w:rFonts w:hint="eastAsi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AB5CF35"/>
    <w:multiLevelType w:val="singleLevel"/>
    <w:tmpl w:val="DAB5CF35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F00B3BAA"/>
    <w:multiLevelType w:val="singleLevel"/>
    <w:tmpl w:val="F00B3BAA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0"/>
  <w:bordersDoNotSurroundFooter w:val="0"/>
  <w:trackRevisions w:val="1"/>
  <w:documentProtection w:enforcement="0"/>
  <w:defaultTabStop w:val="420"/>
  <w:drawingGridHorizontalSpacing w:val="160"/>
  <w:drawingGridVerticalSpacing w:val="435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I2MDA5NDgzMTAwOTA0N2EzOTM0MWJkMGFkOTAwZjIifQ=="/>
  </w:docVars>
  <w:rsids>
    <w:rsidRoot w:val="000B4FAF"/>
    <w:rsid w:val="00021445"/>
    <w:rsid w:val="000250AE"/>
    <w:rsid w:val="00032213"/>
    <w:rsid w:val="00041C16"/>
    <w:rsid w:val="00047BE3"/>
    <w:rsid w:val="00051216"/>
    <w:rsid w:val="00055F42"/>
    <w:rsid w:val="00067E9F"/>
    <w:rsid w:val="00082189"/>
    <w:rsid w:val="000844DA"/>
    <w:rsid w:val="00086670"/>
    <w:rsid w:val="00090196"/>
    <w:rsid w:val="00091785"/>
    <w:rsid w:val="000B4FAF"/>
    <w:rsid w:val="000B6AA2"/>
    <w:rsid w:val="000C2311"/>
    <w:rsid w:val="000F0791"/>
    <w:rsid w:val="000F15A1"/>
    <w:rsid w:val="00102298"/>
    <w:rsid w:val="00102DBD"/>
    <w:rsid w:val="0011056E"/>
    <w:rsid w:val="001108F8"/>
    <w:rsid w:val="00112075"/>
    <w:rsid w:val="00131B95"/>
    <w:rsid w:val="00146AD5"/>
    <w:rsid w:val="00151D36"/>
    <w:rsid w:val="00175C75"/>
    <w:rsid w:val="00187314"/>
    <w:rsid w:val="00191247"/>
    <w:rsid w:val="0019402B"/>
    <w:rsid w:val="001A1211"/>
    <w:rsid w:val="001A3C9A"/>
    <w:rsid w:val="001B1CCB"/>
    <w:rsid w:val="001B38D2"/>
    <w:rsid w:val="001C28EE"/>
    <w:rsid w:val="001D72C0"/>
    <w:rsid w:val="001E7D63"/>
    <w:rsid w:val="001F0BF7"/>
    <w:rsid w:val="001F449C"/>
    <w:rsid w:val="001F6CBF"/>
    <w:rsid w:val="00211534"/>
    <w:rsid w:val="00212600"/>
    <w:rsid w:val="0022192B"/>
    <w:rsid w:val="00224B1E"/>
    <w:rsid w:val="0022789E"/>
    <w:rsid w:val="00261392"/>
    <w:rsid w:val="00262369"/>
    <w:rsid w:val="00267892"/>
    <w:rsid w:val="00271302"/>
    <w:rsid w:val="00276D8B"/>
    <w:rsid w:val="002C0EDF"/>
    <w:rsid w:val="002D2C35"/>
    <w:rsid w:val="002D371E"/>
    <w:rsid w:val="002D4145"/>
    <w:rsid w:val="002D4663"/>
    <w:rsid w:val="002E24E1"/>
    <w:rsid w:val="002F3DEC"/>
    <w:rsid w:val="002F54C4"/>
    <w:rsid w:val="002F552B"/>
    <w:rsid w:val="00332883"/>
    <w:rsid w:val="0034675F"/>
    <w:rsid w:val="003609DE"/>
    <w:rsid w:val="00360A8A"/>
    <w:rsid w:val="00361C59"/>
    <w:rsid w:val="00363D9A"/>
    <w:rsid w:val="003664A2"/>
    <w:rsid w:val="0037047D"/>
    <w:rsid w:val="00375931"/>
    <w:rsid w:val="0037672C"/>
    <w:rsid w:val="003804B2"/>
    <w:rsid w:val="00394EE8"/>
    <w:rsid w:val="003B5DEE"/>
    <w:rsid w:val="003B70F0"/>
    <w:rsid w:val="003B7E6A"/>
    <w:rsid w:val="003D3420"/>
    <w:rsid w:val="003E0C04"/>
    <w:rsid w:val="003E1B1E"/>
    <w:rsid w:val="003E7A1B"/>
    <w:rsid w:val="003F4C13"/>
    <w:rsid w:val="00406C79"/>
    <w:rsid w:val="004124CA"/>
    <w:rsid w:val="004152EB"/>
    <w:rsid w:val="00420281"/>
    <w:rsid w:val="004322E3"/>
    <w:rsid w:val="00441A43"/>
    <w:rsid w:val="00451D57"/>
    <w:rsid w:val="00452132"/>
    <w:rsid w:val="004544D5"/>
    <w:rsid w:val="004578E5"/>
    <w:rsid w:val="00461E2A"/>
    <w:rsid w:val="004749B2"/>
    <w:rsid w:val="004770FB"/>
    <w:rsid w:val="004773E0"/>
    <w:rsid w:val="004B3CFD"/>
    <w:rsid w:val="004C2E95"/>
    <w:rsid w:val="004D31EC"/>
    <w:rsid w:val="004F21B9"/>
    <w:rsid w:val="00506A65"/>
    <w:rsid w:val="00513433"/>
    <w:rsid w:val="005165B5"/>
    <w:rsid w:val="00531E8D"/>
    <w:rsid w:val="00542916"/>
    <w:rsid w:val="0054351B"/>
    <w:rsid w:val="00553E10"/>
    <w:rsid w:val="00556508"/>
    <w:rsid w:val="0056449D"/>
    <w:rsid w:val="0056682D"/>
    <w:rsid w:val="00583D8C"/>
    <w:rsid w:val="00585F81"/>
    <w:rsid w:val="00596615"/>
    <w:rsid w:val="005A1301"/>
    <w:rsid w:val="005A7DDB"/>
    <w:rsid w:val="005B3635"/>
    <w:rsid w:val="005B3C13"/>
    <w:rsid w:val="005B5F57"/>
    <w:rsid w:val="005C0F72"/>
    <w:rsid w:val="005C1CE9"/>
    <w:rsid w:val="005C540F"/>
    <w:rsid w:val="005D0832"/>
    <w:rsid w:val="005E1615"/>
    <w:rsid w:val="0062491C"/>
    <w:rsid w:val="006275CC"/>
    <w:rsid w:val="00627FFC"/>
    <w:rsid w:val="00643CEA"/>
    <w:rsid w:val="00647343"/>
    <w:rsid w:val="00651DC2"/>
    <w:rsid w:val="006657A1"/>
    <w:rsid w:val="00667DB6"/>
    <w:rsid w:val="006742E9"/>
    <w:rsid w:val="006822A7"/>
    <w:rsid w:val="006A3C5D"/>
    <w:rsid w:val="006A7D38"/>
    <w:rsid w:val="006B29CC"/>
    <w:rsid w:val="006B5395"/>
    <w:rsid w:val="006B58A7"/>
    <w:rsid w:val="006B76D1"/>
    <w:rsid w:val="006C2EED"/>
    <w:rsid w:val="006E703F"/>
    <w:rsid w:val="006F1515"/>
    <w:rsid w:val="00713514"/>
    <w:rsid w:val="00715FA8"/>
    <w:rsid w:val="007453F4"/>
    <w:rsid w:val="0075454A"/>
    <w:rsid w:val="00766309"/>
    <w:rsid w:val="00781F08"/>
    <w:rsid w:val="0078627A"/>
    <w:rsid w:val="00797066"/>
    <w:rsid w:val="007970C9"/>
    <w:rsid w:val="00797EEB"/>
    <w:rsid w:val="007A032A"/>
    <w:rsid w:val="007A254E"/>
    <w:rsid w:val="007B5FDD"/>
    <w:rsid w:val="007C0175"/>
    <w:rsid w:val="007F7313"/>
    <w:rsid w:val="00805000"/>
    <w:rsid w:val="008075A6"/>
    <w:rsid w:val="0082028F"/>
    <w:rsid w:val="00832A48"/>
    <w:rsid w:val="00836CB3"/>
    <w:rsid w:val="00842F04"/>
    <w:rsid w:val="00850132"/>
    <w:rsid w:val="00855CC9"/>
    <w:rsid w:val="00865EF5"/>
    <w:rsid w:val="00870BAD"/>
    <w:rsid w:val="00872992"/>
    <w:rsid w:val="00887D73"/>
    <w:rsid w:val="008A772D"/>
    <w:rsid w:val="008B113A"/>
    <w:rsid w:val="008B2E39"/>
    <w:rsid w:val="008B7DB3"/>
    <w:rsid w:val="008C6DD6"/>
    <w:rsid w:val="008D7967"/>
    <w:rsid w:val="008D7DD0"/>
    <w:rsid w:val="00900DA8"/>
    <w:rsid w:val="0090176B"/>
    <w:rsid w:val="009036DF"/>
    <w:rsid w:val="0091238E"/>
    <w:rsid w:val="00915A60"/>
    <w:rsid w:val="00926275"/>
    <w:rsid w:val="009420C5"/>
    <w:rsid w:val="00942CDC"/>
    <w:rsid w:val="0094538F"/>
    <w:rsid w:val="009725C9"/>
    <w:rsid w:val="00973F17"/>
    <w:rsid w:val="00983DF8"/>
    <w:rsid w:val="0098720C"/>
    <w:rsid w:val="00993590"/>
    <w:rsid w:val="00996BFB"/>
    <w:rsid w:val="009B07BF"/>
    <w:rsid w:val="009C6006"/>
    <w:rsid w:val="009C6905"/>
    <w:rsid w:val="009D3E43"/>
    <w:rsid w:val="009E4A85"/>
    <w:rsid w:val="00A03C44"/>
    <w:rsid w:val="00A046EB"/>
    <w:rsid w:val="00A16C01"/>
    <w:rsid w:val="00A21771"/>
    <w:rsid w:val="00A21F83"/>
    <w:rsid w:val="00A414A1"/>
    <w:rsid w:val="00A66EC3"/>
    <w:rsid w:val="00A67CDF"/>
    <w:rsid w:val="00A72EA1"/>
    <w:rsid w:val="00A91425"/>
    <w:rsid w:val="00AB2032"/>
    <w:rsid w:val="00AD3751"/>
    <w:rsid w:val="00AF503C"/>
    <w:rsid w:val="00B24F35"/>
    <w:rsid w:val="00B4247C"/>
    <w:rsid w:val="00B60032"/>
    <w:rsid w:val="00B643BF"/>
    <w:rsid w:val="00B847B8"/>
    <w:rsid w:val="00BA0228"/>
    <w:rsid w:val="00BA3EA3"/>
    <w:rsid w:val="00BA5193"/>
    <w:rsid w:val="00BB65A0"/>
    <w:rsid w:val="00BE2746"/>
    <w:rsid w:val="00BF3AB4"/>
    <w:rsid w:val="00C00047"/>
    <w:rsid w:val="00C07D4E"/>
    <w:rsid w:val="00C20884"/>
    <w:rsid w:val="00C25323"/>
    <w:rsid w:val="00C45D50"/>
    <w:rsid w:val="00C524FC"/>
    <w:rsid w:val="00C57082"/>
    <w:rsid w:val="00C6095D"/>
    <w:rsid w:val="00C646B0"/>
    <w:rsid w:val="00C659DA"/>
    <w:rsid w:val="00C71EB3"/>
    <w:rsid w:val="00C76BD1"/>
    <w:rsid w:val="00C77453"/>
    <w:rsid w:val="00CA1EB1"/>
    <w:rsid w:val="00CA2B16"/>
    <w:rsid w:val="00CA3835"/>
    <w:rsid w:val="00CC10CA"/>
    <w:rsid w:val="00CD37BD"/>
    <w:rsid w:val="00CE14D9"/>
    <w:rsid w:val="00CF158D"/>
    <w:rsid w:val="00CF76CB"/>
    <w:rsid w:val="00D25936"/>
    <w:rsid w:val="00D26A67"/>
    <w:rsid w:val="00D7426B"/>
    <w:rsid w:val="00D82C54"/>
    <w:rsid w:val="00D86185"/>
    <w:rsid w:val="00D937F9"/>
    <w:rsid w:val="00D971D4"/>
    <w:rsid w:val="00DA4C94"/>
    <w:rsid w:val="00DA54BD"/>
    <w:rsid w:val="00DA64DE"/>
    <w:rsid w:val="00DB58CF"/>
    <w:rsid w:val="00DC41B6"/>
    <w:rsid w:val="00E03317"/>
    <w:rsid w:val="00E1067B"/>
    <w:rsid w:val="00E17180"/>
    <w:rsid w:val="00E46076"/>
    <w:rsid w:val="00E64C35"/>
    <w:rsid w:val="00E82256"/>
    <w:rsid w:val="00E8631F"/>
    <w:rsid w:val="00ED6140"/>
    <w:rsid w:val="00EF4D82"/>
    <w:rsid w:val="00EF76EB"/>
    <w:rsid w:val="00EF7B93"/>
    <w:rsid w:val="00F053A7"/>
    <w:rsid w:val="00F21978"/>
    <w:rsid w:val="00F22B2E"/>
    <w:rsid w:val="00F27D2A"/>
    <w:rsid w:val="00F413E1"/>
    <w:rsid w:val="00F41D6B"/>
    <w:rsid w:val="00F55976"/>
    <w:rsid w:val="00F603A5"/>
    <w:rsid w:val="00F60D26"/>
    <w:rsid w:val="00F64C50"/>
    <w:rsid w:val="00F6560A"/>
    <w:rsid w:val="00F75473"/>
    <w:rsid w:val="00F924A8"/>
    <w:rsid w:val="00FA1355"/>
    <w:rsid w:val="00FC4A50"/>
    <w:rsid w:val="00FC6569"/>
    <w:rsid w:val="00FE4BF9"/>
    <w:rsid w:val="00FF290A"/>
    <w:rsid w:val="00FF64ED"/>
    <w:rsid w:val="01D43F1F"/>
    <w:rsid w:val="02DD2CD2"/>
    <w:rsid w:val="04E100EA"/>
    <w:rsid w:val="077C7A64"/>
    <w:rsid w:val="0C323DEA"/>
    <w:rsid w:val="0C3F37E6"/>
    <w:rsid w:val="0F043310"/>
    <w:rsid w:val="0F5D0803"/>
    <w:rsid w:val="14FB2C15"/>
    <w:rsid w:val="157F7842"/>
    <w:rsid w:val="16023591"/>
    <w:rsid w:val="17EA738C"/>
    <w:rsid w:val="18A12CF5"/>
    <w:rsid w:val="1A554652"/>
    <w:rsid w:val="1B28538E"/>
    <w:rsid w:val="1E2F62FB"/>
    <w:rsid w:val="216C24A0"/>
    <w:rsid w:val="25E36E8E"/>
    <w:rsid w:val="2C5E0AD4"/>
    <w:rsid w:val="30473135"/>
    <w:rsid w:val="327728DA"/>
    <w:rsid w:val="359549F8"/>
    <w:rsid w:val="383016B7"/>
    <w:rsid w:val="3D341D1B"/>
    <w:rsid w:val="41756904"/>
    <w:rsid w:val="43216F37"/>
    <w:rsid w:val="43D16466"/>
    <w:rsid w:val="4494424F"/>
    <w:rsid w:val="476C56A5"/>
    <w:rsid w:val="48B972D0"/>
    <w:rsid w:val="4A8852C9"/>
    <w:rsid w:val="4B471FE1"/>
    <w:rsid w:val="4C981A71"/>
    <w:rsid w:val="4D794AFD"/>
    <w:rsid w:val="505B6A8A"/>
    <w:rsid w:val="535E6061"/>
    <w:rsid w:val="54346E69"/>
    <w:rsid w:val="54E0768E"/>
    <w:rsid w:val="59357A31"/>
    <w:rsid w:val="5B13038A"/>
    <w:rsid w:val="61371125"/>
    <w:rsid w:val="61DB14DD"/>
    <w:rsid w:val="621E1F27"/>
    <w:rsid w:val="63452E4E"/>
    <w:rsid w:val="650848A5"/>
    <w:rsid w:val="66FD3568"/>
    <w:rsid w:val="67532898"/>
    <w:rsid w:val="67FE613D"/>
    <w:rsid w:val="6BFC50C8"/>
    <w:rsid w:val="6C7E0BC1"/>
    <w:rsid w:val="6D46427E"/>
    <w:rsid w:val="7021714F"/>
    <w:rsid w:val="70DC12C8"/>
    <w:rsid w:val="7259599E"/>
    <w:rsid w:val="73C858FA"/>
    <w:rsid w:val="781805B4"/>
    <w:rsid w:val="78647032"/>
    <w:rsid w:val="78B64ECE"/>
    <w:rsid w:val="799B532B"/>
    <w:rsid w:val="79A27088"/>
    <w:rsid w:val="7A0639A5"/>
    <w:rsid w:val="7E565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200" w:firstLineChars="200"/>
      <w:jc w:val="both"/>
    </w:pPr>
    <w:rPr>
      <w:rFonts w:ascii="仿宋_GB2312" w:eastAsia="仿宋_GB2312" w:hAnsiTheme="minorHAnsi" w:cstheme="minorBidi"/>
      <w:kern w:val="2"/>
      <w:sz w:val="32"/>
      <w:szCs w:val="22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6"/>
    <w:unhideWhenUsed/>
    <w:qFormat/>
    <w:uiPriority w:val="99"/>
    <w:pPr>
      <w:jc w:val="left"/>
    </w:pPr>
  </w:style>
  <w:style w:type="paragraph" w:styleId="3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autoRedefine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6">
    <w:name w:val="Title"/>
    <w:basedOn w:val="1"/>
    <w:next w:val="1"/>
    <w:link w:val="15"/>
    <w:qFormat/>
    <w:uiPriority w:val="10"/>
    <w:pPr>
      <w:spacing w:before="240" w:after="60"/>
      <w:jc w:val="center"/>
      <w:outlineLvl w:val="0"/>
    </w:pPr>
    <w:rPr>
      <w:rFonts w:asciiTheme="majorHAnsi" w:hAnsiTheme="majorHAnsi" w:eastAsiaTheme="majorEastAsia" w:cstheme="majorBidi"/>
      <w:b/>
      <w:bCs/>
      <w:szCs w:val="32"/>
    </w:rPr>
  </w:style>
  <w:style w:type="paragraph" w:styleId="7">
    <w:name w:val="annotation subject"/>
    <w:basedOn w:val="2"/>
    <w:next w:val="2"/>
    <w:link w:val="17"/>
    <w:semiHidden/>
    <w:unhideWhenUsed/>
    <w:qFormat/>
    <w:uiPriority w:val="99"/>
    <w:rPr>
      <w:b/>
      <w:bCs/>
    </w:rPr>
  </w:style>
  <w:style w:type="table" w:styleId="9">
    <w:name w:val="Table Grid"/>
    <w:basedOn w:val="8"/>
    <w:qFormat/>
    <w:uiPriority w:val="0"/>
    <w:pPr>
      <w:widowControl w:val="0"/>
      <w:jc w:val="both"/>
    </w:pPr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annotation reference"/>
    <w:basedOn w:val="10"/>
    <w:semiHidden/>
    <w:unhideWhenUsed/>
    <w:qFormat/>
    <w:uiPriority w:val="99"/>
    <w:rPr>
      <w:sz w:val="21"/>
      <w:szCs w:val="21"/>
    </w:rPr>
  </w:style>
  <w:style w:type="character" w:customStyle="1" w:styleId="12">
    <w:name w:val="页眉 字符"/>
    <w:basedOn w:val="10"/>
    <w:link w:val="4"/>
    <w:qFormat/>
    <w:uiPriority w:val="99"/>
    <w:rPr>
      <w:sz w:val="18"/>
      <w:szCs w:val="18"/>
    </w:rPr>
  </w:style>
  <w:style w:type="character" w:customStyle="1" w:styleId="13">
    <w:name w:val="页脚 字符"/>
    <w:basedOn w:val="10"/>
    <w:link w:val="3"/>
    <w:qFormat/>
    <w:uiPriority w:val="99"/>
    <w:rPr>
      <w:sz w:val="18"/>
      <w:szCs w:val="18"/>
    </w:rPr>
  </w:style>
  <w:style w:type="paragraph" w:styleId="14">
    <w:name w:val="List Paragraph"/>
    <w:basedOn w:val="1"/>
    <w:qFormat/>
    <w:uiPriority w:val="34"/>
    <w:pPr>
      <w:ind w:firstLine="420"/>
    </w:pPr>
  </w:style>
  <w:style w:type="character" w:customStyle="1" w:styleId="15">
    <w:name w:val="标题 字符"/>
    <w:basedOn w:val="10"/>
    <w:link w:val="6"/>
    <w:qFormat/>
    <w:uiPriority w:val="10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16">
    <w:name w:val="批注文字 字符"/>
    <w:basedOn w:val="10"/>
    <w:link w:val="2"/>
    <w:qFormat/>
    <w:uiPriority w:val="99"/>
  </w:style>
  <w:style w:type="character" w:customStyle="1" w:styleId="17">
    <w:name w:val="批注主题 字符"/>
    <w:basedOn w:val="16"/>
    <w:link w:val="7"/>
    <w:semiHidden/>
    <w:qFormat/>
    <w:uiPriority w:val="99"/>
    <w:rPr>
      <w:b/>
      <w:bCs/>
    </w:rPr>
  </w:style>
  <w:style w:type="paragraph" w:customStyle="1" w:styleId="18">
    <w:name w:val="Revision"/>
    <w:hidden/>
    <w:semiHidden/>
    <w:qFormat/>
    <w:uiPriority w:val="99"/>
    <w:rPr>
      <w:rFonts w:ascii="仿宋_GB2312" w:eastAsia="仿宋_GB2312" w:hAnsiTheme="minorHAnsi" w:cstheme="minorBidi"/>
      <w:kern w:val="2"/>
      <w:sz w:val="32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1298</Words>
  <Characters>1355</Characters>
  <Lines>10</Lines>
  <Paragraphs>2</Paragraphs>
  <TotalTime>2</TotalTime>
  <ScaleCrop>false</ScaleCrop>
  <LinksUpToDate>false</LinksUpToDate>
  <CharactersWithSpaces>1362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2025-01-23T09:25:00Z</dcterms:created>
  <dc:creator>Jiang Yang</dc:creator>
  <cp:lastModifiedBy>飒飒</cp:lastModifiedBy>
  <cp:lastPrinted>2026-07-20T01:43:00Z</cp:lastPrinted>
  <dcterms:modified xsi:type="dcterms:W3CDTF">2026-09-16T03:10:23Z</dcterms:modified>
  <cp:revision>197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eyJoZGlkIjoiZTM5MGFmOTE0YWYxYzhkYjdkNzIxOWU1NzNkOTk1ODgiLCJ1c2VySWQiOiI3MjI3MjEzNDMifQ==</vt:lpwstr>
  </property>
  <property fmtid="{D5CDD505-2E9C-101B-9397-08002B2CF9AE}" pid="3" name="KSOProductBuildVer">
    <vt:lpwstr>2052-12.1.0.23542</vt:lpwstr>
  </property>
  <property fmtid="{D5CDD505-2E9C-101B-9397-08002B2CF9AE}" pid="4" name="ICV">
    <vt:lpwstr>CA298C318A4B4F47B263E46F18EDA3C8_13</vt:lpwstr>
  </property>
</Properties>
</file>