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7283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360" w:lineRule="auto"/>
        <w:ind w:left="0" w:right="0" w:firstLine="0"/>
        <w:jc w:val="center"/>
        <w:textAlignment w:val="auto"/>
        <w:rPr>
          <w:rFonts w:hint="default" w:eastAsiaTheme="minorEastAsia"/>
          <w:color w:val="FF0000"/>
          <w:sz w:val="40"/>
          <w:szCs w:val="40"/>
          <w:vertAlign w:val="baseline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2026-2027赛季国家</w:t>
      </w:r>
      <w:r>
        <w:rPr>
          <w:sz w:val="40"/>
          <w:szCs w:val="40"/>
        </w:rPr>
        <w:t>单板滑雪平行大回转队体能测试标准</w:t>
      </w:r>
      <w:r>
        <w:rPr>
          <w:rFonts w:hint="eastAsia"/>
          <w:b/>
          <w:bCs/>
          <w:color w:val="FF0000"/>
          <w:sz w:val="40"/>
          <w:szCs w:val="40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试行）</w:t>
      </w:r>
    </w:p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538"/>
        <w:gridCol w:w="625"/>
        <w:gridCol w:w="1379"/>
        <w:gridCol w:w="1412"/>
        <w:gridCol w:w="1360"/>
        <w:gridCol w:w="1078"/>
        <w:gridCol w:w="1216"/>
        <w:gridCol w:w="1216"/>
        <w:gridCol w:w="1216"/>
        <w:gridCol w:w="1216"/>
        <w:gridCol w:w="1216"/>
        <w:gridCol w:w="1315"/>
      </w:tblGrid>
      <w:tr w14:paraId="41A14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73" w:type="pct"/>
            <w:gridSpan w:val="3"/>
            <w:tcBorders>
              <w:tr2bl w:val="single" w:color="auto" w:sz="4" w:space="0"/>
            </w:tcBorders>
            <w:vAlign w:val="top"/>
          </w:tcPr>
          <w:p w14:paraId="4EF03E88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  <w:p w14:paraId="43593952">
            <w:pPr>
              <w:jc w:val="righ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指标</w:t>
            </w:r>
          </w:p>
        </w:tc>
        <w:tc>
          <w:tcPr>
            <w:tcW w:w="450" w:type="pct"/>
            <w:vAlign w:val="center"/>
          </w:tcPr>
          <w:p w14:paraId="6CF9A7E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461" w:type="pct"/>
            <w:vAlign w:val="center"/>
          </w:tcPr>
          <w:p w14:paraId="58B6E71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444" w:type="pct"/>
            <w:vAlign w:val="center"/>
          </w:tcPr>
          <w:p w14:paraId="1670C24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352" w:type="pct"/>
            <w:vAlign w:val="center"/>
          </w:tcPr>
          <w:p w14:paraId="0DC90EC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F40BF3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397" w:type="pct"/>
            <w:vAlign w:val="center"/>
          </w:tcPr>
          <w:p w14:paraId="17F0B8F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397" w:type="pct"/>
            <w:vAlign w:val="center"/>
          </w:tcPr>
          <w:p w14:paraId="38773B1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397" w:type="pct"/>
            <w:vAlign w:val="center"/>
          </w:tcPr>
          <w:p w14:paraId="03DD494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397" w:type="pct"/>
            <w:vAlign w:val="center"/>
          </w:tcPr>
          <w:p w14:paraId="780B389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429" w:type="pct"/>
            <w:vAlign w:val="center"/>
          </w:tcPr>
          <w:p w14:paraId="58372AE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</w:tr>
      <w:tr w14:paraId="49DEC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restart"/>
            <w:vAlign w:val="center"/>
          </w:tcPr>
          <w:p w14:paraId="3B932BD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基础体能</w:t>
            </w:r>
          </w:p>
        </w:tc>
        <w:tc>
          <w:tcPr>
            <w:tcW w:w="502" w:type="pct"/>
            <w:vMerge w:val="restart"/>
            <w:vAlign w:val="center"/>
          </w:tcPr>
          <w:p w14:paraId="77581C3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M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冲刺</w:t>
            </w:r>
          </w:p>
        </w:tc>
        <w:tc>
          <w:tcPr>
            <w:tcW w:w="203" w:type="pct"/>
            <w:vAlign w:val="center"/>
          </w:tcPr>
          <w:p w14:paraId="3C70C7D6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502074F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23.84</w:t>
            </w:r>
          </w:p>
        </w:tc>
        <w:tc>
          <w:tcPr>
            <w:tcW w:w="461" w:type="pct"/>
            <w:vAlign w:val="center"/>
          </w:tcPr>
          <w:p w14:paraId="7DDDC9E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24.10</w:t>
            </w:r>
          </w:p>
        </w:tc>
        <w:tc>
          <w:tcPr>
            <w:tcW w:w="444" w:type="pct"/>
            <w:vAlign w:val="center"/>
          </w:tcPr>
          <w:p w14:paraId="6E1152A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24.40</w:t>
            </w:r>
          </w:p>
        </w:tc>
        <w:tc>
          <w:tcPr>
            <w:tcW w:w="352" w:type="pct"/>
            <w:vAlign w:val="center"/>
          </w:tcPr>
          <w:p w14:paraId="7F694B5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24.70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D8AECF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25.00</w:t>
            </w:r>
          </w:p>
        </w:tc>
        <w:tc>
          <w:tcPr>
            <w:tcW w:w="397" w:type="pct"/>
            <w:vAlign w:val="center"/>
          </w:tcPr>
          <w:p w14:paraId="24E336F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25.30</w:t>
            </w:r>
          </w:p>
        </w:tc>
        <w:tc>
          <w:tcPr>
            <w:tcW w:w="397" w:type="pct"/>
            <w:vAlign w:val="center"/>
          </w:tcPr>
          <w:p w14:paraId="0CDFAF0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25.80</w:t>
            </w:r>
          </w:p>
        </w:tc>
        <w:tc>
          <w:tcPr>
            <w:tcW w:w="397" w:type="pct"/>
            <w:vAlign w:val="center"/>
          </w:tcPr>
          <w:p w14:paraId="67FE0F6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26.30</w:t>
            </w:r>
          </w:p>
        </w:tc>
        <w:tc>
          <w:tcPr>
            <w:tcW w:w="397" w:type="pct"/>
            <w:vAlign w:val="center"/>
          </w:tcPr>
          <w:p w14:paraId="5C30C5C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27.00</w:t>
            </w:r>
          </w:p>
        </w:tc>
        <w:tc>
          <w:tcPr>
            <w:tcW w:w="429" w:type="pct"/>
            <w:vAlign w:val="center"/>
          </w:tcPr>
          <w:p w14:paraId="01519FC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29.80</w:t>
            </w:r>
          </w:p>
        </w:tc>
      </w:tr>
      <w:tr w14:paraId="3464B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47ED8CD8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21574E16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02C99ECA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5120F3F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27.60</w:t>
            </w:r>
          </w:p>
        </w:tc>
        <w:tc>
          <w:tcPr>
            <w:tcW w:w="461" w:type="pct"/>
            <w:vAlign w:val="center"/>
          </w:tcPr>
          <w:p w14:paraId="629A959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28.10</w:t>
            </w:r>
          </w:p>
        </w:tc>
        <w:tc>
          <w:tcPr>
            <w:tcW w:w="444" w:type="pct"/>
            <w:vAlign w:val="center"/>
          </w:tcPr>
          <w:p w14:paraId="4493FE0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28.60</w:t>
            </w:r>
          </w:p>
        </w:tc>
        <w:tc>
          <w:tcPr>
            <w:tcW w:w="352" w:type="pct"/>
            <w:vAlign w:val="center"/>
          </w:tcPr>
          <w:p w14:paraId="6E642AF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29.10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7E011C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29.60</w:t>
            </w:r>
          </w:p>
        </w:tc>
        <w:tc>
          <w:tcPr>
            <w:tcW w:w="397" w:type="pct"/>
            <w:vAlign w:val="center"/>
          </w:tcPr>
          <w:p w14:paraId="02AEB41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30.10</w:t>
            </w:r>
          </w:p>
        </w:tc>
        <w:tc>
          <w:tcPr>
            <w:tcW w:w="397" w:type="pct"/>
            <w:vAlign w:val="center"/>
          </w:tcPr>
          <w:p w14:paraId="60C170C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30.80</w:t>
            </w:r>
          </w:p>
        </w:tc>
        <w:tc>
          <w:tcPr>
            <w:tcW w:w="397" w:type="pct"/>
            <w:vAlign w:val="center"/>
          </w:tcPr>
          <w:p w14:paraId="1DEEC72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31.50</w:t>
            </w:r>
          </w:p>
        </w:tc>
        <w:tc>
          <w:tcPr>
            <w:tcW w:w="397" w:type="pct"/>
            <w:vAlign w:val="center"/>
          </w:tcPr>
          <w:p w14:paraId="012E772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32.20</w:t>
            </w:r>
          </w:p>
        </w:tc>
        <w:tc>
          <w:tcPr>
            <w:tcW w:w="429" w:type="pct"/>
            <w:vAlign w:val="center"/>
          </w:tcPr>
          <w:p w14:paraId="27A8F14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34.00</w:t>
            </w:r>
          </w:p>
        </w:tc>
      </w:tr>
      <w:tr w14:paraId="097D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4C823715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21AC0DF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负重引体向上</w:t>
            </w:r>
          </w:p>
        </w:tc>
        <w:tc>
          <w:tcPr>
            <w:tcW w:w="203" w:type="pct"/>
            <w:vAlign w:val="center"/>
          </w:tcPr>
          <w:p w14:paraId="6F5CEAB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5563291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（10kg）≥15</w:t>
            </w:r>
          </w:p>
        </w:tc>
        <w:tc>
          <w:tcPr>
            <w:tcW w:w="461" w:type="pct"/>
            <w:vAlign w:val="center"/>
          </w:tcPr>
          <w:p w14:paraId="5038DC2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（10kg）12</w:t>
            </w:r>
          </w:p>
        </w:tc>
        <w:tc>
          <w:tcPr>
            <w:tcW w:w="444" w:type="pct"/>
            <w:vAlign w:val="center"/>
          </w:tcPr>
          <w:p w14:paraId="4B8D37A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（10kg）10</w:t>
            </w:r>
          </w:p>
        </w:tc>
        <w:tc>
          <w:tcPr>
            <w:tcW w:w="352" w:type="pct"/>
            <w:vAlign w:val="center"/>
          </w:tcPr>
          <w:p w14:paraId="7673FDD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（10kg）8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7D4759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（10kg）6</w:t>
            </w:r>
          </w:p>
        </w:tc>
        <w:tc>
          <w:tcPr>
            <w:tcW w:w="397" w:type="pct"/>
            <w:vAlign w:val="center"/>
          </w:tcPr>
          <w:p w14:paraId="0AE3B8F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（10kg）5</w:t>
            </w:r>
          </w:p>
        </w:tc>
        <w:tc>
          <w:tcPr>
            <w:tcW w:w="397" w:type="pct"/>
            <w:vAlign w:val="center"/>
          </w:tcPr>
          <w:p w14:paraId="09DE8D0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（10kg）4</w:t>
            </w:r>
          </w:p>
        </w:tc>
        <w:tc>
          <w:tcPr>
            <w:tcW w:w="397" w:type="pct"/>
            <w:vAlign w:val="center"/>
          </w:tcPr>
          <w:p w14:paraId="5DAD495D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（10kg）3</w:t>
            </w:r>
          </w:p>
        </w:tc>
        <w:tc>
          <w:tcPr>
            <w:tcW w:w="397" w:type="pct"/>
            <w:vAlign w:val="center"/>
          </w:tcPr>
          <w:p w14:paraId="1AEFA0B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（10kg）2</w:t>
            </w:r>
          </w:p>
        </w:tc>
        <w:tc>
          <w:tcPr>
            <w:tcW w:w="429" w:type="pct"/>
            <w:vAlign w:val="center"/>
          </w:tcPr>
          <w:p w14:paraId="745C61B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</w:tr>
      <w:tr w14:paraId="7971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43F1058E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411F8D1C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151ED106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37B13B1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（5kg）≥15</w:t>
            </w:r>
          </w:p>
        </w:tc>
        <w:tc>
          <w:tcPr>
            <w:tcW w:w="461" w:type="pct"/>
            <w:vAlign w:val="center"/>
          </w:tcPr>
          <w:p w14:paraId="5631B64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（5kg）12</w:t>
            </w:r>
          </w:p>
        </w:tc>
        <w:tc>
          <w:tcPr>
            <w:tcW w:w="444" w:type="pct"/>
            <w:vAlign w:val="center"/>
          </w:tcPr>
          <w:p w14:paraId="5D13D7C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（5kg）10</w:t>
            </w:r>
          </w:p>
        </w:tc>
        <w:tc>
          <w:tcPr>
            <w:tcW w:w="352" w:type="pct"/>
            <w:vAlign w:val="center"/>
          </w:tcPr>
          <w:p w14:paraId="66B7DCE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（5kg）8   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6F58018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（5kg）5</w:t>
            </w:r>
          </w:p>
        </w:tc>
        <w:tc>
          <w:tcPr>
            <w:tcW w:w="397" w:type="pct"/>
            <w:vAlign w:val="center"/>
          </w:tcPr>
          <w:p w14:paraId="7F0B84B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（5kg）4</w:t>
            </w:r>
          </w:p>
        </w:tc>
        <w:tc>
          <w:tcPr>
            <w:tcW w:w="397" w:type="pct"/>
            <w:vAlign w:val="center"/>
          </w:tcPr>
          <w:p w14:paraId="2FF3BF2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（5kg）3</w:t>
            </w:r>
          </w:p>
        </w:tc>
        <w:tc>
          <w:tcPr>
            <w:tcW w:w="397" w:type="pct"/>
            <w:vAlign w:val="center"/>
          </w:tcPr>
          <w:p w14:paraId="5A6FF97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（5kg）2</w:t>
            </w:r>
          </w:p>
        </w:tc>
        <w:tc>
          <w:tcPr>
            <w:tcW w:w="397" w:type="pct"/>
            <w:vAlign w:val="center"/>
          </w:tcPr>
          <w:p w14:paraId="5E7D1AC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（5kg）1</w:t>
            </w:r>
          </w:p>
        </w:tc>
        <w:tc>
          <w:tcPr>
            <w:tcW w:w="429" w:type="pct"/>
            <w:vAlign w:val="center"/>
          </w:tcPr>
          <w:p w14:paraId="40CC103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</w:tr>
      <w:tr w14:paraId="4E60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409D15A0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66F6580A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深蹲</w:t>
            </w:r>
          </w:p>
          <w:p w14:paraId="60EF9304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相对力量</w:t>
            </w:r>
          </w:p>
        </w:tc>
        <w:tc>
          <w:tcPr>
            <w:tcW w:w="203" w:type="pct"/>
            <w:vAlign w:val="center"/>
          </w:tcPr>
          <w:p w14:paraId="3151C085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0E4CA7E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≥2.2</w:t>
            </w:r>
          </w:p>
        </w:tc>
        <w:tc>
          <w:tcPr>
            <w:tcW w:w="461" w:type="pct"/>
            <w:vAlign w:val="center"/>
          </w:tcPr>
          <w:p w14:paraId="007E029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2.0</w:t>
            </w:r>
          </w:p>
        </w:tc>
        <w:tc>
          <w:tcPr>
            <w:tcW w:w="444" w:type="pct"/>
            <w:vAlign w:val="center"/>
          </w:tcPr>
          <w:p w14:paraId="3B4F4F6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1.8</w:t>
            </w:r>
          </w:p>
        </w:tc>
        <w:tc>
          <w:tcPr>
            <w:tcW w:w="352" w:type="pct"/>
            <w:vAlign w:val="center"/>
          </w:tcPr>
          <w:p w14:paraId="360FDCF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1.6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75A2B91F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1.5</w:t>
            </w:r>
          </w:p>
        </w:tc>
        <w:tc>
          <w:tcPr>
            <w:tcW w:w="397" w:type="pct"/>
            <w:vAlign w:val="center"/>
          </w:tcPr>
          <w:p w14:paraId="6BB5970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</w:t>
            </w:r>
          </w:p>
        </w:tc>
        <w:tc>
          <w:tcPr>
            <w:tcW w:w="397" w:type="pct"/>
            <w:vAlign w:val="center"/>
          </w:tcPr>
          <w:p w14:paraId="5EC26AF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</w:t>
            </w:r>
          </w:p>
        </w:tc>
        <w:tc>
          <w:tcPr>
            <w:tcW w:w="397" w:type="pct"/>
            <w:vAlign w:val="center"/>
          </w:tcPr>
          <w:p w14:paraId="7A87B72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1.2</w:t>
            </w:r>
          </w:p>
        </w:tc>
        <w:tc>
          <w:tcPr>
            <w:tcW w:w="397" w:type="pct"/>
            <w:vAlign w:val="center"/>
          </w:tcPr>
          <w:p w14:paraId="4178CD0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</w:t>
            </w:r>
          </w:p>
        </w:tc>
        <w:tc>
          <w:tcPr>
            <w:tcW w:w="429" w:type="pct"/>
            <w:vAlign w:val="center"/>
          </w:tcPr>
          <w:p w14:paraId="310B492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</w:p>
        </w:tc>
      </w:tr>
      <w:tr w14:paraId="2EF4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26806B6E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16A0D50C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4D896BD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1153712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≥2.0</w:t>
            </w:r>
          </w:p>
        </w:tc>
        <w:tc>
          <w:tcPr>
            <w:tcW w:w="461" w:type="pct"/>
            <w:vAlign w:val="center"/>
          </w:tcPr>
          <w:p w14:paraId="16A9833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1.8</w:t>
            </w:r>
          </w:p>
        </w:tc>
        <w:tc>
          <w:tcPr>
            <w:tcW w:w="444" w:type="pct"/>
            <w:vAlign w:val="center"/>
          </w:tcPr>
          <w:p w14:paraId="2C5E2A8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1.7</w:t>
            </w:r>
          </w:p>
        </w:tc>
        <w:tc>
          <w:tcPr>
            <w:tcW w:w="352" w:type="pct"/>
            <w:vAlign w:val="center"/>
          </w:tcPr>
          <w:p w14:paraId="52D7C19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1.6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726C2BA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1.5</w:t>
            </w:r>
          </w:p>
        </w:tc>
        <w:tc>
          <w:tcPr>
            <w:tcW w:w="397" w:type="pct"/>
            <w:vAlign w:val="center"/>
          </w:tcPr>
          <w:p w14:paraId="54AD4BD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</w:t>
            </w:r>
          </w:p>
        </w:tc>
        <w:tc>
          <w:tcPr>
            <w:tcW w:w="397" w:type="pct"/>
            <w:vAlign w:val="center"/>
          </w:tcPr>
          <w:p w14:paraId="7E61A46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</w:t>
            </w:r>
          </w:p>
        </w:tc>
        <w:tc>
          <w:tcPr>
            <w:tcW w:w="397" w:type="pct"/>
            <w:vAlign w:val="center"/>
          </w:tcPr>
          <w:p w14:paraId="3B9DD56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1.2</w:t>
            </w:r>
          </w:p>
        </w:tc>
        <w:tc>
          <w:tcPr>
            <w:tcW w:w="397" w:type="pct"/>
            <w:vAlign w:val="center"/>
          </w:tcPr>
          <w:p w14:paraId="5BF5753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</w:t>
            </w:r>
          </w:p>
        </w:tc>
        <w:tc>
          <w:tcPr>
            <w:tcW w:w="429" w:type="pct"/>
            <w:vAlign w:val="center"/>
          </w:tcPr>
          <w:p w14:paraId="1383781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</w:p>
        </w:tc>
      </w:tr>
      <w:tr w14:paraId="03F0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110013F8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34610008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*3000米跑</w:t>
            </w:r>
          </w:p>
        </w:tc>
        <w:tc>
          <w:tcPr>
            <w:tcW w:w="203" w:type="pct"/>
            <w:vAlign w:val="center"/>
          </w:tcPr>
          <w:p w14:paraId="567095F1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4FEEEDD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≤11:30</w:t>
            </w:r>
          </w:p>
        </w:tc>
        <w:tc>
          <w:tcPr>
            <w:tcW w:w="461" w:type="pct"/>
            <w:vAlign w:val="center"/>
          </w:tcPr>
          <w:p w14:paraId="7ECD553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≤11:52</w:t>
            </w:r>
          </w:p>
        </w:tc>
        <w:tc>
          <w:tcPr>
            <w:tcW w:w="444" w:type="pct"/>
            <w:vAlign w:val="center"/>
          </w:tcPr>
          <w:p w14:paraId="5954670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≤12:15</w:t>
            </w:r>
          </w:p>
        </w:tc>
        <w:tc>
          <w:tcPr>
            <w:tcW w:w="352" w:type="pct"/>
            <w:vAlign w:val="center"/>
          </w:tcPr>
          <w:p w14:paraId="22EE981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≤12:37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D3C480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13:00</w:t>
            </w:r>
          </w:p>
        </w:tc>
        <w:tc>
          <w:tcPr>
            <w:tcW w:w="397" w:type="pct"/>
            <w:vAlign w:val="center"/>
          </w:tcPr>
          <w:p w14:paraId="738F196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13:30</w:t>
            </w:r>
          </w:p>
        </w:tc>
        <w:tc>
          <w:tcPr>
            <w:tcW w:w="397" w:type="pct"/>
            <w:vAlign w:val="center"/>
          </w:tcPr>
          <w:p w14:paraId="5A1B458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14:00</w:t>
            </w:r>
          </w:p>
        </w:tc>
        <w:tc>
          <w:tcPr>
            <w:tcW w:w="397" w:type="pct"/>
            <w:vAlign w:val="center"/>
          </w:tcPr>
          <w:p w14:paraId="3897DCC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14:30</w:t>
            </w:r>
          </w:p>
        </w:tc>
        <w:tc>
          <w:tcPr>
            <w:tcW w:w="397" w:type="pct"/>
            <w:vAlign w:val="center"/>
          </w:tcPr>
          <w:p w14:paraId="7416ABC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15:00</w:t>
            </w:r>
          </w:p>
        </w:tc>
        <w:tc>
          <w:tcPr>
            <w:tcW w:w="429" w:type="pct"/>
            <w:vAlign w:val="center"/>
          </w:tcPr>
          <w:p w14:paraId="5D8E1A9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&gt;15:00</w:t>
            </w:r>
          </w:p>
        </w:tc>
      </w:tr>
      <w:tr w14:paraId="2A05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007A4608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56F092E8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06D08CE1">
            <w:pPr>
              <w:jc w:val="center"/>
              <w:rPr>
                <w:rFonts w:hint="eastAsia" w:ascii="宋体" w:hAnsi="宋体" w:eastAsia="宋体" w:cs="宋体"/>
                <w:b w:val="0"/>
                <w:sz w:val="20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  <w:szCs w:val="32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588473E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≤13:00</w:t>
            </w:r>
          </w:p>
        </w:tc>
        <w:tc>
          <w:tcPr>
            <w:tcW w:w="461" w:type="pct"/>
            <w:vAlign w:val="center"/>
          </w:tcPr>
          <w:p w14:paraId="69DFE05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≤13:30</w:t>
            </w:r>
          </w:p>
        </w:tc>
        <w:tc>
          <w:tcPr>
            <w:tcW w:w="444" w:type="pct"/>
            <w:vAlign w:val="center"/>
          </w:tcPr>
          <w:p w14:paraId="32A6F9B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≤14:00</w:t>
            </w:r>
          </w:p>
        </w:tc>
        <w:tc>
          <w:tcPr>
            <w:tcW w:w="352" w:type="pct"/>
            <w:vAlign w:val="center"/>
          </w:tcPr>
          <w:p w14:paraId="60BBB33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≤14:30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832CA9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15:00</w:t>
            </w:r>
          </w:p>
        </w:tc>
        <w:tc>
          <w:tcPr>
            <w:tcW w:w="397" w:type="pct"/>
            <w:vAlign w:val="center"/>
          </w:tcPr>
          <w:p w14:paraId="4882A37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15:30</w:t>
            </w:r>
          </w:p>
        </w:tc>
        <w:tc>
          <w:tcPr>
            <w:tcW w:w="397" w:type="pct"/>
            <w:vAlign w:val="center"/>
          </w:tcPr>
          <w:p w14:paraId="18A328B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16:00</w:t>
            </w:r>
          </w:p>
        </w:tc>
        <w:tc>
          <w:tcPr>
            <w:tcW w:w="397" w:type="pct"/>
            <w:vAlign w:val="center"/>
          </w:tcPr>
          <w:p w14:paraId="66DE6D0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16:30</w:t>
            </w:r>
          </w:p>
        </w:tc>
        <w:tc>
          <w:tcPr>
            <w:tcW w:w="397" w:type="pct"/>
            <w:vAlign w:val="center"/>
          </w:tcPr>
          <w:p w14:paraId="386CE80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17:00</w:t>
            </w:r>
          </w:p>
        </w:tc>
        <w:tc>
          <w:tcPr>
            <w:tcW w:w="429" w:type="pct"/>
            <w:vAlign w:val="center"/>
          </w:tcPr>
          <w:p w14:paraId="6BE9A3A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&gt;17:00</w:t>
            </w:r>
          </w:p>
        </w:tc>
      </w:tr>
      <w:tr w14:paraId="5176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78141027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569FFC2E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*12分钟</w:t>
            </w:r>
          </w:p>
          <w:p w14:paraId="5583E6BC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功率自行车</w:t>
            </w:r>
          </w:p>
        </w:tc>
        <w:tc>
          <w:tcPr>
            <w:tcW w:w="203" w:type="pct"/>
            <w:vAlign w:val="center"/>
          </w:tcPr>
          <w:p w14:paraId="44351299">
            <w:pPr>
              <w:jc w:val="center"/>
              <w:rPr>
                <w:rFonts w:hint="default" w:ascii="宋体" w:hAnsi="宋体" w:eastAsia="宋体" w:cs="宋体"/>
                <w:b w:val="0"/>
                <w:sz w:val="20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  <w:szCs w:val="32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4E04501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≥3.5</w:t>
            </w:r>
          </w:p>
        </w:tc>
        <w:tc>
          <w:tcPr>
            <w:tcW w:w="461" w:type="pct"/>
            <w:vAlign w:val="center"/>
          </w:tcPr>
          <w:p w14:paraId="2449B5D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3.3</w:t>
            </w:r>
          </w:p>
        </w:tc>
        <w:tc>
          <w:tcPr>
            <w:tcW w:w="444" w:type="pct"/>
            <w:vAlign w:val="center"/>
          </w:tcPr>
          <w:p w14:paraId="611E260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</w:t>
            </w:r>
          </w:p>
        </w:tc>
        <w:tc>
          <w:tcPr>
            <w:tcW w:w="352" w:type="pct"/>
            <w:vAlign w:val="center"/>
          </w:tcPr>
          <w:p w14:paraId="6AFF7E9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AE4AD3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2.7</w:t>
            </w:r>
          </w:p>
        </w:tc>
        <w:tc>
          <w:tcPr>
            <w:tcW w:w="397" w:type="pct"/>
            <w:vAlign w:val="center"/>
          </w:tcPr>
          <w:p w14:paraId="1E10A169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2.5</w:t>
            </w:r>
          </w:p>
        </w:tc>
        <w:tc>
          <w:tcPr>
            <w:tcW w:w="397" w:type="pct"/>
            <w:vAlign w:val="center"/>
          </w:tcPr>
          <w:p w14:paraId="6C541DF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2.3</w:t>
            </w:r>
          </w:p>
        </w:tc>
        <w:tc>
          <w:tcPr>
            <w:tcW w:w="397" w:type="pct"/>
            <w:vAlign w:val="center"/>
          </w:tcPr>
          <w:p w14:paraId="2F81721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2.1</w:t>
            </w:r>
          </w:p>
        </w:tc>
        <w:tc>
          <w:tcPr>
            <w:tcW w:w="397" w:type="pct"/>
            <w:vAlign w:val="center"/>
          </w:tcPr>
          <w:p w14:paraId="1248B01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  <w:tc>
          <w:tcPr>
            <w:tcW w:w="429" w:type="pct"/>
            <w:vAlign w:val="center"/>
          </w:tcPr>
          <w:p w14:paraId="03C1056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1.7</w:t>
            </w:r>
          </w:p>
        </w:tc>
      </w:tr>
      <w:tr w14:paraId="0184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5F36AE29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404F26C7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691178B1">
            <w:pPr>
              <w:jc w:val="center"/>
              <w:rPr>
                <w:rFonts w:hint="default" w:ascii="宋体" w:hAnsi="宋体" w:eastAsia="宋体" w:cs="宋体"/>
                <w:b w:val="0"/>
                <w:sz w:val="20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  <w:szCs w:val="32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14469DC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≥3.2</w:t>
            </w:r>
          </w:p>
        </w:tc>
        <w:tc>
          <w:tcPr>
            <w:tcW w:w="461" w:type="pct"/>
            <w:vAlign w:val="center"/>
          </w:tcPr>
          <w:p w14:paraId="7640685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3.0</w:t>
            </w:r>
          </w:p>
        </w:tc>
        <w:tc>
          <w:tcPr>
            <w:tcW w:w="444" w:type="pct"/>
            <w:vAlign w:val="center"/>
          </w:tcPr>
          <w:p w14:paraId="537DE54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</w:t>
            </w:r>
          </w:p>
        </w:tc>
        <w:tc>
          <w:tcPr>
            <w:tcW w:w="352" w:type="pct"/>
            <w:vAlign w:val="center"/>
          </w:tcPr>
          <w:p w14:paraId="08A66B3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F4BAB5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2.5</w:t>
            </w:r>
          </w:p>
        </w:tc>
        <w:tc>
          <w:tcPr>
            <w:tcW w:w="397" w:type="pct"/>
            <w:vAlign w:val="center"/>
          </w:tcPr>
          <w:p w14:paraId="64261BEF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vertAlign w:val="baseline"/>
                <w:lang w:val="en-US" w:eastAsia="zh-CN"/>
              </w:rPr>
              <w:t>2.3</w:t>
            </w:r>
          </w:p>
        </w:tc>
        <w:tc>
          <w:tcPr>
            <w:tcW w:w="397" w:type="pct"/>
            <w:vAlign w:val="center"/>
          </w:tcPr>
          <w:p w14:paraId="688366C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2.1</w:t>
            </w:r>
          </w:p>
        </w:tc>
        <w:tc>
          <w:tcPr>
            <w:tcW w:w="397" w:type="pct"/>
            <w:vAlign w:val="center"/>
          </w:tcPr>
          <w:p w14:paraId="448D16D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</w:t>
            </w:r>
          </w:p>
        </w:tc>
        <w:tc>
          <w:tcPr>
            <w:tcW w:w="397" w:type="pct"/>
            <w:vAlign w:val="center"/>
          </w:tcPr>
          <w:p w14:paraId="330BAC5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1.7</w:t>
            </w:r>
          </w:p>
        </w:tc>
        <w:tc>
          <w:tcPr>
            <w:tcW w:w="429" w:type="pct"/>
            <w:vAlign w:val="center"/>
          </w:tcPr>
          <w:p w14:paraId="26456D6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1.5</w:t>
            </w:r>
          </w:p>
        </w:tc>
      </w:tr>
      <w:tr w14:paraId="4914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restart"/>
            <w:vAlign w:val="center"/>
          </w:tcPr>
          <w:p w14:paraId="04A5D49E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专项体能</w:t>
            </w:r>
          </w:p>
        </w:tc>
        <w:tc>
          <w:tcPr>
            <w:tcW w:w="502" w:type="pct"/>
            <w:vMerge w:val="restart"/>
            <w:vAlign w:val="center"/>
          </w:tcPr>
          <w:p w14:paraId="727F4F9E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*六角跳</w:t>
            </w:r>
          </w:p>
        </w:tc>
        <w:tc>
          <w:tcPr>
            <w:tcW w:w="203" w:type="pct"/>
            <w:vAlign w:val="center"/>
          </w:tcPr>
          <w:p w14:paraId="76A3835A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4E6D57F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17.00</w:t>
            </w:r>
          </w:p>
        </w:tc>
        <w:tc>
          <w:tcPr>
            <w:tcW w:w="461" w:type="pct"/>
            <w:vAlign w:val="center"/>
          </w:tcPr>
          <w:p w14:paraId="35228DC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8.30</w:t>
            </w:r>
          </w:p>
        </w:tc>
        <w:tc>
          <w:tcPr>
            <w:tcW w:w="444" w:type="pct"/>
            <w:vAlign w:val="center"/>
          </w:tcPr>
          <w:p w14:paraId="2AEB652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9.00</w:t>
            </w:r>
          </w:p>
        </w:tc>
        <w:tc>
          <w:tcPr>
            <w:tcW w:w="352" w:type="pct"/>
            <w:vAlign w:val="center"/>
          </w:tcPr>
          <w:p w14:paraId="2A46A97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9.50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6BC34E3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20.00</w:t>
            </w:r>
          </w:p>
        </w:tc>
        <w:tc>
          <w:tcPr>
            <w:tcW w:w="397" w:type="pct"/>
            <w:vAlign w:val="center"/>
          </w:tcPr>
          <w:p w14:paraId="417F4CA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20.50</w:t>
            </w:r>
          </w:p>
        </w:tc>
        <w:tc>
          <w:tcPr>
            <w:tcW w:w="397" w:type="pct"/>
            <w:vAlign w:val="center"/>
          </w:tcPr>
          <w:p w14:paraId="461C904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21.00</w:t>
            </w:r>
          </w:p>
        </w:tc>
        <w:tc>
          <w:tcPr>
            <w:tcW w:w="397" w:type="pct"/>
            <w:vAlign w:val="center"/>
          </w:tcPr>
          <w:p w14:paraId="6B57132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21.50</w:t>
            </w:r>
          </w:p>
        </w:tc>
        <w:tc>
          <w:tcPr>
            <w:tcW w:w="397" w:type="pct"/>
            <w:vAlign w:val="center"/>
          </w:tcPr>
          <w:p w14:paraId="2DABB6E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22.00</w:t>
            </w:r>
          </w:p>
        </w:tc>
        <w:tc>
          <w:tcPr>
            <w:tcW w:w="429" w:type="pct"/>
            <w:vAlign w:val="center"/>
          </w:tcPr>
          <w:p w14:paraId="5995003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22.50</w:t>
            </w:r>
          </w:p>
        </w:tc>
      </w:tr>
      <w:tr w14:paraId="188BA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32A83693">
            <w:pPr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 xml:space="preserve"> </w:t>
            </w:r>
          </w:p>
        </w:tc>
        <w:tc>
          <w:tcPr>
            <w:tcW w:w="502" w:type="pct"/>
            <w:vMerge w:val="continue"/>
            <w:vAlign w:val="center"/>
          </w:tcPr>
          <w:p w14:paraId="6F67B8B5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7EE08DB0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5D55505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9.00</w:t>
            </w:r>
          </w:p>
        </w:tc>
        <w:tc>
          <w:tcPr>
            <w:tcW w:w="461" w:type="pct"/>
            <w:vAlign w:val="center"/>
          </w:tcPr>
          <w:p w14:paraId="255604B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20.30</w:t>
            </w:r>
          </w:p>
        </w:tc>
        <w:tc>
          <w:tcPr>
            <w:tcW w:w="444" w:type="pct"/>
            <w:vAlign w:val="center"/>
          </w:tcPr>
          <w:p w14:paraId="6EE0520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21.00</w:t>
            </w:r>
          </w:p>
        </w:tc>
        <w:tc>
          <w:tcPr>
            <w:tcW w:w="352" w:type="pct"/>
            <w:vAlign w:val="center"/>
          </w:tcPr>
          <w:p w14:paraId="74FAFC2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21.50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73B297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22.00</w:t>
            </w:r>
          </w:p>
        </w:tc>
        <w:tc>
          <w:tcPr>
            <w:tcW w:w="397" w:type="pct"/>
            <w:vAlign w:val="center"/>
          </w:tcPr>
          <w:p w14:paraId="44BA205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22.50</w:t>
            </w:r>
          </w:p>
        </w:tc>
        <w:tc>
          <w:tcPr>
            <w:tcW w:w="397" w:type="pct"/>
            <w:vAlign w:val="center"/>
          </w:tcPr>
          <w:p w14:paraId="6EEB917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23.00</w:t>
            </w:r>
          </w:p>
        </w:tc>
        <w:tc>
          <w:tcPr>
            <w:tcW w:w="397" w:type="pct"/>
            <w:vAlign w:val="center"/>
          </w:tcPr>
          <w:p w14:paraId="4188599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23.50</w:t>
            </w:r>
          </w:p>
        </w:tc>
        <w:tc>
          <w:tcPr>
            <w:tcW w:w="397" w:type="pct"/>
            <w:vAlign w:val="center"/>
          </w:tcPr>
          <w:p w14:paraId="5301CD4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24.00</w:t>
            </w:r>
          </w:p>
        </w:tc>
        <w:tc>
          <w:tcPr>
            <w:tcW w:w="429" w:type="pct"/>
            <w:vAlign w:val="center"/>
          </w:tcPr>
          <w:p w14:paraId="11E7AC9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24.50</w:t>
            </w:r>
          </w:p>
        </w:tc>
      </w:tr>
      <w:tr w14:paraId="5AF8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64458262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7717E9FB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潘德雷划船</w:t>
            </w:r>
          </w:p>
          <w:p w14:paraId="0A9E02B9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相对力量</w:t>
            </w:r>
          </w:p>
        </w:tc>
        <w:tc>
          <w:tcPr>
            <w:tcW w:w="203" w:type="pct"/>
            <w:vAlign w:val="center"/>
          </w:tcPr>
          <w:p w14:paraId="64096412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13560A7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≥1.5</w:t>
            </w:r>
          </w:p>
        </w:tc>
        <w:tc>
          <w:tcPr>
            <w:tcW w:w="461" w:type="pct"/>
            <w:vAlign w:val="center"/>
          </w:tcPr>
          <w:p w14:paraId="32819BB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</w:t>
            </w:r>
          </w:p>
        </w:tc>
        <w:tc>
          <w:tcPr>
            <w:tcW w:w="444" w:type="pct"/>
            <w:vAlign w:val="center"/>
          </w:tcPr>
          <w:p w14:paraId="11645D8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</w:t>
            </w:r>
          </w:p>
        </w:tc>
        <w:tc>
          <w:tcPr>
            <w:tcW w:w="352" w:type="pct"/>
            <w:vAlign w:val="center"/>
          </w:tcPr>
          <w:p w14:paraId="363B155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1.2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811828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</w:t>
            </w:r>
          </w:p>
        </w:tc>
        <w:tc>
          <w:tcPr>
            <w:tcW w:w="397" w:type="pct"/>
            <w:vAlign w:val="center"/>
          </w:tcPr>
          <w:p w14:paraId="35E267D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</w:p>
        </w:tc>
        <w:tc>
          <w:tcPr>
            <w:tcW w:w="397" w:type="pct"/>
            <w:vAlign w:val="center"/>
          </w:tcPr>
          <w:p w14:paraId="7FB4F07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0.9</w:t>
            </w:r>
          </w:p>
        </w:tc>
        <w:tc>
          <w:tcPr>
            <w:tcW w:w="397" w:type="pct"/>
            <w:vAlign w:val="center"/>
          </w:tcPr>
          <w:p w14:paraId="5E888BC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0.8</w:t>
            </w:r>
          </w:p>
        </w:tc>
        <w:tc>
          <w:tcPr>
            <w:tcW w:w="397" w:type="pct"/>
            <w:vAlign w:val="center"/>
          </w:tcPr>
          <w:p w14:paraId="79D7064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0.7</w:t>
            </w:r>
          </w:p>
        </w:tc>
        <w:tc>
          <w:tcPr>
            <w:tcW w:w="429" w:type="pct"/>
            <w:vAlign w:val="center"/>
          </w:tcPr>
          <w:p w14:paraId="112F394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</w:t>
            </w:r>
          </w:p>
        </w:tc>
      </w:tr>
      <w:tr w14:paraId="7F3E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618F0DED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485066D9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0696442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48701BC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≥1.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461" w:type="pct"/>
            <w:vAlign w:val="center"/>
          </w:tcPr>
          <w:p w14:paraId="17C822C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444" w:type="pct"/>
            <w:vAlign w:val="center"/>
          </w:tcPr>
          <w:p w14:paraId="46FCA62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352" w:type="pct"/>
            <w:vAlign w:val="center"/>
          </w:tcPr>
          <w:p w14:paraId="79384A5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F5681D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0.9</w:t>
            </w:r>
          </w:p>
        </w:tc>
        <w:tc>
          <w:tcPr>
            <w:tcW w:w="397" w:type="pct"/>
            <w:vAlign w:val="center"/>
          </w:tcPr>
          <w:p w14:paraId="5E34255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0.8</w:t>
            </w:r>
          </w:p>
        </w:tc>
        <w:tc>
          <w:tcPr>
            <w:tcW w:w="397" w:type="pct"/>
            <w:vAlign w:val="center"/>
          </w:tcPr>
          <w:p w14:paraId="52C8B27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0.7</w:t>
            </w:r>
          </w:p>
        </w:tc>
        <w:tc>
          <w:tcPr>
            <w:tcW w:w="397" w:type="pct"/>
            <w:vAlign w:val="center"/>
          </w:tcPr>
          <w:p w14:paraId="4903D69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</w:t>
            </w:r>
          </w:p>
        </w:tc>
        <w:tc>
          <w:tcPr>
            <w:tcW w:w="397" w:type="pct"/>
            <w:vAlign w:val="center"/>
          </w:tcPr>
          <w:p w14:paraId="1AB6870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</w:t>
            </w:r>
          </w:p>
        </w:tc>
        <w:tc>
          <w:tcPr>
            <w:tcW w:w="429" w:type="pct"/>
            <w:vAlign w:val="center"/>
          </w:tcPr>
          <w:p w14:paraId="11FD2AB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</w:t>
            </w:r>
          </w:p>
        </w:tc>
      </w:tr>
      <w:tr w14:paraId="1E5DF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64526D9C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502163A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高翻</w:t>
            </w:r>
          </w:p>
          <w:p w14:paraId="5DBB3574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相对力量</w:t>
            </w:r>
          </w:p>
        </w:tc>
        <w:tc>
          <w:tcPr>
            <w:tcW w:w="203" w:type="pct"/>
            <w:vAlign w:val="center"/>
          </w:tcPr>
          <w:p w14:paraId="46AB0961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0AC7EE7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≥1.5</w:t>
            </w:r>
          </w:p>
        </w:tc>
        <w:tc>
          <w:tcPr>
            <w:tcW w:w="461" w:type="pct"/>
            <w:vAlign w:val="center"/>
          </w:tcPr>
          <w:p w14:paraId="5E1C43A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</w:t>
            </w:r>
          </w:p>
        </w:tc>
        <w:tc>
          <w:tcPr>
            <w:tcW w:w="444" w:type="pct"/>
            <w:vAlign w:val="center"/>
          </w:tcPr>
          <w:p w14:paraId="01EB1A1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</w:t>
            </w:r>
          </w:p>
        </w:tc>
        <w:tc>
          <w:tcPr>
            <w:tcW w:w="352" w:type="pct"/>
            <w:vAlign w:val="center"/>
          </w:tcPr>
          <w:p w14:paraId="571D929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1.2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4B0108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</w:t>
            </w:r>
          </w:p>
        </w:tc>
        <w:tc>
          <w:tcPr>
            <w:tcW w:w="397" w:type="pct"/>
            <w:vAlign w:val="center"/>
          </w:tcPr>
          <w:p w14:paraId="7EFAC19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</w:p>
        </w:tc>
        <w:tc>
          <w:tcPr>
            <w:tcW w:w="397" w:type="pct"/>
            <w:vAlign w:val="center"/>
          </w:tcPr>
          <w:p w14:paraId="3C2E00B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0.9</w:t>
            </w:r>
          </w:p>
        </w:tc>
        <w:tc>
          <w:tcPr>
            <w:tcW w:w="397" w:type="pct"/>
            <w:vAlign w:val="center"/>
          </w:tcPr>
          <w:p w14:paraId="2509248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0.8</w:t>
            </w:r>
          </w:p>
        </w:tc>
        <w:tc>
          <w:tcPr>
            <w:tcW w:w="397" w:type="pct"/>
            <w:vAlign w:val="center"/>
          </w:tcPr>
          <w:p w14:paraId="123C4A9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0.7</w:t>
            </w:r>
          </w:p>
        </w:tc>
        <w:tc>
          <w:tcPr>
            <w:tcW w:w="429" w:type="pct"/>
            <w:vAlign w:val="center"/>
          </w:tcPr>
          <w:p w14:paraId="6B24702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</w:t>
            </w:r>
          </w:p>
        </w:tc>
      </w:tr>
      <w:tr w14:paraId="0685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5C712705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0D9E9A92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37BE5D47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17B143A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≥1.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461" w:type="pct"/>
            <w:vAlign w:val="center"/>
          </w:tcPr>
          <w:p w14:paraId="2C208ED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444" w:type="pct"/>
            <w:vAlign w:val="center"/>
          </w:tcPr>
          <w:p w14:paraId="365A207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352" w:type="pct"/>
            <w:vAlign w:val="center"/>
          </w:tcPr>
          <w:p w14:paraId="0D834B0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4F6B5BC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0.9</w:t>
            </w:r>
          </w:p>
        </w:tc>
        <w:tc>
          <w:tcPr>
            <w:tcW w:w="397" w:type="pct"/>
            <w:vAlign w:val="center"/>
          </w:tcPr>
          <w:p w14:paraId="04A9098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0.8</w:t>
            </w:r>
          </w:p>
        </w:tc>
        <w:tc>
          <w:tcPr>
            <w:tcW w:w="397" w:type="pct"/>
            <w:vAlign w:val="center"/>
          </w:tcPr>
          <w:p w14:paraId="63DCF54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0.7</w:t>
            </w:r>
          </w:p>
        </w:tc>
        <w:tc>
          <w:tcPr>
            <w:tcW w:w="397" w:type="pct"/>
            <w:vAlign w:val="center"/>
          </w:tcPr>
          <w:p w14:paraId="6A67FF5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</w:t>
            </w:r>
          </w:p>
        </w:tc>
        <w:tc>
          <w:tcPr>
            <w:tcW w:w="397" w:type="pct"/>
            <w:vAlign w:val="center"/>
          </w:tcPr>
          <w:p w14:paraId="051EAAC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</w:t>
            </w:r>
          </w:p>
        </w:tc>
        <w:tc>
          <w:tcPr>
            <w:tcW w:w="429" w:type="pct"/>
            <w:vAlign w:val="center"/>
          </w:tcPr>
          <w:p w14:paraId="2BA65E8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</w:t>
            </w:r>
          </w:p>
        </w:tc>
      </w:tr>
      <w:tr w14:paraId="027C5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6812A854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1C792F9E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侧向跳箱</w:t>
            </w:r>
          </w:p>
        </w:tc>
        <w:tc>
          <w:tcPr>
            <w:tcW w:w="203" w:type="pct"/>
            <w:vAlign w:val="center"/>
          </w:tcPr>
          <w:p w14:paraId="3DD8D62B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33516EA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27.50</w:t>
            </w:r>
          </w:p>
        </w:tc>
        <w:tc>
          <w:tcPr>
            <w:tcW w:w="461" w:type="pct"/>
            <w:vAlign w:val="center"/>
          </w:tcPr>
          <w:p w14:paraId="1CEA670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29.00</w:t>
            </w:r>
          </w:p>
        </w:tc>
        <w:tc>
          <w:tcPr>
            <w:tcW w:w="444" w:type="pct"/>
            <w:vAlign w:val="center"/>
          </w:tcPr>
          <w:p w14:paraId="34FCC95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30.50</w:t>
            </w:r>
          </w:p>
        </w:tc>
        <w:tc>
          <w:tcPr>
            <w:tcW w:w="352" w:type="pct"/>
            <w:vAlign w:val="center"/>
          </w:tcPr>
          <w:p w14:paraId="24B5909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32.00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7E3BDC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33.50</w:t>
            </w:r>
          </w:p>
        </w:tc>
        <w:tc>
          <w:tcPr>
            <w:tcW w:w="397" w:type="pct"/>
            <w:vAlign w:val="center"/>
          </w:tcPr>
          <w:p w14:paraId="068A43E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35.00</w:t>
            </w:r>
          </w:p>
        </w:tc>
        <w:tc>
          <w:tcPr>
            <w:tcW w:w="397" w:type="pct"/>
            <w:vAlign w:val="center"/>
          </w:tcPr>
          <w:p w14:paraId="06DCEC6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36.50</w:t>
            </w:r>
          </w:p>
        </w:tc>
        <w:tc>
          <w:tcPr>
            <w:tcW w:w="397" w:type="pct"/>
            <w:vAlign w:val="center"/>
          </w:tcPr>
          <w:p w14:paraId="5A8D6CA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38.00</w:t>
            </w:r>
          </w:p>
        </w:tc>
        <w:tc>
          <w:tcPr>
            <w:tcW w:w="397" w:type="pct"/>
            <w:vAlign w:val="center"/>
          </w:tcPr>
          <w:p w14:paraId="0FDDD44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39.50</w:t>
            </w:r>
          </w:p>
        </w:tc>
        <w:tc>
          <w:tcPr>
            <w:tcW w:w="429" w:type="pct"/>
            <w:vAlign w:val="center"/>
          </w:tcPr>
          <w:p w14:paraId="1C2CE1C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42.00</w:t>
            </w:r>
          </w:p>
        </w:tc>
      </w:tr>
      <w:tr w14:paraId="42300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67" w:type="pct"/>
            <w:vMerge w:val="continue"/>
            <w:vAlign w:val="center"/>
          </w:tcPr>
          <w:p w14:paraId="0154DFDD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0130CEDB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6E898B1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24B5639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31.50</w:t>
            </w:r>
          </w:p>
        </w:tc>
        <w:tc>
          <w:tcPr>
            <w:tcW w:w="461" w:type="pct"/>
            <w:vAlign w:val="center"/>
          </w:tcPr>
          <w:p w14:paraId="010A848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33.00</w:t>
            </w:r>
          </w:p>
        </w:tc>
        <w:tc>
          <w:tcPr>
            <w:tcW w:w="444" w:type="pct"/>
            <w:vAlign w:val="center"/>
          </w:tcPr>
          <w:p w14:paraId="5CB6166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34.00</w:t>
            </w:r>
          </w:p>
        </w:tc>
        <w:tc>
          <w:tcPr>
            <w:tcW w:w="352" w:type="pct"/>
            <w:vAlign w:val="center"/>
          </w:tcPr>
          <w:p w14:paraId="4D450D1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35.00 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C53887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36.50</w:t>
            </w:r>
          </w:p>
        </w:tc>
        <w:tc>
          <w:tcPr>
            <w:tcW w:w="397" w:type="pct"/>
            <w:vAlign w:val="center"/>
          </w:tcPr>
          <w:p w14:paraId="39CCCFC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38.00</w:t>
            </w:r>
          </w:p>
        </w:tc>
        <w:tc>
          <w:tcPr>
            <w:tcW w:w="397" w:type="pct"/>
            <w:vAlign w:val="center"/>
          </w:tcPr>
          <w:p w14:paraId="5C3402A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39.50</w:t>
            </w:r>
          </w:p>
        </w:tc>
        <w:tc>
          <w:tcPr>
            <w:tcW w:w="397" w:type="pct"/>
            <w:vAlign w:val="center"/>
          </w:tcPr>
          <w:p w14:paraId="77BBCDB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42.00</w:t>
            </w:r>
          </w:p>
        </w:tc>
        <w:tc>
          <w:tcPr>
            <w:tcW w:w="397" w:type="pct"/>
            <w:vAlign w:val="center"/>
          </w:tcPr>
          <w:p w14:paraId="65A70E2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43.50</w:t>
            </w:r>
          </w:p>
        </w:tc>
        <w:tc>
          <w:tcPr>
            <w:tcW w:w="429" w:type="pct"/>
            <w:vAlign w:val="center"/>
          </w:tcPr>
          <w:p w14:paraId="2900BEA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45.00</w:t>
            </w:r>
          </w:p>
        </w:tc>
      </w:tr>
      <w:tr w14:paraId="4E55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66C338E4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4DF0FF58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侧滑步</w:t>
            </w:r>
          </w:p>
          <w:p w14:paraId="692B009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敏捷性测试</w:t>
            </w:r>
          </w:p>
        </w:tc>
        <w:tc>
          <w:tcPr>
            <w:tcW w:w="203" w:type="pct"/>
            <w:vAlign w:val="center"/>
          </w:tcPr>
          <w:p w14:paraId="41F08462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男</w:t>
            </w:r>
          </w:p>
        </w:tc>
        <w:tc>
          <w:tcPr>
            <w:tcW w:w="450" w:type="pct"/>
            <w:vAlign w:val="center"/>
          </w:tcPr>
          <w:p w14:paraId="7ACF93E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≤4.5</w:t>
            </w:r>
          </w:p>
        </w:tc>
        <w:tc>
          <w:tcPr>
            <w:tcW w:w="461" w:type="pct"/>
            <w:vAlign w:val="center"/>
          </w:tcPr>
          <w:p w14:paraId="38981C8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4.8</w:t>
            </w:r>
          </w:p>
        </w:tc>
        <w:tc>
          <w:tcPr>
            <w:tcW w:w="444" w:type="pct"/>
            <w:vAlign w:val="center"/>
          </w:tcPr>
          <w:p w14:paraId="067AEC9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5.0</w:t>
            </w:r>
          </w:p>
        </w:tc>
        <w:tc>
          <w:tcPr>
            <w:tcW w:w="352" w:type="pct"/>
            <w:vAlign w:val="center"/>
          </w:tcPr>
          <w:p w14:paraId="794D1CA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5.2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6AEF9D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5.4</w:t>
            </w:r>
          </w:p>
        </w:tc>
        <w:tc>
          <w:tcPr>
            <w:tcW w:w="397" w:type="pct"/>
            <w:vAlign w:val="center"/>
          </w:tcPr>
          <w:p w14:paraId="5264B59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5.6</w:t>
            </w:r>
          </w:p>
        </w:tc>
        <w:tc>
          <w:tcPr>
            <w:tcW w:w="397" w:type="pct"/>
            <w:vAlign w:val="center"/>
          </w:tcPr>
          <w:p w14:paraId="03071CE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5.8</w:t>
            </w:r>
          </w:p>
        </w:tc>
        <w:tc>
          <w:tcPr>
            <w:tcW w:w="397" w:type="pct"/>
            <w:vAlign w:val="center"/>
          </w:tcPr>
          <w:p w14:paraId="6B06F00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6.0</w:t>
            </w:r>
          </w:p>
        </w:tc>
        <w:tc>
          <w:tcPr>
            <w:tcW w:w="397" w:type="pct"/>
            <w:vAlign w:val="center"/>
          </w:tcPr>
          <w:p w14:paraId="40558CB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6.2</w:t>
            </w:r>
          </w:p>
        </w:tc>
        <w:tc>
          <w:tcPr>
            <w:tcW w:w="429" w:type="pct"/>
            <w:vAlign w:val="center"/>
          </w:tcPr>
          <w:p w14:paraId="5FA20B1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7.0</w:t>
            </w:r>
          </w:p>
        </w:tc>
      </w:tr>
      <w:tr w14:paraId="590B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" w:type="pct"/>
            <w:vMerge w:val="continue"/>
            <w:vAlign w:val="center"/>
          </w:tcPr>
          <w:p w14:paraId="02011D4E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502" w:type="pct"/>
            <w:vMerge w:val="continue"/>
            <w:vAlign w:val="center"/>
          </w:tcPr>
          <w:p w14:paraId="00964515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203" w:type="pct"/>
            <w:vAlign w:val="center"/>
          </w:tcPr>
          <w:p w14:paraId="21D728C1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女</w:t>
            </w:r>
          </w:p>
        </w:tc>
        <w:tc>
          <w:tcPr>
            <w:tcW w:w="450" w:type="pct"/>
            <w:vAlign w:val="center"/>
          </w:tcPr>
          <w:p w14:paraId="5ADE8C1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≤5.0</w:t>
            </w:r>
          </w:p>
        </w:tc>
        <w:tc>
          <w:tcPr>
            <w:tcW w:w="461" w:type="pct"/>
            <w:vAlign w:val="center"/>
          </w:tcPr>
          <w:p w14:paraId="0719FE6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5.2</w:t>
            </w:r>
          </w:p>
        </w:tc>
        <w:tc>
          <w:tcPr>
            <w:tcW w:w="444" w:type="pct"/>
            <w:vAlign w:val="center"/>
          </w:tcPr>
          <w:p w14:paraId="44571FF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5.4</w:t>
            </w:r>
          </w:p>
        </w:tc>
        <w:tc>
          <w:tcPr>
            <w:tcW w:w="352" w:type="pct"/>
            <w:vAlign w:val="center"/>
          </w:tcPr>
          <w:p w14:paraId="4782E98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5.6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60393BE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5.8</w:t>
            </w:r>
          </w:p>
        </w:tc>
        <w:tc>
          <w:tcPr>
            <w:tcW w:w="397" w:type="pct"/>
            <w:vAlign w:val="center"/>
          </w:tcPr>
          <w:p w14:paraId="52593B6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6.0</w:t>
            </w:r>
          </w:p>
        </w:tc>
        <w:tc>
          <w:tcPr>
            <w:tcW w:w="397" w:type="pct"/>
            <w:vAlign w:val="center"/>
          </w:tcPr>
          <w:p w14:paraId="69A7A5E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6.2</w:t>
            </w:r>
          </w:p>
        </w:tc>
        <w:tc>
          <w:tcPr>
            <w:tcW w:w="397" w:type="pct"/>
            <w:vAlign w:val="center"/>
          </w:tcPr>
          <w:p w14:paraId="029627B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6.4</w:t>
            </w:r>
          </w:p>
        </w:tc>
        <w:tc>
          <w:tcPr>
            <w:tcW w:w="397" w:type="pct"/>
            <w:vAlign w:val="center"/>
          </w:tcPr>
          <w:p w14:paraId="038E431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6.6</w:t>
            </w:r>
          </w:p>
        </w:tc>
        <w:tc>
          <w:tcPr>
            <w:tcW w:w="429" w:type="pct"/>
            <w:vAlign w:val="center"/>
          </w:tcPr>
          <w:p w14:paraId="03CBE95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8.0</w:t>
            </w:r>
          </w:p>
        </w:tc>
      </w:tr>
    </w:tbl>
    <w:p w14:paraId="4BD05B8C">
      <w:pPr>
        <w:rPr>
          <w:rFonts w:hint="eastAsia"/>
          <w:b/>
          <w:bCs/>
          <w:lang w:val="en-US" w:eastAsia="zh-CN"/>
        </w:rPr>
      </w:pPr>
      <w:r>
        <w:rPr>
          <w:rFonts w:hint="eastAsia" w:asciiTheme="minorHAnsi" w:eastAsiaTheme="minorEastAsia"/>
          <w:b/>
          <w:bCs/>
          <w:lang w:val="en-US" w:eastAsia="zh-CN"/>
        </w:rPr>
        <w:t>Tip：200M冲刺、3000M跑、六角跳、侧向跳箱、侧滑步敏捷性测试的计算单位为分钟与秒；引体向上为单次极限个数；</w:t>
      </w:r>
    </w:p>
    <w:p w14:paraId="45BC8C82">
      <w:pPr>
        <w:ind w:firstLine="422" w:firstLineChars="200"/>
        <w:rPr>
          <w:rFonts w:hint="default"/>
          <w:b/>
          <w:bCs/>
          <w:lang w:val="en-US" w:eastAsia="zh-CN"/>
        </w:rPr>
      </w:pPr>
      <w:r>
        <w:rPr>
          <w:rFonts w:hint="eastAsia" w:asciiTheme="minorHAnsi" w:eastAsiaTheme="minorEastAsia"/>
          <w:b/>
          <w:bCs/>
          <w:lang w:val="en-US" w:eastAsia="zh-CN"/>
        </w:rPr>
        <w:t>相对力量测试计算公式：所试举成功重量÷体重，单位为公斤；</w:t>
      </w:r>
    </w:p>
    <w:p w14:paraId="409C7336">
      <w:pPr>
        <w:ind w:firstLine="422" w:firstLineChars="200"/>
        <w:rPr>
          <w:rFonts w:hint="eastAsia" w:asciiTheme="minorHAnsi" w:eastAsiaTheme="minorEastAsia"/>
          <w:b/>
          <w:bCs/>
          <w:lang w:val="en-US" w:eastAsia="zh-CN"/>
        </w:rPr>
      </w:pPr>
      <w:r>
        <w:rPr>
          <w:rFonts w:hint="eastAsia" w:asciiTheme="minorHAnsi" w:eastAsiaTheme="minorEastAsia"/>
          <w:b/>
          <w:bCs/>
          <w:lang w:val="en-US" w:eastAsia="zh-CN"/>
        </w:rPr>
        <w:t>3000米跑与12分钟功率自行车可二选一完成，12分钟功率自行车的计算公式为：12分钟平均功率÷体重。</w:t>
      </w:r>
    </w:p>
    <w:p w14:paraId="71890225">
      <w:pPr>
        <w:ind w:firstLine="422" w:firstLineChars="200"/>
        <w:rPr>
          <w:rFonts w:hint="default" w:asciiTheme="minorHAnsi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满分为90分，综合得分大于等于48分并基础体能得分大于等于20分即为合格并择优录取。</w:t>
      </w:r>
    </w:p>
    <w:p w14:paraId="57D67A0D">
      <w:pPr>
        <w:ind w:firstLine="420" w:firstLineChars="200"/>
        <w:rPr>
          <w:rFonts w:hint="default"/>
          <w:lang w:val="en-US" w:eastAsia="zh-CN"/>
        </w:rPr>
        <w:sectPr>
          <w:pgSz w:w="16838" w:h="11906" w:orient="landscape"/>
          <w:pgMar w:top="850" w:right="873" w:bottom="1587" w:left="873" w:header="0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923B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0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z w:val="52"/>
          <w:szCs w:val="5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52"/>
          <w:szCs w:val="52"/>
          <w:lang w:val="en-US" w:eastAsia="zh-CN"/>
        </w:rPr>
        <w:t>测试规范方案</w:t>
      </w:r>
    </w:p>
    <w:p w14:paraId="45CD6E17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体重测量：测试开始前2小时完成。</w:t>
      </w:r>
    </w:p>
    <w:p w14:paraId="54C51538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成绩不进行四舍五入，依据测试项目精确到小数点后一位。</w:t>
      </w:r>
    </w:p>
    <w:p w14:paraId="1354C022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基础体能</w:t>
      </w:r>
    </w:p>
    <w:p w14:paraId="4EB01539">
      <w:pPr>
        <w:numPr>
          <w:ilvl w:val="0"/>
          <w:numId w:val="1"/>
        </w:num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200米冲刺测试</w:t>
      </w:r>
    </w:p>
    <w:p w14:paraId="3B587E14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 测试目的</w:t>
      </w:r>
    </w:p>
    <w:p w14:paraId="06C99C9D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评价受试者的加速能力、最大速度保持能力及无氧糖酵解能力。</w:t>
      </w:r>
    </w:p>
    <w:p w14:paraId="5EAC6BD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 测试器材</w:t>
      </w:r>
    </w:p>
    <w:p w14:paraId="299573A9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标准400米塑胶跑道、电子计时门、标志桶、秒表和成绩记录表。</w:t>
      </w:r>
    </w:p>
    <w:p w14:paraId="41A53BE0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 场地设置</w:t>
      </w:r>
    </w:p>
    <w:p w14:paraId="734BCEA3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在标准跑道第一道设置200米测试距离。起点计时门和终点计时门的光束高度保持一致，建议设置在髋部高度。受试者前脚置于起点计时门后方0.5米处。</w:t>
      </w:r>
    </w:p>
    <w:p w14:paraId="591B787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 测试流程</w:t>
      </w:r>
    </w:p>
    <w:p w14:paraId="25FF4817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完成标准热身后，进行2次60～80米渐进加速跑，最高达到预计最大速度的90%～95%。</w:t>
      </w:r>
    </w:p>
    <w:p w14:paraId="09C7E6B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休息3～5分钟后进入起点。</w:t>
      </w:r>
    </w:p>
    <w:p w14:paraId="0DD31B90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受试者采用两点式站立起跑姿势，前后脚分开，不得提前触发计时门。</w:t>
      </w:r>
    </w:p>
    <w:p w14:paraId="7333A9D1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测试员发出“预备”口令，受试者准备完成后自主起跑。</w:t>
      </w:r>
    </w:p>
    <w:p w14:paraId="157C6B31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受试者以最大努力完成200米，冲过终点后继续向前减速，不得在终点前跳起或主动减速。</w:t>
      </w:r>
    </w:p>
    <w:p w14:paraId="137CF83B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原则上进行1次正式测试；发生滑倒、计时设备故障或其他非受试者原因时，休息不少于15分钟后重测。</w:t>
      </w:r>
    </w:p>
    <w:p w14:paraId="606D6A8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 成绩记录</w:t>
      </w:r>
    </w:p>
    <w:p w14:paraId="2F882E7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电子计时精确至0.01秒。若使用人工计时，应由2名测试员同时计时并取平均值，精确至0.1秒，同时注明“人工计时”。</w:t>
      </w:r>
    </w:p>
    <w:p w14:paraId="36B06F5A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 无效判定</w:t>
      </w:r>
    </w:p>
    <w:p w14:paraId="537E4129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抢跑、跑出规定跑道、未完成全程或计时设备被手臂等提前触发，均判为无效。</w:t>
      </w:r>
    </w:p>
    <w:p w14:paraId="6D1DEE98">
      <w:pPr>
        <w:numPr>
          <w:ilvl w:val="0"/>
          <w:numId w:val="1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引体向上单组极限次数测试</w:t>
      </w:r>
    </w:p>
    <w:p w14:paraId="0BA610C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 测试目的</w:t>
      </w:r>
    </w:p>
    <w:p w14:paraId="5E0EB6B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评价受试者上肢拉力、肩胛稳定能力、核心控制能力及上肢力量耐力。</w:t>
      </w:r>
    </w:p>
    <w:p w14:paraId="0A14235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 测试器材</w:t>
      </w:r>
    </w:p>
    <w:p w14:paraId="448C679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固定单杠、防滑镁粉、辅助弹力带和成绩记录表。单杠高度应保证受试者完全悬垂时双脚不接触地面。</w:t>
      </w:r>
    </w:p>
    <w:p w14:paraId="7D98957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 测试前热身</w:t>
      </w:r>
    </w:p>
    <w:p w14:paraId="6C795E8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完成肩关节、肩胛骨和肘关节动态活动。</w:t>
      </w:r>
    </w:p>
    <w:p w14:paraId="18F3D4C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使用弹力带辅助完成3～5次引体向上；也可使用高位下拉器械完成5次轻负荷下拉。</w:t>
      </w:r>
    </w:p>
    <w:p w14:paraId="2D4BE5E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热身不得进行无辅助力竭性引体向上，以免影响正式成绩。</w:t>
      </w:r>
    </w:p>
    <w:p w14:paraId="517EC69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热身结束后休息2～3分钟。</w:t>
      </w:r>
    </w:p>
    <w:p w14:paraId="1028AA8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 起始姿势</w:t>
      </w:r>
    </w:p>
    <w:p w14:paraId="46B00F5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采用正握，握距允许自主选择，建议略宽于肩。</w:t>
      </w:r>
    </w:p>
    <w:p w14:paraId="027A50E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双手闭合握杠，拇指环绕单杠。</w:t>
      </w:r>
    </w:p>
    <w:p w14:paraId="2EE96DF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身体自然悬垂，肘关节完全伸直。</w:t>
      </w:r>
    </w:p>
    <w:p w14:paraId="075F8DE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肩、髋、膝、踝基本保持在同一直线上，双腿自然伸直或轻微屈膝置于身体后方。</w:t>
      </w:r>
    </w:p>
    <w:p w14:paraId="72C5946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（负重引体统一采用负重腰带置于大腿中间）</w:t>
      </w:r>
    </w:p>
    <w:p w14:paraId="40895F0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测试开始前身体不得摆动。</w:t>
      </w:r>
    </w:p>
    <w:p w14:paraId="469A8C5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 测试流程</w:t>
      </w:r>
    </w:p>
    <w:p w14:paraId="5A9CDE4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测试员发出“预备——开始”口令。</w:t>
      </w:r>
    </w:p>
    <w:p w14:paraId="00DF7A9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受试者由完全悬垂位置开始向上拉起身体。</w:t>
      </w:r>
    </w:p>
    <w:p w14:paraId="6E674A2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每次动作必须使下颌完整超过单杠上缘。</w:t>
      </w:r>
    </w:p>
    <w:p w14:paraId="5A96686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随后控制身体下降，直至双肘完全伸直。</w:t>
      </w:r>
    </w:p>
    <w:p w14:paraId="11FED3B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完成“下颌超过单杠—下降至完全伸肘”记为1次有效动作。</w:t>
      </w:r>
    </w:p>
    <w:p w14:paraId="7FCF6C3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受试者连续完成尽可能多的标准动作，测试仅进行1组、1次正式机会。</w:t>
      </w:r>
    </w:p>
    <w:p w14:paraId="5DCDE8D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当受试者无法继续完成标准动作、主动下杠或出现明显技术代偿时，测试结束。</w:t>
      </w:r>
    </w:p>
    <w:p w14:paraId="7A94E47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为统一标准，动作之间不得在悬垂位置停留超过2秒；超过2秒视为测试结束。</w:t>
      </w:r>
    </w:p>
    <w:p w14:paraId="04321A1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 有效动作标准</w:t>
      </w:r>
    </w:p>
    <w:p w14:paraId="491B270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同时符合以下要求方可计数：</w:t>
      </w:r>
    </w:p>
    <w:p w14:paraId="14F4BE3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起始和每次下降时肘关节完全伸直；</w:t>
      </w:r>
    </w:p>
    <w:p w14:paraId="17DE609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下颌明确超过单杠上缘；</w:t>
      </w:r>
    </w:p>
    <w:p w14:paraId="0649C3B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身体保持基本稳定；</w:t>
      </w:r>
    </w:p>
    <w:p w14:paraId="4DCEFA9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未使用蹬腿、摆动、挺髋或屈髋动作借力；</w:t>
      </w:r>
    </w:p>
    <w:p w14:paraId="653CABA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动作连续、完整且处于测试员控制范围内。</w:t>
      </w:r>
    </w:p>
    <w:p w14:paraId="1D845D4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7. 无效动作判定</w:t>
      </w:r>
    </w:p>
    <w:p w14:paraId="4034A36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出现以下任一情况，该次动作不计数：</w:t>
      </w:r>
    </w:p>
    <w:p w14:paraId="548C5F6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下颌未超过单杠；</w:t>
      </w:r>
    </w:p>
    <w:p w14:paraId="39AC8EF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肘关节未完全伸直即开始下一次动作；</w:t>
      </w:r>
    </w:p>
    <w:p w14:paraId="304A519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使用摆动、蝶式、蹬腿或明显屈髋借力；</w:t>
      </w:r>
    </w:p>
    <w:p w14:paraId="69362B8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通过过度反弓或挺髋缩短动作距离；</w:t>
      </w:r>
    </w:p>
    <w:p w14:paraId="1296FB7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测试员触碰或协助受试者完成动作。</w:t>
      </w:r>
    </w:p>
    <w:p w14:paraId="078D7C3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8. 成绩记录</w:t>
      </w:r>
    </w:p>
    <w:p w14:paraId="632E15E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记录单组内完成的最大有效次数，单位为“次”。成绩只统计完整有效动作，不记录未完成的最后一次动作。</w:t>
      </w:r>
    </w:p>
    <w:p w14:paraId="7DB6321C">
      <w:pPr>
        <w:numPr>
          <w:ilvl w:val="0"/>
          <w:numId w:val="1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深蹲1RM相对力量测试</w:t>
      </w:r>
    </w:p>
    <w:p w14:paraId="1FF2478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67EC13F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评价下肢肌群及躯干稳定肌群的最大力量。</w:t>
      </w:r>
    </w:p>
    <w:p w14:paraId="43F3AA2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测试器材</w:t>
      </w:r>
    </w:p>
    <w:p w14:paraId="7B161D8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深蹲架、标准杠铃及杠铃片、安全杠、腰带和至少2名保护人员。</w:t>
      </w:r>
    </w:p>
    <w:p w14:paraId="507B040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标准动作</w:t>
      </w:r>
    </w:p>
    <w:p w14:paraId="0706AC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将杠铃置于斜方肌上部或肩后部，采用高杠或低杠均可，但前后测试必须一致。</w:t>
      </w:r>
    </w:p>
    <w:p w14:paraId="65A9408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出杠后双膝伸直、身体稳定，双脚站距由受试者自行选择并记录。</w:t>
      </w:r>
    </w:p>
    <w:p w14:paraId="6E464FE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在保持杠铃稳定的情况下屈髋、屈膝下蹲。</w:t>
      </w:r>
    </w:p>
    <w:p w14:paraId="65C41BA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4.最低点必须达到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大腿（股骨）低于水平面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04EEF48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随后连续站起，直至髋、膝关节完全伸展。</w:t>
      </w:r>
    </w:p>
    <w:p w14:paraId="7412620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测试流程</w:t>
      </w:r>
    </w:p>
    <w:p w14:paraId="3FF607D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空杆完成8～10次。</w:t>
      </w:r>
    </w:p>
    <w:p w14:paraId="30A57A5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预计1RM的50%完成5次。</w:t>
      </w:r>
    </w:p>
    <w:p w14:paraId="43D5D52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预计1RM的70%完成3次。</w:t>
      </w:r>
    </w:p>
    <w:p w14:paraId="0E69EC3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预计1RM的80%～85%完成1次。</w:t>
      </w:r>
    </w:p>
    <w:p w14:paraId="376B8F9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休息3～5分钟后进行最大重量尝试。</w:t>
      </w:r>
    </w:p>
    <w:p w14:paraId="5EAB2E0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每次增加2.5～10千克，直至无法完成标准动作。</w:t>
      </w:r>
    </w:p>
    <w:p w14:paraId="48A1C2B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记录最高有效重量。</w:t>
      </w:r>
    </w:p>
    <w:p w14:paraId="728FA8C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正式最大重量尝试原则上不超过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次。</w:t>
      </w:r>
    </w:p>
    <w:p w14:paraId="3C8FD86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成绩计算</w:t>
      </w:r>
    </w:p>
    <w:p w14:paraId="7538743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深蹲相对力量={深蹲1RM}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÷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体重}</w:t>
      </w:r>
    </w:p>
    <w:p w14:paraId="2D1E0CC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 无效判定</w:t>
      </w:r>
    </w:p>
    <w:p w14:paraId="6F2CAA2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下蹲深度不足、出现明显二次下蹲、站起过程中杠铃下降、髋膝未完全伸展、脚部明显移动或需要保护人员协助，均判为无效。</w:t>
      </w:r>
    </w:p>
    <w:p w14:paraId="7BE64049">
      <w:pPr>
        <w:numPr>
          <w:ilvl w:val="0"/>
          <w:numId w:val="1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耐力选项：可在以下选项中二选一</w:t>
      </w:r>
    </w:p>
    <w:p w14:paraId="661201FE">
      <w:pPr>
        <w:numPr>
          <w:ilvl w:val="0"/>
          <w:numId w:val="2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3000米跑测试</w:t>
      </w:r>
    </w:p>
    <w:p w14:paraId="7FF1A44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44EC22B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评价受试者的有氧耐力、速度耐力及配速能力。3000米计时跑可用于反映耐力表现，但不应直接等同于实验室测得的最大摄氧量。</w:t>
      </w:r>
    </w:p>
    <w:p w14:paraId="0BBA703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场地与器材</w:t>
      </w:r>
    </w:p>
    <w:p w14:paraId="5084A1A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标准400米田径场、秒表或电子计时系统、号码背心、标志桶、心率带和RPE量表。</w:t>
      </w:r>
    </w:p>
    <w:p w14:paraId="3A2E71F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测试流程</w:t>
      </w:r>
    </w:p>
    <w:p w14:paraId="4B7CDAC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完成10～15分钟热身，包括慢跑、动态活动和2～3次短距离加速跑。</w:t>
      </w:r>
    </w:p>
    <w:p w14:paraId="683BCC9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受试者在3000米起点后方集合。标准400米跑道共完成7圈半。</w:t>
      </w:r>
    </w:p>
    <w:p w14:paraId="10FA042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采用站立式起跑，听到发令信号后开始测试。</w:t>
      </w:r>
    </w:p>
    <w:p w14:paraId="2AA56A1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受试者以个人最快可持续速度完成全程，可以自主分配速度。</w:t>
      </w:r>
    </w:p>
    <w:p w14:paraId="3603604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测试员记录每400米分段时间，并在最后一圈给予圈数提示。</w:t>
      </w:r>
    </w:p>
    <w:p w14:paraId="5639A33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受试者躯干通过终点垂直面时停止计时。</w:t>
      </w:r>
    </w:p>
    <w:p w14:paraId="5F54F4D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测试结束即刻记录心率和RPE，必要时记录1分钟、3分钟恢复心率。</w:t>
      </w:r>
    </w:p>
    <w:p w14:paraId="23358A4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成绩记录</w:t>
      </w:r>
    </w:p>
    <w:p w14:paraId="760AC23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记录总时间，格式为“分:秒”；同时可计算：</w:t>
      </w:r>
    </w:p>
    <w:p w14:paraId="087017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平均速度={3000}{完成时间（s）}</w:t>
      </w:r>
    </w:p>
    <w:p w14:paraId="7164633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注意事项</w:t>
      </w:r>
    </w:p>
    <w:p w14:paraId="6AC3146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不得由未参加测试人员进行身体接触式领跑；所有复测应保持相同跑道、鞋类、时间段和环境条件。</w:t>
      </w:r>
    </w:p>
    <w:p w14:paraId="10CB6032">
      <w:pPr>
        <w:numPr>
          <w:ilvl w:val="0"/>
          <w:numId w:val="2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12分钟功率自行车测试</w:t>
      </w:r>
    </w:p>
    <w:p w14:paraId="2AFDCC8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7C97D6E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评价受试者持续高强度骑行能力、有氧功率及局部肌肉耐力。</w:t>
      </w:r>
    </w:p>
    <w:p w14:paraId="7FE57AC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测试器材</w:t>
      </w:r>
    </w:p>
    <w:p w14:paraId="367003F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Watt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bike Pro或同型号功率自行车、心率带和RPE量表。</w:t>
      </w:r>
    </w:p>
    <w:p w14:paraId="4C3983D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车辆设置</w:t>
      </w:r>
    </w:p>
    <w:p w14:paraId="18534B4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根据受试者身高调节座椅，使踏板位于最低点时膝关节保持约25°～35°屈曲。</w:t>
      </w:r>
    </w:p>
    <w:p w14:paraId="718639A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调整车把高度和前后位置。</w:t>
      </w:r>
    </w:p>
    <w:p w14:paraId="1A31566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记录座椅高度、车把高度、空气阻力档位及磁阻档位。</w:t>
      </w:r>
    </w:p>
    <w:p w14:paraId="76F1204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同一受试者复测时必须使用相同自行车和相同车辆设置。</w:t>
      </w:r>
    </w:p>
    <w:p w14:paraId="3B4136D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测试流程</w:t>
      </w:r>
    </w:p>
    <w:p w14:paraId="6445416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低强度骑行5分钟。</w:t>
      </w:r>
    </w:p>
    <w:p w14:paraId="73BA429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完成3次10～15秒逐渐加速骑行，每次间隔45～60秒。</w:t>
      </w:r>
    </w:p>
    <w:p w14:paraId="3561A61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低强度恢复2分钟。</w:t>
      </w:r>
    </w:p>
    <w:p w14:paraId="6EF517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在设备中设置12分钟自由骑行模式。</w:t>
      </w:r>
    </w:p>
    <w:p w14:paraId="3D7A7DF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倒计时结束后，受试者开始骑行，并在12分钟内完成最大可持续努力。</w:t>
      </w:r>
    </w:p>
    <w:p w14:paraId="7DC6979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允许自主调整踏频和配速，但测试过程中不得调整预先确定的阻力档位。</w:t>
      </w:r>
    </w:p>
    <w:p w14:paraId="0DD7261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为提高复测一致性，要求全程保持坐姿；若允许站姿骑行，应在所有测试中采用相同规定。</w:t>
      </w:r>
    </w:p>
    <w:p w14:paraId="4649FA9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测试员每3分钟报告剩余时间，最后1分钟和最后10秒给予统一口令提示。</w:t>
      </w:r>
    </w:p>
    <w:p w14:paraId="25BD196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测试结束后低强度骑行3～5分钟。</w:t>
      </w:r>
    </w:p>
    <w:p w14:paraId="4DE0F27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Watt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bike官方测试强调车辆设置、阻力、踏频和测试模式的一致性；由于12分钟测试不是所有Watt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bike型号的统一预设项目，因此不建议给所有运动员规定同一阻力档位。</w:t>
      </w:r>
    </w:p>
    <w:p w14:paraId="71AF1C7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成绩记录</w:t>
      </w:r>
    </w:p>
    <w:p w14:paraId="4FA413B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主要记录：</w:t>
      </w:r>
    </w:p>
    <w:p w14:paraId="0AB2B82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12分钟平均功率（W）；相对平均功率（W/kg）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24DE17A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相对平均功率={12分钟平均功率（W）}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÷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体重（kg）}</w:t>
      </w:r>
    </w:p>
    <w:p w14:paraId="06077F2F">
      <w:pPr>
        <w:bidi w:val="0"/>
        <w:jc w:val="center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专项体能</w:t>
      </w:r>
    </w:p>
    <w:p w14:paraId="0DD840F1">
      <w:pPr>
        <w:numPr>
          <w:ilvl w:val="0"/>
          <w:numId w:val="3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六角障碍跳测试</w:t>
      </w:r>
    </w:p>
    <w:p w14:paraId="397BBDE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15D6C53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评价受试者连续多方向跳跃能力、下肢协调性、快速变向能力和双侧移动能力。</w:t>
      </w:r>
    </w:p>
    <w:p w14:paraId="6B63C77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测试器材</w:t>
      </w:r>
    </w:p>
    <w:p w14:paraId="2B6DA66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标准六角障碍架、秒表或电子计时设备、防滑场地和成绩记录表。</w:t>
      </w:r>
    </w:p>
    <w:p w14:paraId="004ABC8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六角障碍架规格</w:t>
      </w:r>
    </w:p>
    <w:p w14:paraId="4727163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六角障碍架由6个不同高度的PVC栏架构成：</w:t>
      </w:r>
    </w:p>
    <w:p w14:paraId="3B90F99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六边形每边总长度约65厘米；</w:t>
      </w:r>
    </w:p>
    <w:p w14:paraId="2CB6C59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有效水平跨越部分约57厘米；</w:t>
      </w:r>
    </w:p>
    <w:p w14:paraId="74A1A55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各边依次设置为20、32、20、25、20、35厘米；</w:t>
      </w:r>
    </w:p>
    <w:p w14:paraId="7D5BC4A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起始边为20厘米栏架；</w:t>
      </w:r>
    </w:p>
    <w:p w14:paraId="1643C7A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起始20厘米栏架位于32厘米和35厘米栏架之间；</w:t>
      </w:r>
    </w:p>
    <w:p w14:paraId="0FC75CC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障碍架应牢固但能够在碰撞后安全移位，不得存在尖锐边缘。</w:t>
      </w:r>
    </w:p>
    <w:p w14:paraId="1C3EF37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测试前热身</w:t>
      </w:r>
    </w:p>
    <w:p w14:paraId="7F74362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完成下肢动态热身和低强度多方向跳跃。</w:t>
      </w:r>
    </w:p>
    <w:p w14:paraId="7B36882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分别按照顺时针和逆时针方向进行2～4次熟悉性练习。</w:t>
      </w:r>
    </w:p>
    <w:p w14:paraId="6C8772A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熟悉练习主要用于掌握跳跃路线，不得全部采用最大速度。</w:t>
      </w:r>
    </w:p>
    <w:p w14:paraId="5A11E05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正式测试前休息2～3分钟。</w:t>
      </w:r>
    </w:p>
    <w:p w14:paraId="55837F7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起始姿势</w:t>
      </w:r>
    </w:p>
    <w:p w14:paraId="48D3A87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受试者双脚并拢站在六角障碍架内部。</w:t>
      </w:r>
    </w:p>
    <w:p w14:paraId="191B873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双脚位于起始20厘米栏架内侧附近。</w:t>
      </w:r>
    </w:p>
    <w:p w14:paraId="0BF19BF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身体保持稳定，双脚不得接触障碍架。</w:t>
      </w:r>
    </w:p>
    <w:p w14:paraId="4E27C3F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听到“预备——开始”口令后启动。</w:t>
      </w:r>
    </w:p>
    <w:p w14:paraId="4C8CCCC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 测试流程</w:t>
      </w:r>
    </w:p>
    <w:p w14:paraId="00B1E49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受试者首先双脚同时跳过起始20厘米栏架，再双脚同时跳回六角形内部。</w:t>
      </w:r>
    </w:p>
    <w:p w14:paraId="1C2AFDC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随后转向下一侧栏架，双脚跳出并立即跳回内部。</w:t>
      </w:r>
    </w:p>
    <w:p w14:paraId="05E8DF5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按规定方向依次完成六个栏架的“跳出—跳回”动作。</w:t>
      </w:r>
    </w:p>
    <w:p w14:paraId="4AC4C94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全过程采用双脚同时起跳、双脚同时落地。</w:t>
      </w:r>
    </w:p>
    <w:p w14:paraId="70CBFB5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连续完成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个完整循环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两次顺时针+两次逆时针）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，中途不得停顿。</w:t>
      </w:r>
    </w:p>
    <w:p w14:paraId="53A003F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完成第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个循环最后一次跳跃并双脚落回六角形内部时停止计时。</w:t>
      </w:r>
    </w:p>
    <w:p w14:paraId="35F8BE5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先完成顺时针方向测试，再完成逆时针方向测试。</w:t>
      </w:r>
    </w:p>
    <w:p w14:paraId="14D484E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每个方向至少进行2次、最多3次正式测试。</w:t>
      </w:r>
    </w:p>
    <w:p w14:paraId="5944D8D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每次测试之间休息2～3分钟。</w:t>
      </w:r>
    </w:p>
    <w:p w14:paraId="3E3C277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7. 无效判定</w:t>
      </w:r>
    </w:p>
    <w:p w14:paraId="4F73068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出现以下任一情况，该次测试无效：</w:t>
      </w:r>
    </w:p>
    <w:p w14:paraId="5172599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身体或双脚接触任何栏架；</w:t>
      </w:r>
    </w:p>
    <w:p w14:paraId="0BC379C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单脚起跳或单脚落地；</w:t>
      </w:r>
    </w:p>
    <w:p w14:paraId="49E8FD0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漏跳、跳错栏架或跳跃顺序错误；</w:t>
      </w:r>
    </w:p>
    <w:p w14:paraId="54B27B1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未跳回六角形内部便转向下一栏架；</w:t>
      </w:r>
    </w:p>
    <w:p w14:paraId="6DEC11B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在“开始”口令前提前启动；</w:t>
      </w:r>
    </w:p>
    <w:p w14:paraId="5A939FD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跌倒或需要外界帮助才能继续。</w:t>
      </w:r>
    </w:p>
    <w:p w14:paraId="59E7C08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若在测试最初两个栏架发生轻微技术失误，可作为一次起跑失误允许重测，但每个方向最多允许一次此类重测。</w:t>
      </w:r>
    </w:p>
    <w:p w14:paraId="512298F8">
      <w:pPr>
        <w:numPr>
          <w:ilvl w:val="0"/>
          <w:numId w:val="4"/>
        </w:num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成绩记录</w:t>
      </w:r>
    </w:p>
    <w:p w14:paraId="746FA13E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取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最快有效时间；单位为秒，成绩越低表示多方向跳跃和变向能力越好。</w:t>
      </w:r>
    </w:p>
    <w:p w14:paraId="465C24A8">
      <w:pPr>
        <w:numPr>
          <w:ilvl w:val="0"/>
          <w:numId w:val="3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潘德雷划船1RM相对力量测试</w:t>
      </w:r>
    </w:p>
    <w:p w14:paraId="23E4553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29C0C16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评价背部拉力、肩胛控制能力及躯干抗屈曲稳定能力。</w:t>
      </w:r>
    </w:p>
    <w:p w14:paraId="665D4FB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标准动作</w:t>
      </w:r>
    </w:p>
    <w:p w14:paraId="4B35268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杠铃置于地面，双脚约与髋同宽。</w:t>
      </w:r>
    </w:p>
    <w:p w14:paraId="3CB88E7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屈髋俯身，使躯干接近与地面平行，膝关节轻度屈曲。</w:t>
      </w:r>
    </w:p>
    <w:p w14:paraId="608F9BA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双手正握杠铃，握距略宽于肩。</w:t>
      </w:r>
    </w:p>
    <w:p w14:paraId="54A4A64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每次动作均从杠铃完全静止于地面开始。</w:t>
      </w:r>
    </w:p>
    <w:p w14:paraId="0CEA321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保持躯干角度基本不变，将杠铃快速拉向下胸部或上腹部。</w:t>
      </w:r>
    </w:p>
    <w:p w14:paraId="524AD3B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杠铃明确接触身体后，放回地面。</w:t>
      </w:r>
    </w:p>
    <w:p w14:paraId="4277421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测试流程</w:t>
      </w:r>
    </w:p>
    <w:p w14:paraId="0439EE6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空杆完成8次。</w:t>
      </w:r>
    </w:p>
    <w:p w14:paraId="7894FC9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预计1RM的50%完成5次。</w:t>
      </w:r>
    </w:p>
    <w:p w14:paraId="3C2DF0A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预计1RM的70%完成3次。</w:t>
      </w:r>
    </w:p>
    <w:p w14:paraId="3DBA803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预计1RM的80%～85%完成1次。</w:t>
      </w:r>
    </w:p>
    <w:p w14:paraId="6445FBA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每次增加2.5～5千克进行1RM尝试。</w:t>
      </w:r>
    </w:p>
    <w:p w14:paraId="373D3DF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每次尝试休息3～5分钟，记录最高有效重量。</w:t>
      </w:r>
    </w:p>
    <w:p w14:paraId="18EEBF0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正式最大重量尝试原则上不超过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次。</w:t>
      </w:r>
    </w:p>
    <w:p w14:paraId="6BE3894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成绩计算</w:t>
      </w:r>
    </w:p>
    <w:p w14:paraId="6DC950C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潘德雷划船相对力量={潘德雷划船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RM}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÷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{体重}</w:t>
      </w:r>
    </w:p>
    <w:p w14:paraId="4C707E0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无效判定</w:t>
      </w:r>
    </w:p>
    <w:p w14:paraId="78568F2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通过伸髋或挺身借力、杠铃未从地面静止启动、躯干角度明显改变、杠铃未接触规定位置或动作未受控制，均判为无效。</w:t>
      </w:r>
    </w:p>
    <w:p w14:paraId="29C7A4F0">
      <w:pPr>
        <w:numPr>
          <w:ilvl w:val="0"/>
          <w:numId w:val="3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高翻1RM相对力量测试</w:t>
      </w:r>
    </w:p>
    <w:p w14:paraId="34EBD49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0021578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评价受试者下肢快速伸展能力、髋膝踝三关节爆发力、全身协调能力及相对爆发力量。</w:t>
      </w:r>
    </w:p>
    <w:p w14:paraId="6F28163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测试器材</w:t>
      </w:r>
    </w:p>
    <w:p w14:paraId="48C67EA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标准举重台、奥林匹克杠铃、保险杠铃片、防滑镁粉和至少2名测试人员。</w:t>
      </w:r>
    </w:p>
    <w:p w14:paraId="75FCF65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标准动作定义</w:t>
      </w:r>
    </w:p>
    <w:p w14:paraId="0E0868E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本测试采用“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膝上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高翻”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或“高翻”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36A93613">
      <w:pPr>
        <w:bidi w:val="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受试者将杠铃由地面硬拉至身体直立位置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或直接从地面启动；</w:t>
      </w:r>
    </w:p>
    <w:p w14:paraId="22105AD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从膝上静止位置快速伸髋、伸膝和跖屈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或直接从地面髋膝踝三倍伸展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，完成爆发性提拉。</w:t>
      </w:r>
    </w:p>
    <w:p w14:paraId="107966A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身体快速下沉，以前蹲架式在肩部接住杠铃。</w:t>
      </w:r>
    </w:p>
    <w:p w14:paraId="2A19D36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接杠时大腿必须高于与地面平行的位置。</w:t>
      </w:r>
    </w:p>
    <w:p w14:paraId="4A9D6A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接杠后站起，直至髋、膝完全伸展并保持身体稳定。</w:t>
      </w:r>
    </w:p>
    <w:p w14:paraId="21AC851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测试前热身</w:t>
      </w:r>
    </w:p>
    <w:p w14:paraId="440164B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空杆完成5～8次技术动作。</w:t>
      </w:r>
    </w:p>
    <w:p w14:paraId="5B268C2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预计1RM的40%～50%完成3次。</w:t>
      </w:r>
    </w:p>
    <w:p w14:paraId="1C01DEB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预计1RM的60%～70%完成2次。</w:t>
      </w:r>
    </w:p>
    <w:p w14:paraId="3528696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预计1RM的75%～85%完成1次。</w:t>
      </w:r>
    </w:p>
    <w:p w14:paraId="30E0589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休息3～5分钟后进入正式测试。</w:t>
      </w:r>
    </w:p>
    <w:p w14:paraId="0A6398B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正式测试流程</w:t>
      </w:r>
    </w:p>
    <w:p w14:paraId="00722DC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根据受试者训练水平确定第一次正式重量，建议从预计1RM的85%～90%开始。</w:t>
      </w:r>
    </w:p>
    <w:p w14:paraId="39257F3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成功完成后，每次增加2.5～5千克。</w:t>
      </w:r>
    </w:p>
    <w:p w14:paraId="73D4816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每次尝试之间休息3～5分钟。</w:t>
      </w:r>
    </w:p>
    <w:p w14:paraId="1057EDD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正式最大重量尝试原则上不超过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次。</w:t>
      </w:r>
    </w:p>
    <w:p w14:paraId="398825B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记录能够按照规定技术完成1次的最大重量。</w:t>
      </w:r>
    </w:p>
    <w:p w14:paraId="2B3A03F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 有效动作判定</w:t>
      </w:r>
    </w:p>
    <w:p w14:paraId="78E1E69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必须同时满足：</w:t>
      </w:r>
    </w:p>
    <w:p w14:paraId="6752D56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杠铃向上运动连续；</w:t>
      </w:r>
    </w:p>
    <w:p w14:paraId="56E77E1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接杠位置高于大腿与地面平行位置；</w:t>
      </w:r>
    </w:p>
    <w:p w14:paraId="779E876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杠铃稳定落于肩部前侧；</w:t>
      </w:r>
    </w:p>
    <w:p w14:paraId="1D58FED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最终髋、膝完全伸展并保持稳定。</w:t>
      </w:r>
    </w:p>
    <w:p w14:paraId="3D487CD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7. 无效动作判定</w:t>
      </w:r>
    </w:p>
    <w:p w14:paraId="16ABB9D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出现以下任一情况判定无效：</w:t>
      </w:r>
    </w:p>
    <w:p w14:paraId="2523B21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接杠深度达到或低于平行位；杠铃未稳定接在肩部；</w:t>
      </w:r>
    </w:p>
    <w:p w14:paraId="65DEC45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通过推举动作将杠铃调整至肩部；</w:t>
      </w:r>
    </w:p>
    <w:p w14:paraId="1538DD4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接杠后跌倒、膝部触地或无法独立站起；</w:t>
      </w:r>
    </w:p>
    <w:p w14:paraId="651C6A2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测试员协助完成动作。</w:t>
      </w:r>
    </w:p>
    <w:p w14:paraId="6ABECF6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8. 成绩计算</w:t>
      </w:r>
    </w:p>
    <w:p w14:paraId="1EC50BF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{膝上高翻1RM（kg）}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÷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{体重（kg）}</w:t>
      </w:r>
    </w:p>
    <w:p w14:paraId="78F953E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同时记录绝对重量和相对力量，例如：“高翻1RM 100千克，相对力量1.25倍体重”。</w:t>
      </w:r>
    </w:p>
    <w:p w14:paraId="2E32E208">
      <w:pPr>
        <w:numPr>
          <w:ilvl w:val="0"/>
          <w:numId w:val="3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侧向跳箱测试</w:t>
      </w:r>
    </w:p>
    <w:p w14:paraId="306D8FD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4E109E4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评价受试者的下肢侧向爆发耐力、无氧能力、快速伸缩复合能力、动作协调性及持续跳跃能力。</w:t>
      </w:r>
    </w:p>
    <w:p w14:paraId="2F5B76C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测试器材及场地</w:t>
      </w:r>
    </w:p>
    <w:p w14:paraId="3D90710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标准跳箱1个；</w:t>
      </w:r>
    </w:p>
    <w:p w14:paraId="068A9B2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秒表或电子计时器；</w:t>
      </w:r>
    </w:p>
    <w:p w14:paraId="7697F79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机械计数器或人工计数表；</w:t>
      </w:r>
    </w:p>
    <w:p w14:paraId="352EB6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平整、坚硬、防滑的测试地面；</w:t>
      </w:r>
    </w:p>
    <w:p w14:paraId="163B4C0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至少2名保护人员。</w:t>
      </w:r>
    </w:p>
    <w:p w14:paraId="62B49FB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成年运动员及U16以上运动员使用的跳箱规格为：</w:t>
      </w:r>
    </w:p>
    <w:p w14:paraId="5F763C1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高度：40厘米；</w:t>
      </w:r>
    </w:p>
    <w:p w14:paraId="4C57F00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宽度：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厘米；</w:t>
      </w:r>
    </w:p>
    <w:p w14:paraId="072196E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长度：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60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厘米；</w:t>
      </w:r>
    </w:p>
    <w:p w14:paraId="68739FE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跳跃方向：沿跳箱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厘米宽度方向左右跳跃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不允许向斜后或斜前方跳跃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</w:p>
    <w:p w14:paraId="493FDBD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跳箱表面不得湿滑，不得存在尖锐边缘；</w:t>
      </w:r>
    </w:p>
    <w:p w14:paraId="4C7D15E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测试过程中跳箱不得发生明显移动。</w:t>
      </w:r>
    </w:p>
    <w:p w14:paraId="53CD10A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测试前热身</w:t>
      </w:r>
    </w:p>
    <w:p w14:paraId="2A82B47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完成5～10分钟一般性热身，包括慢跑、动态拉伸及髋、膝、踝关节活动。</w:t>
      </w:r>
    </w:p>
    <w:p w14:paraId="0E0A2BC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进行双脚原地跳、侧向小跳等专项激活动作。</w:t>
      </w:r>
    </w:p>
    <w:p w14:paraId="5C6886D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在正式跳箱上向左右两侧分别完成3～5次逐渐增加强度的练习。</w:t>
      </w:r>
    </w:p>
    <w:p w14:paraId="1231E44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测试员应在热身阶段纠正双脚不同步、前后错位、身体转动和落点不准确等动作。</w:t>
      </w:r>
    </w:p>
    <w:p w14:paraId="0F71DDF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热身结束后休息2～3分钟。</w:t>
      </w:r>
    </w:p>
    <w:p w14:paraId="66BED17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起始姿势</w:t>
      </w:r>
    </w:p>
    <w:p w14:paraId="0E9D454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受试者双脚并拢站在跳箱顶部中央。</w:t>
      </w:r>
    </w:p>
    <w:p w14:paraId="4A9C7A1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双脚保持左右并列，不得采用前后开立姿势。</w:t>
      </w:r>
    </w:p>
    <w:p w14:paraId="03E034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身体朝向跳箱50厘米长边方向。</w:t>
      </w:r>
    </w:p>
    <w:p w14:paraId="6083F1A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测试期间身体始终面向同一方向，不随左右跳跃方向转身。</w:t>
      </w:r>
    </w:p>
    <w:p w14:paraId="5D9C7D6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两名保护人员分别位于跳箱两侧，并用脚抵住跳箱底部，防止跳箱移动。</w:t>
      </w:r>
    </w:p>
    <w:p w14:paraId="51E2AD1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受试者准备完成后，测试员发出“3、2、1、开始”倒计时口令。</w:t>
      </w:r>
    </w:p>
    <w:p w14:paraId="2DC6776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测试流程</w:t>
      </w:r>
    </w:p>
    <w:p w14:paraId="7D82F86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“开始”口令发出时，测试员同步启动计时器。</w:t>
      </w:r>
    </w:p>
    <w:p w14:paraId="058C452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受试者从跳箱顶部双脚同时向一侧跳下。</w:t>
      </w:r>
    </w:p>
    <w:p w14:paraId="6DFE8EB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双脚同时落在地面后，立即双脚起跳返回跳箱顶部中央。</w:t>
      </w:r>
    </w:p>
    <w:p w14:paraId="10E1CDE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随后向另一侧跳下，再立即跳回跳箱顶部。</w:t>
      </w:r>
    </w:p>
    <w:p w14:paraId="0D67B0E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按照“箱顶—一侧地面—箱顶—另一侧地面—箱顶”的顺序左右交替连续跳跃。</w:t>
      </w:r>
    </w:p>
    <w:p w14:paraId="327E1F7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持续四十次有效触箱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，受试者应在保持标准动作的前提下完成尽可能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快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的有效跳跃。</w:t>
      </w:r>
    </w:p>
    <w:p w14:paraId="7EA3D82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每次双脚同时、完整落在跳箱顶部，计为1次有效动作。</w:t>
      </w:r>
    </w:p>
    <w:p w14:paraId="79F14BF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测试过程中不得在地面踏步、调整脚位或出现二次触地。</w:t>
      </w:r>
    </w:p>
    <w:p w14:paraId="03595B6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正式测试只进行1次；不得因配速不当、疲劳或个人失误重新测试。</w:t>
      </w:r>
    </w:p>
    <w:p w14:paraId="25671A3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 有效动作标准</w:t>
      </w:r>
    </w:p>
    <w:p w14:paraId="1315BEB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每次动作必须同时满足以下条件：</w:t>
      </w:r>
    </w:p>
    <w:p w14:paraId="437E104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双脚同时离开地面；</w:t>
      </w:r>
    </w:p>
    <w:p w14:paraId="08C9D73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双脚同时落在跳箱顶部；</w:t>
      </w:r>
    </w:p>
    <w:p w14:paraId="760CB63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双脚在箱顶保持左右并列；</w:t>
      </w:r>
    </w:p>
    <w:p w14:paraId="73B37E8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双脚落在跳箱顶部中央区域；</w:t>
      </w:r>
    </w:p>
    <w:p w14:paraId="22EF887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地面落点位于跳箱前后边界的投影范围内；</w:t>
      </w:r>
    </w:p>
    <w:p w14:paraId="052970C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身体始终面向同一方向；</w:t>
      </w:r>
    </w:p>
    <w:p w14:paraId="0D7A1A0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脚、膝、髋和躯干旋转不超过45°；</w:t>
      </w:r>
    </w:p>
    <w:p w14:paraId="42DCD84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地面只允许一次落地接触，随后立即起跳返回箱顶；</w:t>
      </w:r>
    </w:p>
    <w:p w14:paraId="6730355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未借助手部或外部人员完成动作。</w:t>
      </w:r>
    </w:p>
    <w:p w14:paraId="0EB880E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7. 无效动作判定</w:t>
      </w:r>
    </w:p>
    <w:p w14:paraId="71681E6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出现下列任一情况，该次触箱不计入成绩：</w:t>
      </w:r>
    </w:p>
    <w:p w14:paraId="3F6E388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只有一只脚落在跳箱顶部；</w:t>
      </w:r>
    </w:p>
    <w:p w14:paraId="48A3C52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双脚先后落箱，形成“跑步式”或“马步式”上箱；</w:t>
      </w:r>
    </w:p>
    <w:p w14:paraId="0747BF7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双脚在箱顶形成明显的前后错位；</w:t>
      </w:r>
    </w:p>
    <w:p w14:paraId="728818D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单脚先落地后，另一只脚再次接触地面；</w:t>
      </w:r>
    </w:p>
    <w:p w14:paraId="0BC3BAC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地面出现垫步、调整步或二次触地；</w:t>
      </w:r>
    </w:p>
    <w:p w14:paraId="25351C1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采用踏步方式返回跳箱；</w:t>
      </w:r>
    </w:p>
    <w:p w14:paraId="19DFFF0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脚、膝、髋或躯干旋转超过45°；</w:t>
      </w:r>
    </w:p>
    <w:p w14:paraId="709B734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身体随跳跃方向发生明显转身；</w:t>
      </w:r>
    </w:p>
    <w:p w14:paraId="3011DFF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地面落点超出跳箱前后边界投影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向侧后方跳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</w:p>
    <w:p w14:paraId="5806EE6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双脚未完整落在跳箱顶部；</w:t>
      </w:r>
    </w:p>
    <w:p w14:paraId="30C386F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用手接触跳箱或地面辅助保持平衡；</w:t>
      </w:r>
    </w:p>
    <w:p w14:paraId="5F90F60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测试员发出“停止”口令后完成的动作。</w:t>
      </w:r>
    </w:p>
    <w:p w14:paraId="06AE084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单个无效动作只执行“不计数”处理，受试者可以立即恢复标准动作并继续测试，不因单次错误终止整个测试。</w:t>
      </w:r>
    </w:p>
    <w:p w14:paraId="7DD375D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8. 安全终止条件</w:t>
      </w:r>
    </w:p>
    <w:p w14:paraId="414F820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出现以下任一情况时，应立即终止测试：</w:t>
      </w:r>
    </w:p>
    <w:p w14:paraId="4AF2C57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受试者连续2次踩空或无法安全落地；</w:t>
      </w:r>
    </w:p>
    <w:p w14:paraId="4DA26EE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出现跌倒或明显失去身体控制；</w:t>
      </w:r>
    </w:p>
    <w:p w14:paraId="7F786A0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跳箱发生明显移动或倾斜；</w:t>
      </w:r>
    </w:p>
    <w:p w14:paraId="4AC7B41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受试者出现膝、踝、髋或腰部疼痛；</w:t>
      </w:r>
    </w:p>
    <w:p w14:paraId="3AD71F7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出现头晕、胸闷、异常呼吸困难等情况；</w:t>
      </w:r>
    </w:p>
    <w:p w14:paraId="79B1253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测试员判断继续测试可能造成伤害。</w:t>
      </w:r>
    </w:p>
    <w:p w14:paraId="3646D10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若因计时器故障、跳箱移动等非受试者原因中断，可在充分恢复后重新安排测试；若因体能衰竭、动作失控或个人失误终止，不得立即重测。</w:t>
      </w:r>
    </w:p>
    <w:p w14:paraId="7BDC19A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9. 成绩记录</w:t>
      </w:r>
    </w:p>
    <w:p w14:paraId="30B86CB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主要成绩为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有效的四十次触箱的时间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时间越短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表示下肢侧向爆发和无氧能力越好。</w:t>
      </w:r>
    </w:p>
    <w:p w14:paraId="6F7113AD">
      <w:pPr>
        <w:numPr>
          <w:ilvl w:val="0"/>
          <w:numId w:val="3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侧滑步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敏捷测试</w:t>
      </w:r>
    </w:p>
    <w:p w14:paraId="293CB6F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测试目的</w:t>
      </w:r>
    </w:p>
    <w:p w14:paraId="308EEE7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评价受试者的短距离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的侧向横滑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加速、减速制动、快速变向、重新加速及左右方向移动能力。</w:t>
      </w:r>
    </w:p>
    <w:p w14:paraId="2067FE6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该测试属于预设路线变向能力测试，主要反映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横向移动速度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，不属于包含视觉或听觉随机刺激的反应敏捷性测试。</w:t>
      </w:r>
    </w:p>
    <w:p w14:paraId="709B14D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测试器材</w:t>
      </w:r>
    </w:p>
    <w:p w14:paraId="60BD207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电子计时系统或秒表；</w:t>
      </w:r>
    </w:p>
    <w:p w14:paraId="72A55DD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标志桶3个；</w:t>
      </w:r>
    </w:p>
    <w:p w14:paraId="1495AFB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卷尺；</w:t>
      </w:r>
    </w:p>
    <w:p w14:paraId="6868F06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地面标志线或胶带；</w:t>
      </w:r>
    </w:p>
    <w:p w14:paraId="7079938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平整、坚硬、防滑的测试场地；</w:t>
      </w:r>
    </w:p>
    <w:p w14:paraId="05A9BFF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成绩记录表。</w:t>
      </w:r>
    </w:p>
    <w:p w14:paraId="3ECA379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场地设置</w:t>
      </w:r>
    </w:p>
    <w:p w14:paraId="1A931FD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在地面设置3条相互平行的标志线，分别为左侧线A、中线B和右侧线C：</w:t>
      </w:r>
    </w:p>
    <w:p w14:paraId="4CE4BAD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A线至B线：5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</w:p>
    <w:p w14:paraId="3422223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B线至C线：5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</w:p>
    <w:p w14:paraId="2A491FD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A线至C线：10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</w:p>
    <w:p w14:paraId="79D38AE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测试总跑动距离：20米。</w:t>
      </w:r>
    </w:p>
    <w:p w14:paraId="28DB794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电子计时设备设置在中线B处，终点后应预留不少于3米的安全减速区域。</w:t>
      </w:r>
    </w:p>
    <w:p w14:paraId="50E9B22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测试前热身</w:t>
      </w:r>
    </w:p>
    <w:p w14:paraId="729B0976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完成5～10分钟慢跑和动态活动。</w:t>
      </w:r>
    </w:p>
    <w:p w14:paraId="6B90D00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进行高抬腿跑、侧向移动、短距离加速及减速练习。</w:t>
      </w:r>
    </w:p>
    <w:p w14:paraId="46A7B14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分别完成1次向左先启动和1次向右先启动的熟悉性练习，强度约为最大努力的70%～80%。</w:t>
      </w:r>
    </w:p>
    <w:p w14:paraId="7AC2E87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再完成1次90%左右强度的测试路线练习。</w:t>
      </w:r>
    </w:p>
    <w:p w14:paraId="4DC63A7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正式测试前休息3～5分钟。</w:t>
      </w:r>
    </w:p>
    <w:p w14:paraId="6066B45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起始姿势</w:t>
      </w:r>
    </w:p>
    <w:p w14:paraId="6D27A60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受试者面对正前方，双脚分跨在中线B两侧。</w:t>
      </w:r>
    </w:p>
    <w:p w14:paraId="4470640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双脚距离中线基本相等，约与肩同宽。</w:t>
      </w:r>
    </w:p>
    <w:p w14:paraId="02294DA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屈髋屈膝降低身体重心，采用三点支撑姿势。</w:t>
      </w:r>
    </w:p>
    <w:p w14:paraId="24E0438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一只手接触中线，另一只手自然置于身体侧方。</w:t>
      </w:r>
    </w:p>
    <w:p w14:paraId="006880D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双脚和支撑手在开始前必须保持静止。</w:t>
      </w:r>
    </w:p>
    <w:p w14:paraId="76843AF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受试者应提前明确本次测试首先向左或向右启动。</w:t>
      </w:r>
    </w:p>
    <w:p w14:paraId="28CFB2EA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 测试流程</w:t>
      </w:r>
    </w:p>
    <w:p w14:paraId="18A0E2F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以向右启动为例：</w:t>
      </w:r>
    </w:p>
    <w:p w14:paraId="58B335A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测试员发出“预备”口令，受试者保持静止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并手扶中线B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5344AF0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受试者准备完成后自主启动，计时设备同步开始计时。</w:t>
      </w:r>
    </w:p>
    <w:p w14:paraId="27437A4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从中线B向右侧线C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横滑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420FE77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到达C线时，右脚触及或越过标志线，同时用右手触碰标志线。</w:t>
      </w:r>
    </w:p>
    <w:p w14:paraId="09B9E77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立即降低重心并向左变向，连续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横滑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10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至左侧线A。</w:t>
      </w:r>
    </w:p>
    <w:p w14:paraId="209BEEE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到达A线时，左脚触及或越过标志线，同时用左手触碰标志线。</w:t>
      </w:r>
    </w:p>
    <w:p w14:paraId="380C7E6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再次向右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横滑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返回中线B。</w:t>
      </w:r>
    </w:p>
    <w:p w14:paraId="74029803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受试者以最大速度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横滑过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中线B，不得在到达中线前减速。</w:t>
      </w:r>
    </w:p>
    <w:p w14:paraId="5A56928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受试者躯干通过中线计时门垂直面时停止计时。</w:t>
      </w:r>
    </w:p>
    <w:p w14:paraId="1BB921F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即左脚和左手触碰A线，随后右脚和右手触碰C线，最后冲过中线B。</w:t>
      </w:r>
    </w:p>
    <w:p w14:paraId="409C4D4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7. 测试次数与间歇</w:t>
      </w:r>
    </w:p>
    <w:p w14:paraId="6799AFA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向右先启动和向左先启动各完成2次正式测试。</w:t>
      </w:r>
    </w:p>
    <w:p w14:paraId="088CD8A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不同方向测试顺序可随机安排，但同一批次运动员及复测时应保持一致。</w:t>
      </w:r>
    </w:p>
    <w:p w14:paraId="77751F0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每次正式测试之间休息3～5分钟。</w:t>
      </w:r>
    </w:p>
    <w:p w14:paraId="5BF85E2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最终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取所有有效测试中的最快时间。</w:t>
      </w:r>
    </w:p>
    <w:p w14:paraId="1723FB9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8. 有效动作标准</w:t>
      </w:r>
    </w:p>
    <w:p w14:paraId="1E4D8F0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测试过程中必须符合以下要求：</w:t>
      </w:r>
    </w:p>
    <w:p w14:paraId="4EE701E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从规定的三点支撑姿势开始；</w:t>
      </w:r>
    </w:p>
    <w:p w14:paraId="33516EA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开始前身体完全静止；</w:t>
      </w:r>
    </w:p>
    <w:p w14:paraId="444E3CB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按规定方向和顺序完成5-10-5路线；</w:t>
      </w:r>
    </w:p>
    <w:p w14:paraId="7E5B790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每次转向时，外侧脚触及或越过标志线；</w:t>
      </w:r>
    </w:p>
    <w:p w14:paraId="1D70620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使用与移动方向相同一侧的手触碰标志线；</w:t>
      </w:r>
    </w:p>
    <w:p w14:paraId="03C2F794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触线后立即完成变向；</w:t>
      </w:r>
    </w:p>
    <w:p w14:paraId="4B11177B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最后以最大速度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横移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中线；</w:t>
      </w:r>
    </w:p>
    <w:p w14:paraId="12B61751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未发生跌倒或借助外物完成变向。</w:t>
      </w:r>
    </w:p>
    <w:p w14:paraId="5CE414C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9. 无效判定</w:t>
      </w:r>
    </w:p>
    <w:p w14:paraId="389F9A20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出现以下任一情况，该次测试判为无效：</w:t>
      </w:r>
    </w:p>
    <w:p w14:paraId="0D81DD4C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在“预备”口令前提前启动；</w:t>
      </w:r>
    </w:p>
    <w:p w14:paraId="4BB203CF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起始姿势中双脚没有分跨中线；</w:t>
      </w:r>
    </w:p>
    <w:p w14:paraId="638971B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未按规定方向完成测试；</w:t>
      </w:r>
    </w:p>
    <w:p w14:paraId="612F458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转向时手未触碰标志线；</w:t>
      </w:r>
    </w:p>
    <w:p w14:paraId="354C469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转向脚未触及或越过标志线；</w:t>
      </w:r>
    </w:p>
    <w:p w14:paraId="0A09714D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使用错误一侧的手触线；</w:t>
      </w:r>
    </w:p>
    <w:p w14:paraId="0FC9558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用双手撑地辅助变向；</w:t>
      </w:r>
    </w:p>
    <w:p w14:paraId="0BB02F0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漏过一侧标志线或跑错路线；</w:t>
      </w:r>
    </w:p>
    <w:p w14:paraId="744C6FE2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在通过终点中线前明显减速；</w:t>
      </w:r>
    </w:p>
    <w:p w14:paraId="157A19E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跌倒、滑倒或碰撞计时设备；</w:t>
      </w:r>
    </w:p>
    <w:p w14:paraId="551198DE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电子计时系统未被正常触发。</w:t>
      </w:r>
    </w:p>
    <w:p w14:paraId="36430777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因计时设备故障或场地受到干扰造成的无效测试，可在休息3～5分钟后重新测试。</w:t>
      </w:r>
    </w:p>
    <w:p w14:paraId="17683CB5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10. 成绩记录</w:t>
      </w:r>
    </w:p>
    <w:p w14:paraId="6E99A868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电子计时成绩精确至0.01秒；人工计时精确至0.1秒，并注明计时方式。</w:t>
      </w:r>
    </w:p>
    <w:p w14:paraId="07A9C779">
      <w:pPr>
        <w:bidi w:val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587" w:bottom="1440" w:left="1587" w:header="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0587564-DEC9-4A27-A207-D635721DC68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ECD1626-5375-4398-89BD-7F565EC5570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76E6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2FF3B7">
                          <w:pPr>
                            <w:pStyle w:val="4"/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2FF3B7">
                    <w:pPr>
                      <w:pStyle w:val="4"/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21"/>
                      </w:rPr>
                      <w:t>2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2FFD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DEB574"/>
    <w:multiLevelType w:val="singleLevel"/>
    <w:tmpl w:val="A5DEB57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BFD35716"/>
    <w:multiLevelType w:val="singleLevel"/>
    <w:tmpl w:val="BFD35716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>
    <w:nsid w:val="485EE0A0"/>
    <w:multiLevelType w:val="singleLevel"/>
    <w:tmpl w:val="485EE0A0"/>
    <w:lvl w:ilvl="0" w:tentative="0">
      <w:start w:val="1"/>
      <w:numFmt w:val="decimalEnclosedCircleChinese"/>
      <w:suff w:val="nothing"/>
      <w:lvlText w:val="%1　"/>
      <w:lvlJc w:val="left"/>
      <w:pPr>
        <w:ind w:left="0" w:firstLine="0"/>
      </w:pPr>
      <w:rPr>
        <w:rFonts w:hint="eastAsia"/>
      </w:rPr>
    </w:lvl>
  </w:abstractNum>
  <w:abstractNum w:abstractNumId="3">
    <w:nsid w:val="526232FE"/>
    <w:multiLevelType w:val="singleLevel"/>
    <w:tmpl w:val="526232FE"/>
    <w:lvl w:ilvl="0" w:tentative="0">
      <w:start w:val="8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2MDA5NDgzMTAwOTA0N2EzOTM0MWJkMGFkOTAwZjIifQ=="/>
  </w:docVars>
  <w:rsids>
    <w:rsidRoot w:val="217A25B9"/>
    <w:rsid w:val="000F64DB"/>
    <w:rsid w:val="002C44CE"/>
    <w:rsid w:val="002F3BD4"/>
    <w:rsid w:val="0030225B"/>
    <w:rsid w:val="00382110"/>
    <w:rsid w:val="004015E6"/>
    <w:rsid w:val="0044516A"/>
    <w:rsid w:val="007105B5"/>
    <w:rsid w:val="00757924"/>
    <w:rsid w:val="00B8117C"/>
    <w:rsid w:val="00DB61CC"/>
    <w:rsid w:val="00F368E7"/>
    <w:rsid w:val="01AD0CCB"/>
    <w:rsid w:val="01CA3F1A"/>
    <w:rsid w:val="01F951DC"/>
    <w:rsid w:val="02290444"/>
    <w:rsid w:val="023D2979"/>
    <w:rsid w:val="02851129"/>
    <w:rsid w:val="033C78A0"/>
    <w:rsid w:val="03845B45"/>
    <w:rsid w:val="03EC461B"/>
    <w:rsid w:val="04674E90"/>
    <w:rsid w:val="046E76DC"/>
    <w:rsid w:val="04906C8C"/>
    <w:rsid w:val="04AE06C0"/>
    <w:rsid w:val="04DB5B9A"/>
    <w:rsid w:val="04EB549B"/>
    <w:rsid w:val="04FF3BFC"/>
    <w:rsid w:val="051D3367"/>
    <w:rsid w:val="054417A1"/>
    <w:rsid w:val="056D75F2"/>
    <w:rsid w:val="05826D48"/>
    <w:rsid w:val="058E5478"/>
    <w:rsid w:val="05BC629E"/>
    <w:rsid w:val="05BF1D1F"/>
    <w:rsid w:val="05E530D0"/>
    <w:rsid w:val="05F22045"/>
    <w:rsid w:val="06336531"/>
    <w:rsid w:val="068C2245"/>
    <w:rsid w:val="06AC2F44"/>
    <w:rsid w:val="06ED1BFA"/>
    <w:rsid w:val="074250A8"/>
    <w:rsid w:val="074717FB"/>
    <w:rsid w:val="077464E0"/>
    <w:rsid w:val="0786453A"/>
    <w:rsid w:val="07896217"/>
    <w:rsid w:val="07B40FAC"/>
    <w:rsid w:val="07F3063B"/>
    <w:rsid w:val="08011C0C"/>
    <w:rsid w:val="080E70D5"/>
    <w:rsid w:val="08551186"/>
    <w:rsid w:val="08761B24"/>
    <w:rsid w:val="08A12EC7"/>
    <w:rsid w:val="08A531A9"/>
    <w:rsid w:val="08F17FDE"/>
    <w:rsid w:val="09013587"/>
    <w:rsid w:val="09437BE0"/>
    <w:rsid w:val="098F7866"/>
    <w:rsid w:val="09DE10C4"/>
    <w:rsid w:val="0A267CB5"/>
    <w:rsid w:val="0A4811D5"/>
    <w:rsid w:val="0A8B42E0"/>
    <w:rsid w:val="0AD77AC8"/>
    <w:rsid w:val="0B310AF0"/>
    <w:rsid w:val="0BAB30CE"/>
    <w:rsid w:val="0BC8364A"/>
    <w:rsid w:val="0BE01713"/>
    <w:rsid w:val="0C186BF7"/>
    <w:rsid w:val="0C225727"/>
    <w:rsid w:val="0C4F78F7"/>
    <w:rsid w:val="0CAF2A40"/>
    <w:rsid w:val="0CD94599"/>
    <w:rsid w:val="0D0A706E"/>
    <w:rsid w:val="0D3A6DD2"/>
    <w:rsid w:val="0D401456"/>
    <w:rsid w:val="0D4D24AE"/>
    <w:rsid w:val="0D982CEB"/>
    <w:rsid w:val="0D9B4A1F"/>
    <w:rsid w:val="0DA42633"/>
    <w:rsid w:val="0E011159"/>
    <w:rsid w:val="0E1C0D66"/>
    <w:rsid w:val="0E25445E"/>
    <w:rsid w:val="0E376F0B"/>
    <w:rsid w:val="0E414C16"/>
    <w:rsid w:val="0E7C57DA"/>
    <w:rsid w:val="0EB017A3"/>
    <w:rsid w:val="0F3A3B68"/>
    <w:rsid w:val="0F99650E"/>
    <w:rsid w:val="0FA42182"/>
    <w:rsid w:val="0FBC2EC2"/>
    <w:rsid w:val="101C7FE4"/>
    <w:rsid w:val="102513B8"/>
    <w:rsid w:val="102A681A"/>
    <w:rsid w:val="106752F7"/>
    <w:rsid w:val="1069129B"/>
    <w:rsid w:val="108A6371"/>
    <w:rsid w:val="109F2490"/>
    <w:rsid w:val="109F3D48"/>
    <w:rsid w:val="10B620B4"/>
    <w:rsid w:val="112E1DCF"/>
    <w:rsid w:val="113178C2"/>
    <w:rsid w:val="117B1B3C"/>
    <w:rsid w:val="11A65488"/>
    <w:rsid w:val="11F859FB"/>
    <w:rsid w:val="12012F3E"/>
    <w:rsid w:val="123268E4"/>
    <w:rsid w:val="129739A4"/>
    <w:rsid w:val="12A4446A"/>
    <w:rsid w:val="12B818BC"/>
    <w:rsid w:val="133B6AE0"/>
    <w:rsid w:val="133D5B35"/>
    <w:rsid w:val="1373745D"/>
    <w:rsid w:val="1395725F"/>
    <w:rsid w:val="14364F9C"/>
    <w:rsid w:val="1444384F"/>
    <w:rsid w:val="148A000B"/>
    <w:rsid w:val="14932657"/>
    <w:rsid w:val="14CE4090"/>
    <w:rsid w:val="14DF3C13"/>
    <w:rsid w:val="14EB5BE7"/>
    <w:rsid w:val="14EC3689"/>
    <w:rsid w:val="1507740E"/>
    <w:rsid w:val="150C50AC"/>
    <w:rsid w:val="154126F0"/>
    <w:rsid w:val="157070A5"/>
    <w:rsid w:val="161504AB"/>
    <w:rsid w:val="16206903"/>
    <w:rsid w:val="167A2281"/>
    <w:rsid w:val="169318D6"/>
    <w:rsid w:val="16F32A06"/>
    <w:rsid w:val="172157BA"/>
    <w:rsid w:val="173A65BD"/>
    <w:rsid w:val="17461BDF"/>
    <w:rsid w:val="17FB1C64"/>
    <w:rsid w:val="18133C6A"/>
    <w:rsid w:val="186034E6"/>
    <w:rsid w:val="187D21B5"/>
    <w:rsid w:val="18F34B4C"/>
    <w:rsid w:val="19152585"/>
    <w:rsid w:val="199356EC"/>
    <w:rsid w:val="199570C8"/>
    <w:rsid w:val="1A0C0053"/>
    <w:rsid w:val="1A165054"/>
    <w:rsid w:val="1A487C24"/>
    <w:rsid w:val="1A4B6F48"/>
    <w:rsid w:val="1A721E03"/>
    <w:rsid w:val="1ABD1720"/>
    <w:rsid w:val="1B19631A"/>
    <w:rsid w:val="1B201DEE"/>
    <w:rsid w:val="1B7B373A"/>
    <w:rsid w:val="1B8629A1"/>
    <w:rsid w:val="1C254CCB"/>
    <w:rsid w:val="1C397B89"/>
    <w:rsid w:val="1C7C731E"/>
    <w:rsid w:val="1C7E5DB5"/>
    <w:rsid w:val="1C850D11"/>
    <w:rsid w:val="1CA56555"/>
    <w:rsid w:val="1CC53DA2"/>
    <w:rsid w:val="1CCD71FD"/>
    <w:rsid w:val="1CE31C0F"/>
    <w:rsid w:val="1D14241B"/>
    <w:rsid w:val="1D2E3D43"/>
    <w:rsid w:val="1D7E7C3A"/>
    <w:rsid w:val="1DDF1A3B"/>
    <w:rsid w:val="1E112F02"/>
    <w:rsid w:val="1E4D3220"/>
    <w:rsid w:val="1E6707A8"/>
    <w:rsid w:val="1E753FF5"/>
    <w:rsid w:val="1E8E6169"/>
    <w:rsid w:val="1E912FE1"/>
    <w:rsid w:val="1E976968"/>
    <w:rsid w:val="1EBC04C1"/>
    <w:rsid w:val="1ED146E2"/>
    <w:rsid w:val="1EED0E7E"/>
    <w:rsid w:val="1EF239CF"/>
    <w:rsid w:val="1F232A03"/>
    <w:rsid w:val="1F34536B"/>
    <w:rsid w:val="1FA31A02"/>
    <w:rsid w:val="1FA851C0"/>
    <w:rsid w:val="1FED3872"/>
    <w:rsid w:val="20084000"/>
    <w:rsid w:val="2024088C"/>
    <w:rsid w:val="203044B2"/>
    <w:rsid w:val="203108F3"/>
    <w:rsid w:val="20314722"/>
    <w:rsid w:val="203F0ACA"/>
    <w:rsid w:val="20546447"/>
    <w:rsid w:val="2094384D"/>
    <w:rsid w:val="20C052E8"/>
    <w:rsid w:val="213506DA"/>
    <w:rsid w:val="217355DC"/>
    <w:rsid w:val="217A25B9"/>
    <w:rsid w:val="21BD17E9"/>
    <w:rsid w:val="21C74DB0"/>
    <w:rsid w:val="21D40F79"/>
    <w:rsid w:val="21DE61BF"/>
    <w:rsid w:val="221570C6"/>
    <w:rsid w:val="22445848"/>
    <w:rsid w:val="22660353"/>
    <w:rsid w:val="226A0BB3"/>
    <w:rsid w:val="22B32AF9"/>
    <w:rsid w:val="22C6270B"/>
    <w:rsid w:val="22DD5403"/>
    <w:rsid w:val="233206F5"/>
    <w:rsid w:val="23737B15"/>
    <w:rsid w:val="2375357D"/>
    <w:rsid w:val="238D152A"/>
    <w:rsid w:val="23904273"/>
    <w:rsid w:val="23B62896"/>
    <w:rsid w:val="23BB7631"/>
    <w:rsid w:val="23C6178D"/>
    <w:rsid w:val="23D94AFD"/>
    <w:rsid w:val="23F725C9"/>
    <w:rsid w:val="24113C47"/>
    <w:rsid w:val="243C2413"/>
    <w:rsid w:val="24702EF9"/>
    <w:rsid w:val="24C94471"/>
    <w:rsid w:val="25154B3D"/>
    <w:rsid w:val="25605381"/>
    <w:rsid w:val="258F50ED"/>
    <w:rsid w:val="259501EF"/>
    <w:rsid w:val="25A560A6"/>
    <w:rsid w:val="25B049FB"/>
    <w:rsid w:val="25B93969"/>
    <w:rsid w:val="25D402E0"/>
    <w:rsid w:val="25FC7EE1"/>
    <w:rsid w:val="26083641"/>
    <w:rsid w:val="26212BD8"/>
    <w:rsid w:val="263F3E33"/>
    <w:rsid w:val="268918C4"/>
    <w:rsid w:val="26987DC4"/>
    <w:rsid w:val="26BE72FA"/>
    <w:rsid w:val="26C92EBF"/>
    <w:rsid w:val="27071A0D"/>
    <w:rsid w:val="27075A6A"/>
    <w:rsid w:val="273D08DB"/>
    <w:rsid w:val="274068DD"/>
    <w:rsid w:val="27642544"/>
    <w:rsid w:val="276A4981"/>
    <w:rsid w:val="276F4DA2"/>
    <w:rsid w:val="27D147C7"/>
    <w:rsid w:val="28170572"/>
    <w:rsid w:val="28553C8E"/>
    <w:rsid w:val="28667C49"/>
    <w:rsid w:val="28B40896"/>
    <w:rsid w:val="28EF15D7"/>
    <w:rsid w:val="290C21AA"/>
    <w:rsid w:val="2917515E"/>
    <w:rsid w:val="291E13DB"/>
    <w:rsid w:val="29605B7D"/>
    <w:rsid w:val="29794215"/>
    <w:rsid w:val="299F7303"/>
    <w:rsid w:val="29B83E5C"/>
    <w:rsid w:val="29DF3446"/>
    <w:rsid w:val="2A455AEF"/>
    <w:rsid w:val="2A5A1A2F"/>
    <w:rsid w:val="2AD65990"/>
    <w:rsid w:val="2AF540CB"/>
    <w:rsid w:val="2B18409E"/>
    <w:rsid w:val="2B2D60F9"/>
    <w:rsid w:val="2B356A20"/>
    <w:rsid w:val="2B365FF8"/>
    <w:rsid w:val="2B504B7C"/>
    <w:rsid w:val="2C0827B8"/>
    <w:rsid w:val="2C6A3EF2"/>
    <w:rsid w:val="2C8D66B5"/>
    <w:rsid w:val="2CFB12A7"/>
    <w:rsid w:val="2D332F33"/>
    <w:rsid w:val="2D3F5141"/>
    <w:rsid w:val="2D9250B0"/>
    <w:rsid w:val="2D9B2C17"/>
    <w:rsid w:val="2DA60AE7"/>
    <w:rsid w:val="2DBC02F2"/>
    <w:rsid w:val="2EBF38E5"/>
    <w:rsid w:val="2EE15B08"/>
    <w:rsid w:val="2F1F3965"/>
    <w:rsid w:val="2F3A191B"/>
    <w:rsid w:val="2F6308CD"/>
    <w:rsid w:val="2F937669"/>
    <w:rsid w:val="2FC47828"/>
    <w:rsid w:val="2FC926E9"/>
    <w:rsid w:val="2FD704C4"/>
    <w:rsid w:val="2FE63C2D"/>
    <w:rsid w:val="2FE82D0F"/>
    <w:rsid w:val="302805E1"/>
    <w:rsid w:val="30984A96"/>
    <w:rsid w:val="3126408C"/>
    <w:rsid w:val="312E0E85"/>
    <w:rsid w:val="31392EE5"/>
    <w:rsid w:val="31B93D6C"/>
    <w:rsid w:val="31FB65EA"/>
    <w:rsid w:val="32102739"/>
    <w:rsid w:val="3239017C"/>
    <w:rsid w:val="323D69EB"/>
    <w:rsid w:val="32422FA5"/>
    <w:rsid w:val="325C265A"/>
    <w:rsid w:val="32603B56"/>
    <w:rsid w:val="327B32B9"/>
    <w:rsid w:val="327D3A29"/>
    <w:rsid w:val="328932A5"/>
    <w:rsid w:val="328E6175"/>
    <w:rsid w:val="32CF5744"/>
    <w:rsid w:val="32DB7247"/>
    <w:rsid w:val="32F27417"/>
    <w:rsid w:val="33900C4B"/>
    <w:rsid w:val="34166E6D"/>
    <w:rsid w:val="34521163"/>
    <w:rsid w:val="34B32C56"/>
    <w:rsid w:val="34BC19FE"/>
    <w:rsid w:val="34C87965"/>
    <w:rsid w:val="34F01052"/>
    <w:rsid w:val="35073C94"/>
    <w:rsid w:val="350F3BC2"/>
    <w:rsid w:val="352F4E24"/>
    <w:rsid w:val="35A6191C"/>
    <w:rsid w:val="35EB772B"/>
    <w:rsid w:val="363E4671"/>
    <w:rsid w:val="365324E0"/>
    <w:rsid w:val="36576E84"/>
    <w:rsid w:val="36630F6C"/>
    <w:rsid w:val="368A7A85"/>
    <w:rsid w:val="36BC4AEE"/>
    <w:rsid w:val="36F87688"/>
    <w:rsid w:val="3713686E"/>
    <w:rsid w:val="37241907"/>
    <w:rsid w:val="37577615"/>
    <w:rsid w:val="37753366"/>
    <w:rsid w:val="3789624A"/>
    <w:rsid w:val="379961EB"/>
    <w:rsid w:val="37C35925"/>
    <w:rsid w:val="37EE5152"/>
    <w:rsid w:val="380C7E13"/>
    <w:rsid w:val="382C05AC"/>
    <w:rsid w:val="383D0D6D"/>
    <w:rsid w:val="384443D1"/>
    <w:rsid w:val="384757D7"/>
    <w:rsid w:val="3879231D"/>
    <w:rsid w:val="38B9680B"/>
    <w:rsid w:val="38E87C5E"/>
    <w:rsid w:val="39213B76"/>
    <w:rsid w:val="392562B6"/>
    <w:rsid w:val="393D0552"/>
    <w:rsid w:val="39762AD7"/>
    <w:rsid w:val="39767183"/>
    <w:rsid w:val="3998272B"/>
    <w:rsid w:val="39A723BF"/>
    <w:rsid w:val="39B16C31"/>
    <w:rsid w:val="39CB5F5F"/>
    <w:rsid w:val="39D6513B"/>
    <w:rsid w:val="3A352754"/>
    <w:rsid w:val="3A6B67DC"/>
    <w:rsid w:val="3A7108CC"/>
    <w:rsid w:val="3A9E6110"/>
    <w:rsid w:val="3ABC25AA"/>
    <w:rsid w:val="3B744655"/>
    <w:rsid w:val="3BAC6D22"/>
    <w:rsid w:val="3BDE0C22"/>
    <w:rsid w:val="3BDE4379"/>
    <w:rsid w:val="3C040CFF"/>
    <w:rsid w:val="3C082AEE"/>
    <w:rsid w:val="3C39092B"/>
    <w:rsid w:val="3C543EB3"/>
    <w:rsid w:val="3C7648D6"/>
    <w:rsid w:val="3C860053"/>
    <w:rsid w:val="3C973848"/>
    <w:rsid w:val="3CB6688E"/>
    <w:rsid w:val="3CC80E1C"/>
    <w:rsid w:val="3CE071AE"/>
    <w:rsid w:val="3CEB0B40"/>
    <w:rsid w:val="3D1B30F5"/>
    <w:rsid w:val="3D2E1563"/>
    <w:rsid w:val="3D5A4ADF"/>
    <w:rsid w:val="3D5C4548"/>
    <w:rsid w:val="3D9D453D"/>
    <w:rsid w:val="3DC159BB"/>
    <w:rsid w:val="3DD07BE6"/>
    <w:rsid w:val="3DDF2BBA"/>
    <w:rsid w:val="3DE15EFC"/>
    <w:rsid w:val="3DE93E53"/>
    <w:rsid w:val="3DF00F9D"/>
    <w:rsid w:val="3E524424"/>
    <w:rsid w:val="3E594B60"/>
    <w:rsid w:val="3E9630A2"/>
    <w:rsid w:val="3EA268CD"/>
    <w:rsid w:val="3EB8528C"/>
    <w:rsid w:val="3EF44A4D"/>
    <w:rsid w:val="3EF71F7D"/>
    <w:rsid w:val="3F1439E2"/>
    <w:rsid w:val="3F19625D"/>
    <w:rsid w:val="3F3C5D8C"/>
    <w:rsid w:val="3FDE3624"/>
    <w:rsid w:val="3FE20391"/>
    <w:rsid w:val="3FFF1F49"/>
    <w:rsid w:val="400224F5"/>
    <w:rsid w:val="40073668"/>
    <w:rsid w:val="4023395E"/>
    <w:rsid w:val="40271086"/>
    <w:rsid w:val="40345AC7"/>
    <w:rsid w:val="404A7B45"/>
    <w:rsid w:val="404B6B98"/>
    <w:rsid w:val="40814FC6"/>
    <w:rsid w:val="40906B87"/>
    <w:rsid w:val="40A3320F"/>
    <w:rsid w:val="40AE1425"/>
    <w:rsid w:val="40B618FB"/>
    <w:rsid w:val="40C745CA"/>
    <w:rsid w:val="40C96B6F"/>
    <w:rsid w:val="40EB5D21"/>
    <w:rsid w:val="40F47D03"/>
    <w:rsid w:val="413E4B49"/>
    <w:rsid w:val="41EC7E27"/>
    <w:rsid w:val="420B41F2"/>
    <w:rsid w:val="42443ECB"/>
    <w:rsid w:val="426C1EA8"/>
    <w:rsid w:val="4280149D"/>
    <w:rsid w:val="42E01D29"/>
    <w:rsid w:val="43226444"/>
    <w:rsid w:val="43483EB2"/>
    <w:rsid w:val="43486971"/>
    <w:rsid w:val="436046B5"/>
    <w:rsid w:val="438C45B0"/>
    <w:rsid w:val="4398520C"/>
    <w:rsid w:val="43AC34BF"/>
    <w:rsid w:val="43E57ABE"/>
    <w:rsid w:val="4436451B"/>
    <w:rsid w:val="4451379C"/>
    <w:rsid w:val="4458270D"/>
    <w:rsid w:val="44B773B4"/>
    <w:rsid w:val="44BE63CF"/>
    <w:rsid w:val="44EB3558"/>
    <w:rsid w:val="44EE4A36"/>
    <w:rsid w:val="45276947"/>
    <w:rsid w:val="45487887"/>
    <w:rsid w:val="454E0511"/>
    <w:rsid w:val="45655F17"/>
    <w:rsid w:val="457138EC"/>
    <w:rsid w:val="45786459"/>
    <w:rsid w:val="45842FAC"/>
    <w:rsid w:val="458B29F1"/>
    <w:rsid w:val="459811F5"/>
    <w:rsid w:val="45B21334"/>
    <w:rsid w:val="46B839A5"/>
    <w:rsid w:val="46DE5065"/>
    <w:rsid w:val="46F506DF"/>
    <w:rsid w:val="46F938AB"/>
    <w:rsid w:val="47080D48"/>
    <w:rsid w:val="47610BD9"/>
    <w:rsid w:val="476C3196"/>
    <w:rsid w:val="47B176D1"/>
    <w:rsid w:val="47E82CD4"/>
    <w:rsid w:val="47EB61A7"/>
    <w:rsid w:val="48374BE5"/>
    <w:rsid w:val="483837DB"/>
    <w:rsid w:val="48436F92"/>
    <w:rsid w:val="48667930"/>
    <w:rsid w:val="48C31709"/>
    <w:rsid w:val="48D33C82"/>
    <w:rsid w:val="48D75599"/>
    <w:rsid w:val="48F875ED"/>
    <w:rsid w:val="490E7D64"/>
    <w:rsid w:val="492D0F7E"/>
    <w:rsid w:val="493218CB"/>
    <w:rsid w:val="49856827"/>
    <w:rsid w:val="499F120A"/>
    <w:rsid w:val="49B22D31"/>
    <w:rsid w:val="49EA76F3"/>
    <w:rsid w:val="4A921FE6"/>
    <w:rsid w:val="4A9C6B71"/>
    <w:rsid w:val="4AA24733"/>
    <w:rsid w:val="4AC902B8"/>
    <w:rsid w:val="4AE922E8"/>
    <w:rsid w:val="4AF2725A"/>
    <w:rsid w:val="4B7235C0"/>
    <w:rsid w:val="4B787A4E"/>
    <w:rsid w:val="4B7E5476"/>
    <w:rsid w:val="4B832C18"/>
    <w:rsid w:val="4BA910B3"/>
    <w:rsid w:val="4BAF7EC3"/>
    <w:rsid w:val="4BF076A6"/>
    <w:rsid w:val="4C5C5FB4"/>
    <w:rsid w:val="4C657BA9"/>
    <w:rsid w:val="4C710C6F"/>
    <w:rsid w:val="4CAE0518"/>
    <w:rsid w:val="4CC67FAF"/>
    <w:rsid w:val="4D2A2198"/>
    <w:rsid w:val="4D2D5E2E"/>
    <w:rsid w:val="4D370757"/>
    <w:rsid w:val="4DD17305"/>
    <w:rsid w:val="4E83342A"/>
    <w:rsid w:val="4E885C14"/>
    <w:rsid w:val="4E940B88"/>
    <w:rsid w:val="4F0416C1"/>
    <w:rsid w:val="4F384E8A"/>
    <w:rsid w:val="4F3941A6"/>
    <w:rsid w:val="4F404BDC"/>
    <w:rsid w:val="4F446E2C"/>
    <w:rsid w:val="4F6B3C13"/>
    <w:rsid w:val="4F997FBC"/>
    <w:rsid w:val="4FAA2589"/>
    <w:rsid w:val="4FC746DD"/>
    <w:rsid w:val="50377614"/>
    <w:rsid w:val="506510D5"/>
    <w:rsid w:val="508F5666"/>
    <w:rsid w:val="50AE0C63"/>
    <w:rsid w:val="50E44B3A"/>
    <w:rsid w:val="50F6313D"/>
    <w:rsid w:val="51024961"/>
    <w:rsid w:val="511167BF"/>
    <w:rsid w:val="514E418A"/>
    <w:rsid w:val="515B3C6D"/>
    <w:rsid w:val="51EB1709"/>
    <w:rsid w:val="521F2704"/>
    <w:rsid w:val="522348F4"/>
    <w:rsid w:val="52273993"/>
    <w:rsid w:val="52300AF7"/>
    <w:rsid w:val="526175B4"/>
    <w:rsid w:val="529469A6"/>
    <w:rsid w:val="53155946"/>
    <w:rsid w:val="53665A4E"/>
    <w:rsid w:val="536C07E5"/>
    <w:rsid w:val="539A0F0E"/>
    <w:rsid w:val="53A71179"/>
    <w:rsid w:val="53AD6655"/>
    <w:rsid w:val="53E9541F"/>
    <w:rsid w:val="541911D3"/>
    <w:rsid w:val="542E269D"/>
    <w:rsid w:val="547E0414"/>
    <w:rsid w:val="5494418D"/>
    <w:rsid w:val="54DF3DC0"/>
    <w:rsid w:val="55086159"/>
    <w:rsid w:val="551E79F8"/>
    <w:rsid w:val="55340A0B"/>
    <w:rsid w:val="55567980"/>
    <w:rsid w:val="556763D5"/>
    <w:rsid w:val="55825B96"/>
    <w:rsid w:val="55AF2EEE"/>
    <w:rsid w:val="55E810D4"/>
    <w:rsid w:val="55E9230E"/>
    <w:rsid w:val="56367EC8"/>
    <w:rsid w:val="565E3EF6"/>
    <w:rsid w:val="5663400E"/>
    <w:rsid w:val="56645737"/>
    <w:rsid w:val="56780A6C"/>
    <w:rsid w:val="56891262"/>
    <w:rsid w:val="56B56A44"/>
    <w:rsid w:val="56C238FC"/>
    <w:rsid w:val="56F7438C"/>
    <w:rsid w:val="571860E0"/>
    <w:rsid w:val="572D3F0D"/>
    <w:rsid w:val="57455586"/>
    <w:rsid w:val="57526AE4"/>
    <w:rsid w:val="57552E0B"/>
    <w:rsid w:val="57573D95"/>
    <w:rsid w:val="57A6039E"/>
    <w:rsid w:val="57C07C20"/>
    <w:rsid w:val="57CA6186"/>
    <w:rsid w:val="57E30F7C"/>
    <w:rsid w:val="585711D8"/>
    <w:rsid w:val="587D0513"/>
    <w:rsid w:val="587F275F"/>
    <w:rsid w:val="58803D6F"/>
    <w:rsid w:val="58881FCD"/>
    <w:rsid w:val="592E5FB5"/>
    <w:rsid w:val="59396B79"/>
    <w:rsid w:val="5975718B"/>
    <w:rsid w:val="5A346443"/>
    <w:rsid w:val="5A3C15C6"/>
    <w:rsid w:val="5A6163FB"/>
    <w:rsid w:val="5A633855"/>
    <w:rsid w:val="5A7A46D3"/>
    <w:rsid w:val="5B004D54"/>
    <w:rsid w:val="5B1F6C49"/>
    <w:rsid w:val="5B260EF9"/>
    <w:rsid w:val="5B4240EB"/>
    <w:rsid w:val="5B4627B1"/>
    <w:rsid w:val="5BAE0858"/>
    <w:rsid w:val="5C9503C7"/>
    <w:rsid w:val="5CBD4EEA"/>
    <w:rsid w:val="5D176308"/>
    <w:rsid w:val="5D1D3232"/>
    <w:rsid w:val="5D3B31FE"/>
    <w:rsid w:val="5D431A69"/>
    <w:rsid w:val="5D630223"/>
    <w:rsid w:val="5D6D5502"/>
    <w:rsid w:val="5D7C4866"/>
    <w:rsid w:val="5E0614CE"/>
    <w:rsid w:val="5E1A63D0"/>
    <w:rsid w:val="5E5C554E"/>
    <w:rsid w:val="5E786379"/>
    <w:rsid w:val="5EBE5668"/>
    <w:rsid w:val="5EEC36A8"/>
    <w:rsid w:val="5EED74D2"/>
    <w:rsid w:val="5F103AF7"/>
    <w:rsid w:val="5F2D2C93"/>
    <w:rsid w:val="5F475531"/>
    <w:rsid w:val="5F69747D"/>
    <w:rsid w:val="5F711110"/>
    <w:rsid w:val="5F7B1850"/>
    <w:rsid w:val="5FB52C88"/>
    <w:rsid w:val="5FC353A5"/>
    <w:rsid w:val="5FFB4C1A"/>
    <w:rsid w:val="602961CD"/>
    <w:rsid w:val="606E0155"/>
    <w:rsid w:val="609B2EC0"/>
    <w:rsid w:val="60AD570E"/>
    <w:rsid w:val="61035345"/>
    <w:rsid w:val="610516C8"/>
    <w:rsid w:val="611503F6"/>
    <w:rsid w:val="61422CDB"/>
    <w:rsid w:val="61543496"/>
    <w:rsid w:val="617D1AB0"/>
    <w:rsid w:val="61E67169"/>
    <w:rsid w:val="62162DBB"/>
    <w:rsid w:val="62324502"/>
    <w:rsid w:val="6233544F"/>
    <w:rsid w:val="62561108"/>
    <w:rsid w:val="6256271F"/>
    <w:rsid w:val="62EE5C74"/>
    <w:rsid w:val="63074DBC"/>
    <w:rsid w:val="632937A2"/>
    <w:rsid w:val="634C1ADE"/>
    <w:rsid w:val="6364297E"/>
    <w:rsid w:val="63995F86"/>
    <w:rsid w:val="63F56D8A"/>
    <w:rsid w:val="63FA272C"/>
    <w:rsid w:val="64465889"/>
    <w:rsid w:val="64486495"/>
    <w:rsid w:val="646866CE"/>
    <w:rsid w:val="64A30C21"/>
    <w:rsid w:val="64A9794A"/>
    <w:rsid w:val="64B24758"/>
    <w:rsid w:val="64C766E5"/>
    <w:rsid w:val="64FC118C"/>
    <w:rsid w:val="650E490E"/>
    <w:rsid w:val="65204AD0"/>
    <w:rsid w:val="6569709B"/>
    <w:rsid w:val="65794F15"/>
    <w:rsid w:val="65E82C90"/>
    <w:rsid w:val="66CA3728"/>
    <w:rsid w:val="67550053"/>
    <w:rsid w:val="67646598"/>
    <w:rsid w:val="67703D0C"/>
    <w:rsid w:val="67CD3F42"/>
    <w:rsid w:val="67F757B9"/>
    <w:rsid w:val="681469CA"/>
    <w:rsid w:val="687943FF"/>
    <w:rsid w:val="688E72A1"/>
    <w:rsid w:val="68E43C4E"/>
    <w:rsid w:val="690E20E2"/>
    <w:rsid w:val="69264B8A"/>
    <w:rsid w:val="693108E0"/>
    <w:rsid w:val="69346B8E"/>
    <w:rsid w:val="69717030"/>
    <w:rsid w:val="697B567A"/>
    <w:rsid w:val="69AF24F6"/>
    <w:rsid w:val="69B549DF"/>
    <w:rsid w:val="69CF38C4"/>
    <w:rsid w:val="6A1F7956"/>
    <w:rsid w:val="6AE73393"/>
    <w:rsid w:val="6AF33974"/>
    <w:rsid w:val="6B070F3F"/>
    <w:rsid w:val="6B3A6D36"/>
    <w:rsid w:val="6B6D4670"/>
    <w:rsid w:val="6BE446D9"/>
    <w:rsid w:val="6BF237E8"/>
    <w:rsid w:val="6BF77DDA"/>
    <w:rsid w:val="6CA4660A"/>
    <w:rsid w:val="6D0A1681"/>
    <w:rsid w:val="6D6B50DE"/>
    <w:rsid w:val="6D852427"/>
    <w:rsid w:val="6E06188E"/>
    <w:rsid w:val="6E1E02D2"/>
    <w:rsid w:val="6E1E11DB"/>
    <w:rsid w:val="6E5822C5"/>
    <w:rsid w:val="6E75201D"/>
    <w:rsid w:val="6E862807"/>
    <w:rsid w:val="6E8D0B04"/>
    <w:rsid w:val="6EA2502E"/>
    <w:rsid w:val="6EB74C86"/>
    <w:rsid w:val="6EE11B16"/>
    <w:rsid w:val="6EE95CE3"/>
    <w:rsid w:val="6F171C7C"/>
    <w:rsid w:val="6F384499"/>
    <w:rsid w:val="6F6230E7"/>
    <w:rsid w:val="6F6B7B26"/>
    <w:rsid w:val="6FD51E3C"/>
    <w:rsid w:val="6FFE6A4B"/>
    <w:rsid w:val="702F15BA"/>
    <w:rsid w:val="70391A57"/>
    <w:rsid w:val="706573E2"/>
    <w:rsid w:val="71050C64"/>
    <w:rsid w:val="71637BBB"/>
    <w:rsid w:val="71716D05"/>
    <w:rsid w:val="71867A5C"/>
    <w:rsid w:val="71E04EDC"/>
    <w:rsid w:val="7232619A"/>
    <w:rsid w:val="723621F2"/>
    <w:rsid w:val="726E6240"/>
    <w:rsid w:val="729A01E8"/>
    <w:rsid w:val="72AE4494"/>
    <w:rsid w:val="72BA5467"/>
    <w:rsid w:val="73195D41"/>
    <w:rsid w:val="733428EE"/>
    <w:rsid w:val="737A2136"/>
    <w:rsid w:val="73957216"/>
    <w:rsid w:val="73ED3B70"/>
    <w:rsid w:val="749C7D18"/>
    <w:rsid w:val="74B11835"/>
    <w:rsid w:val="74EC0F1A"/>
    <w:rsid w:val="75193A91"/>
    <w:rsid w:val="75F66E36"/>
    <w:rsid w:val="76232994"/>
    <w:rsid w:val="76410DB8"/>
    <w:rsid w:val="76A01F4C"/>
    <w:rsid w:val="76C674E1"/>
    <w:rsid w:val="77273CF6"/>
    <w:rsid w:val="77293BFE"/>
    <w:rsid w:val="77482EA8"/>
    <w:rsid w:val="777E16AB"/>
    <w:rsid w:val="778024BF"/>
    <w:rsid w:val="77F51C50"/>
    <w:rsid w:val="781B3FE0"/>
    <w:rsid w:val="784421F4"/>
    <w:rsid w:val="78581256"/>
    <w:rsid w:val="787604FA"/>
    <w:rsid w:val="78B50ADE"/>
    <w:rsid w:val="78B94950"/>
    <w:rsid w:val="78E261D6"/>
    <w:rsid w:val="78F131FB"/>
    <w:rsid w:val="79251111"/>
    <w:rsid w:val="797D52C3"/>
    <w:rsid w:val="797E123F"/>
    <w:rsid w:val="79B52C5A"/>
    <w:rsid w:val="79E838F1"/>
    <w:rsid w:val="7A137501"/>
    <w:rsid w:val="7A2572DB"/>
    <w:rsid w:val="7A4507FB"/>
    <w:rsid w:val="7A4B2972"/>
    <w:rsid w:val="7A6B2650"/>
    <w:rsid w:val="7B8518CC"/>
    <w:rsid w:val="7B877086"/>
    <w:rsid w:val="7B914152"/>
    <w:rsid w:val="7C436310"/>
    <w:rsid w:val="7C732832"/>
    <w:rsid w:val="7CB928FB"/>
    <w:rsid w:val="7CC3658D"/>
    <w:rsid w:val="7CC3687C"/>
    <w:rsid w:val="7CD40A04"/>
    <w:rsid w:val="7D1200CE"/>
    <w:rsid w:val="7D256900"/>
    <w:rsid w:val="7D2D136A"/>
    <w:rsid w:val="7D437738"/>
    <w:rsid w:val="7D6668BD"/>
    <w:rsid w:val="7D851A94"/>
    <w:rsid w:val="7D8536D2"/>
    <w:rsid w:val="7D861979"/>
    <w:rsid w:val="7DB24B6E"/>
    <w:rsid w:val="7E153963"/>
    <w:rsid w:val="7E1A14B6"/>
    <w:rsid w:val="7E2A16FA"/>
    <w:rsid w:val="7E717975"/>
    <w:rsid w:val="7E782CE0"/>
    <w:rsid w:val="7ECB5BB9"/>
    <w:rsid w:val="7EF40269"/>
    <w:rsid w:val="7F3E1EFB"/>
    <w:rsid w:val="7F4A4D43"/>
    <w:rsid w:val="7FAC4356"/>
    <w:rsid w:val="7FD57BDF"/>
    <w:rsid w:val="7FF7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7423</Words>
  <Characters>8345</Characters>
  <Lines>0</Lines>
  <Paragraphs>0</Paragraphs>
  <TotalTime>26</TotalTime>
  <ScaleCrop>false</ScaleCrop>
  <LinksUpToDate>false</LinksUpToDate>
  <CharactersWithSpaces>8440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2026-07-21T03:48:00Z</dcterms:created>
  <dc:creator>东智</dc:creator>
  <cp:lastModifiedBy>小木</cp:lastModifiedBy>
  <dcterms:modified xsi:type="dcterms:W3CDTF">2026-09-16T01:39:49Z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71E7043B2BE54D549341EECB9074B9A5_11</vt:lpwstr>
  </property>
  <property fmtid="{D5CDD505-2E9C-101B-9397-08002B2CF9AE}" pid="4" name="KSOTemplateDocerSaveRecord">
    <vt:lpwstr>eyJoZGlkIjoiZTM5MGFmOTE0YWYxYzhkYjdkNzIxOWU1NzNkOTk1ODgiLCJ1c2VySWQiOiI3MjI3MjEzNDMifQ==</vt:lpwstr>
  </property>
</Properties>
</file>