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74519">
      <w:pPr>
        <w:widowControl/>
        <w:spacing w:line="560" w:lineRule="atLeast"/>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2025-2026赛季全国自由式滑雪雪上技巧锦标赛</w:t>
      </w:r>
    </w:p>
    <w:p w14:paraId="1262D023">
      <w:pPr>
        <w:widowControl/>
        <w:spacing w:line="560" w:lineRule="atLeast"/>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竞赛规程</w:t>
      </w:r>
    </w:p>
    <w:p w14:paraId="73D79286">
      <w:pPr>
        <w:widowControl/>
        <w:spacing w:line="560" w:lineRule="atLeast"/>
        <w:jc w:val="left"/>
        <w:rPr>
          <w:rFonts w:hint="eastAsia" w:ascii="宋体" w:hAnsi="宋体" w:eastAsia="宋体" w:cs="宋体"/>
          <w:b/>
          <w:bCs/>
          <w:color w:val="000000"/>
          <w:kern w:val="0"/>
          <w:sz w:val="27"/>
          <w:szCs w:val="27"/>
        </w:rPr>
      </w:pPr>
    </w:p>
    <w:p w14:paraId="301D0748">
      <w:pPr>
        <w:widowControl/>
        <w:spacing w:line="560" w:lineRule="exact"/>
        <w:ind w:firstLine="643" w:firstLineChars="200"/>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一、竞赛日期和地点</w:t>
      </w:r>
    </w:p>
    <w:p w14:paraId="64AD1E82">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（一）比赛时间：202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日至</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日</w:t>
      </w:r>
    </w:p>
    <w:p w14:paraId="60785AC2">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（二）比赛地点：</w:t>
      </w:r>
      <w:r>
        <w:rPr>
          <w:rFonts w:hint="eastAsia" w:ascii="仿宋" w:hAnsi="仿宋" w:eastAsia="仿宋" w:cs="宋体"/>
          <w:color w:val="000000"/>
          <w:kern w:val="0"/>
          <w:sz w:val="32"/>
          <w:szCs w:val="32"/>
          <w:lang w:val="en-US" w:eastAsia="zh-CN"/>
        </w:rPr>
        <w:t>吉林省长春市庙香山滑雪场</w:t>
      </w:r>
      <w:r>
        <w:rPr>
          <w:rFonts w:hint="eastAsia" w:ascii="仿宋" w:hAnsi="仿宋" w:eastAsia="仿宋" w:cs="宋体"/>
          <w:color w:val="000000"/>
          <w:kern w:val="0"/>
          <w:sz w:val="32"/>
          <w:szCs w:val="32"/>
        </w:rPr>
        <w:t xml:space="preserve"> </w:t>
      </w:r>
    </w:p>
    <w:p w14:paraId="043EB626">
      <w:pPr>
        <w:widowControl/>
        <w:spacing w:line="560" w:lineRule="exact"/>
        <w:ind w:firstLine="643" w:firstLineChars="200"/>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二、竞赛项目</w:t>
      </w:r>
    </w:p>
    <w:p w14:paraId="74DE71F8">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个人雪上技巧：男子、女子</w:t>
      </w:r>
    </w:p>
    <w:p w14:paraId="14C730B5">
      <w:pPr>
        <w:widowControl/>
        <w:spacing w:line="56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双人雪上技巧：男子、女子</w:t>
      </w:r>
    </w:p>
    <w:p w14:paraId="0F948D0B">
      <w:pPr>
        <w:widowControl/>
        <w:spacing w:line="560" w:lineRule="exact"/>
        <w:ind w:firstLine="643" w:firstLineChars="200"/>
        <w:jc w:val="left"/>
        <w:rPr>
          <w:rFonts w:hint="eastAsia" w:ascii="仿宋" w:hAnsi="仿宋" w:eastAsia="仿宋" w:cs="宋体"/>
          <w:kern w:val="0"/>
          <w:sz w:val="32"/>
          <w:szCs w:val="32"/>
          <w:lang w:val="en-US" w:eastAsia="zh-CN"/>
        </w:rPr>
      </w:pPr>
      <w:r>
        <w:rPr>
          <w:rFonts w:hint="eastAsia" w:ascii="仿宋" w:hAnsi="仿宋" w:eastAsia="仿宋" w:cs="宋体"/>
          <w:b/>
          <w:bCs/>
          <w:kern w:val="0"/>
          <w:sz w:val="32"/>
          <w:szCs w:val="32"/>
        </w:rPr>
        <w:t>三、参赛</w:t>
      </w:r>
      <w:r>
        <w:rPr>
          <w:rFonts w:hint="eastAsia" w:ascii="仿宋" w:hAnsi="仿宋" w:eastAsia="仿宋" w:cs="宋体"/>
          <w:b/>
          <w:bCs/>
          <w:kern w:val="0"/>
          <w:sz w:val="32"/>
          <w:szCs w:val="32"/>
          <w:lang w:val="en-US" w:eastAsia="zh-CN"/>
        </w:rPr>
        <w:t>资格</w:t>
      </w:r>
    </w:p>
    <w:p w14:paraId="50F38822">
      <w:pPr>
        <w:widowControl/>
        <w:spacing w:line="56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（一）</w:t>
      </w:r>
      <w:r>
        <w:rPr>
          <w:rFonts w:hint="eastAsia" w:ascii="仿宋" w:hAnsi="仿宋" w:eastAsia="仿宋" w:cs="宋体"/>
          <w:kern w:val="0"/>
          <w:sz w:val="32"/>
          <w:szCs w:val="32"/>
          <w:lang w:val="en-US" w:eastAsia="zh-CN"/>
        </w:rPr>
        <w:t>具有中国国籍（含港澳台）的运动员可以报名参加。</w:t>
      </w:r>
    </w:p>
    <w:p w14:paraId="29BA4F7A">
      <w:pPr>
        <w:widowControl/>
        <w:spacing w:line="56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（二）年龄规定：所有项目要求运动员出生日期需在</w:t>
      </w:r>
      <w:r>
        <w:rPr>
          <w:rFonts w:ascii="仿宋" w:hAnsi="仿宋" w:eastAsia="仿宋" w:cs="宋体"/>
          <w:kern w:val="0"/>
          <w:sz w:val="32"/>
          <w:szCs w:val="32"/>
        </w:rPr>
        <w:t>20</w:t>
      </w:r>
      <w:r>
        <w:rPr>
          <w:rFonts w:hint="eastAsia" w:ascii="仿宋" w:hAnsi="仿宋" w:eastAsia="仿宋" w:cs="宋体"/>
          <w:kern w:val="0"/>
          <w:sz w:val="32"/>
          <w:szCs w:val="32"/>
        </w:rPr>
        <w:t>12年</w:t>
      </w:r>
      <w:r>
        <w:rPr>
          <w:rFonts w:ascii="仿宋" w:hAnsi="仿宋" w:eastAsia="仿宋" w:cs="宋体"/>
          <w:kern w:val="0"/>
          <w:sz w:val="32"/>
          <w:szCs w:val="32"/>
        </w:rPr>
        <w:t>12</w:t>
      </w:r>
      <w:r>
        <w:rPr>
          <w:rFonts w:hint="eastAsia" w:ascii="仿宋" w:hAnsi="仿宋" w:eastAsia="仿宋" w:cs="宋体"/>
          <w:kern w:val="0"/>
          <w:sz w:val="32"/>
          <w:szCs w:val="32"/>
        </w:rPr>
        <w:t>月</w:t>
      </w:r>
      <w:r>
        <w:rPr>
          <w:rFonts w:ascii="仿宋" w:hAnsi="仿宋" w:eastAsia="仿宋" w:cs="宋体"/>
          <w:kern w:val="0"/>
          <w:sz w:val="32"/>
          <w:szCs w:val="32"/>
        </w:rPr>
        <w:t>31</w:t>
      </w:r>
      <w:r>
        <w:rPr>
          <w:rFonts w:hint="eastAsia" w:ascii="仿宋" w:hAnsi="仿宋" w:eastAsia="仿宋" w:cs="宋体"/>
          <w:kern w:val="0"/>
          <w:sz w:val="32"/>
          <w:szCs w:val="32"/>
        </w:rPr>
        <w:t>日（含）之前。</w:t>
      </w:r>
    </w:p>
    <w:p w14:paraId="080979B7">
      <w:pPr>
        <w:widowControl/>
        <w:spacing w:line="560" w:lineRule="exact"/>
        <w:ind w:firstLine="643" w:firstLineChars="200"/>
        <w:jc w:val="left"/>
        <w:rPr>
          <w:rFonts w:hint="eastAsia" w:ascii="仿宋" w:hAnsi="仿宋" w:eastAsia="仿宋" w:cs="宋体"/>
          <w:color w:val="FF0000"/>
          <w:kern w:val="0"/>
          <w:sz w:val="32"/>
          <w:szCs w:val="32"/>
        </w:rPr>
      </w:pPr>
      <w:r>
        <w:rPr>
          <w:rFonts w:hint="eastAsia" w:ascii="仿宋" w:hAnsi="仿宋" w:eastAsia="仿宋" w:cs="宋体"/>
          <w:b/>
          <w:bCs/>
          <w:color w:val="000000"/>
          <w:kern w:val="0"/>
          <w:sz w:val="32"/>
          <w:szCs w:val="32"/>
          <w:lang w:val="en-US" w:eastAsia="zh-CN"/>
        </w:rPr>
        <w:t>四</w:t>
      </w:r>
      <w:r>
        <w:rPr>
          <w:rFonts w:hint="eastAsia" w:ascii="仿宋" w:hAnsi="仿宋" w:eastAsia="仿宋" w:cs="宋体"/>
          <w:b/>
          <w:bCs/>
          <w:color w:val="000000"/>
          <w:kern w:val="0"/>
          <w:sz w:val="32"/>
          <w:szCs w:val="32"/>
        </w:rPr>
        <w:t>、竞赛办法</w:t>
      </w:r>
    </w:p>
    <w:p w14:paraId="6E8F19AD">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w:t>
      </w:r>
      <w:r>
        <w:rPr>
          <w:rFonts w:ascii="仿宋" w:hAnsi="仿宋" w:eastAsia="仿宋" w:cs="宋体"/>
          <w:color w:val="000000"/>
          <w:kern w:val="0"/>
          <w:sz w:val="32"/>
          <w:szCs w:val="32"/>
        </w:rPr>
        <w:t>执行本竞赛规程颁布之时国际雪联最新竞赛规则和国际雪联最新裁判员评分手册。</w:t>
      </w:r>
    </w:p>
    <w:p w14:paraId="02D8E488">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（二）个人比赛</w:t>
      </w:r>
    </w:p>
    <w:p w14:paraId="55C3F16C">
      <w:pPr>
        <w:spacing w:line="560" w:lineRule="exact"/>
        <w:ind w:firstLine="640" w:firstLineChars="200"/>
        <w:rPr>
          <w:rFonts w:hint="eastAsia" w:ascii="仿宋" w:hAnsi="仿宋" w:eastAsia="仿宋"/>
          <w:color w:val="000000"/>
          <w:sz w:val="32"/>
          <w:szCs w:val="32"/>
        </w:rPr>
      </w:pPr>
      <w:r>
        <w:rPr>
          <w:rFonts w:ascii="仿宋" w:hAnsi="仿宋" w:eastAsia="仿宋" w:cs="宋体"/>
          <w:color w:val="000000"/>
          <w:kern w:val="0"/>
          <w:sz w:val="32"/>
          <w:szCs w:val="32"/>
        </w:rPr>
        <w:t>1.</w:t>
      </w:r>
      <w:r>
        <w:rPr>
          <w:rFonts w:ascii="仿宋" w:hAnsi="仿宋" w:eastAsia="仿宋"/>
          <w:color w:val="000000"/>
          <w:sz w:val="32"/>
          <w:szCs w:val="32"/>
        </w:rPr>
        <w:t>男子、女子个人比赛分为预赛轮和决赛轮。预赛轮运动员出发顺序抽签决定，预赛轮比赛前12名进入决赛第一轮，且预赛轮成绩不带入决赛轮。如因特殊原因，男子或女子个人项目参赛运动员总数不足12名时，则</w:t>
      </w:r>
      <w:r>
        <w:rPr>
          <w:rFonts w:hint="eastAsia" w:ascii="仿宋" w:hAnsi="仿宋" w:eastAsia="仿宋"/>
          <w:color w:val="000000"/>
          <w:sz w:val="32"/>
          <w:szCs w:val="32"/>
        </w:rPr>
        <w:t>取消预赛，</w:t>
      </w:r>
      <w:r>
        <w:rPr>
          <w:rFonts w:ascii="仿宋" w:hAnsi="仿宋" w:eastAsia="仿宋"/>
          <w:color w:val="000000"/>
          <w:sz w:val="32"/>
          <w:szCs w:val="32"/>
        </w:rPr>
        <w:t>所有参赛运动员全部</w:t>
      </w:r>
      <w:r>
        <w:rPr>
          <w:rFonts w:hint="eastAsia" w:ascii="仿宋" w:hAnsi="仿宋" w:eastAsia="仿宋"/>
          <w:color w:val="000000"/>
          <w:sz w:val="32"/>
          <w:szCs w:val="32"/>
        </w:rPr>
        <w:t>直接</w:t>
      </w:r>
      <w:r>
        <w:rPr>
          <w:rFonts w:ascii="仿宋" w:hAnsi="仿宋" w:eastAsia="仿宋"/>
          <w:color w:val="000000"/>
          <w:sz w:val="32"/>
          <w:szCs w:val="32"/>
        </w:rPr>
        <w:t>进入决赛第一轮。决赛第一轮出发顺序按预赛轮成绩逆序出发，决赛第一轮前6名运动员进入决赛第二轮。决赛第二轮出发顺序按决赛第一轮成绩逆序出发，按比赛成绩从高到低排出前6名。比赛第7名至12名排名按决赛第一轮排名决定，比赛第13名及之后排名由预赛轮排名决定。</w:t>
      </w:r>
    </w:p>
    <w:p w14:paraId="5911A908">
      <w:pPr>
        <w:widowControl/>
        <w:spacing w:line="560" w:lineRule="exact"/>
        <w:ind w:firstLine="640" w:firstLineChars="200"/>
        <w:jc w:val="left"/>
        <w:rPr>
          <w:rFonts w:hint="eastAsia" w:ascii="仿宋" w:hAnsi="仿宋" w:eastAsia="仿宋" w:cs="宋体"/>
          <w:color w:val="000000"/>
          <w:kern w:val="0"/>
          <w:sz w:val="32"/>
          <w:szCs w:val="3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比赛成绩相同者，按国际雪联最新平分决胜规则进行排名。</w:t>
      </w:r>
    </w:p>
    <w:p w14:paraId="158E7EDC">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（三）双人比赛</w:t>
      </w:r>
    </w:p>
    <w:p w14:paraId="16A5876E">
      <w:pPr>
        <w:widowControl/>
        <w:spacing w:line="560" w:lineRule="exact"/>
        <w:ind w:firstLine="640" w:firstLineChars="200"/>
        <w:jc w:val="left"/>
        <w:rPr>
          <w:rFonts w:hint="eastAsia" w:ascii="仿宋" w:hAnsi="仿宋" w:eastAsia="仿宋" w:cs="宋体"/>
          <w:kern w:val="0"/>
          <w:sz w:val="32"/>
          <w:szCs w:val="32"/>
        </w:rPr>
      </w:pPr>
      <w:bookmarkStart w:id="0" w:name="_Hlk112234764"/>
      <w:r>
        <w:rPr>
          <w:rFonts w:ascii="仿宋" w:hAnsi="仿宋" w:eastAsia="仿宋" w:cs="宋体"/>
          <w:kern w:val="0"/>
          <w:sz w:val="32"/>
          <w:szCs w:val="32"/>
        </w:rPr>
        <w:t>1.</w:t>
      </w:r>
      <w:r>
        <w:rPr>
          <w:rFonts w:ascii="仿宋" w:hAnsi="仿宋" w:eastAsia="仿宋"/>
          <w:color w:val="000000"/>
          <w:sz w:val="32"/>
          <w:szCs w:val="32"/>
        </w:rPr>
        <w:t>男子、女子个人比赛</w:t>
      </w:r>
      <w:r>
        <w:rPr>
          <w:rFonts w:hint="eastAsia" w:ascii="仿宋" w:hAnsi="仿宋" w:eastAsia="仿宋"/>
          <w:color w:val="000000"/>
          <w:sz w:val="32"/>
          <w:szCs w:val="32"/>
        </w:rPr>
        <w:t>前16名获得双人比赛资格，如不足16人，则全部获得双人比赛资格。</w:t>
      </w:r>
    </w:p>
    <w:bookmarkEnd w:id="0"/>
    <w:p w14:paraId="674941B4">
      <w:pPr>
        <w:widowControl/>
        <w:spacing w:line="560" w:lineRule="exact"/>
        <w:ind w:firstLine="640" w:firstLineChars="200"/>
        <w:jc w:val="left"/>
        <w:rPr>
          <w:rFonts w:hint="eastAsia" w:ascii="仿宋" w:hAnsi="仿宋" w:eastAsia="仿宋" w:cs="宋体"/>
          <w:kern w:val="0"/>
          <w:sz w:val="32"/>
          <w:szCs w:val="32"/>
        </w:rPr>
      </w:pPr>
      <w:r>
        <w:rPr>
          <w:rFonts w:ascii="仿宋" w:hAnsi="仿宋" w:eastAsia="仿宋" w:cs="宋体"/>
          <w:kern w:val="0"/>
          <w:sz w:val="32"/>
          <w:szCs w:val="32"/>
        </w:rPr>
        <w:t>2.双人比赛共进行四轮，</w:t>
      </w:r>
      <w:r>
        <w:rPr>
          <w:rFonts w:hint="eastAsia" w:ascii="仿宋" w:hAnsi="仿宋" w:eastAsia="仿宋" w:cs="宋体"/>
          <w:kern w:val="0"/>
          <w:sz w:val="32"/>
          <w:szCs w:val="32"/>
        </w:rPr>
        <w:t>运动员出发顺序及赛道根据国际雪联竞赛规则（</w:t>
      </w:r>
      <w:r>
        <w:rPr>
          <w:rFonts w:ascii="仿宋" w:hAnsi="仿宋" w:eastAsia="仿宋" w:cs="宋体"/>
          <w:kern w:val="0"/>
          <w:sz w:val="32"/>
          <w:szCs w:val="32"/>
        </w:rPr>
        <w:t>4310.3</w:t>
      </w:r>
      <w:r>
        <w:rPr>
          <w:rFonts w:hint="eastAsia" w:ascii="仿宋" w:hAnsi="仿宋" w:eastAsia="仿宋" w:cs="宋体"/>
          <w:kern w:val="0"/>
          <w:sz w:val="32"/>
          <w:szCs w:val="32"/>
        </w:rPr>
        <w:t>)。</w:t>
      </w:r>
    </w:p>
    <w:p w14:paraId="7291BA6D">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四</w:t>
      </w:r>
      <w:r>
        <w:rPr>
          <w:rFonts w:hint="eastAsia" w:ascii="仿宋" w:hAnsi="仿宋" w:eastAsia="仿宋" w:cs="宋体"/>
          <w:color w:val="000000"/>
          <w:kern w:val="0"/>
          <w:sz w:val="32"/>
          <w:szCs w:val="32"/>
        </w:rPr>
        <w:t>）参加个人雪上技巧、双人雪上技巧的运动员必须使用跳台。</w:t>
      </w:r>
    </w:p>
    <w:p w14:paraId="5BA9E4BA">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五</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比赛成绩相同者，按国际雪联最新平分决胜规则进行排名。</w:t>
      </w:r>
    </w:p>
    <w:p w14:paraId="1FB89A99">
      <w:pPr>
        <w:widowControl/>
        <w:spacing w:line="560" w:lineRule="exact"/>
        <w:ind w:firstLine="643" w:firstLineChars="200"/>
        <w:jc w:val="left"/>
        <w:rPr>
          <w:rFonts w:hint="eastAsia"/>
        </w:rPr>
      </w:pPr>
      <w:r>
        <w:rPr>
          <w:rFonts w:hint="eastAsia" w:ascii="仿宋" w:hAnsi="仿宋" w:eastAsia="仿宋" w:cs="宋体"/>
          <w:b/>
          <w:bCs/>
          <w:color w:val="000000"/>
          <w:kern w:val="0"/>
          <w:sz w:val="32"/>
          <w:szCs w:val="32"/>
          <w:lang w:val="en-US" w:eastAsia="zh-CN"/>
        </w:rPr>
        <w:t>五</w:t>
      </w:r>
      <w:r>
        <w:rPr>
          <w:rFonts w:hint="eastAsia" w:ascii="仿宋" w:hAnsi="仿宋" w:eastAsia="仿宋" w:cs="宋体"/>
          <w:b/>
          <w:bCs/>
          <w:color w:val="000000"/>
          <w:kern w:val="0"/>
          <w:sz w:val="32"/>
          <w:szCs w:val="32"/>
        </w:rPr>
        <w:t>、</w:t>
      </w:r>
      <w:r>
        <w:rPr>
          <w:rFonts w:hint="eastAsia" w:ascii="仿宋" w:hAnsi="仿宋" w:eastAsia="仿宋" w:cs="仿宋"/>
          <w:b/>
          <w:bCs/>
          <w:color w:val="000000"/>
          <w:kern w:val="0"/>
          <w:sz w:val="31"/>
          <w:szCs w:val="31"/>
          <w:lang w:bidi="ar"/>
        </w:rPr>
        <w:t xml:space="preserve">奖励办法 </w:t>
      </w:r>
    </w:p>
    <w:p w14:paraId="080FB00F">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个人项目、双人项目前３名颁发奖牌和证书，４-８名颁发证书。</w:t>
      </w:r>
    </w:p>
    <w:p w14:paraId="61442A56">
      <w:pPr>
        <w:widowControl/>
        <w:spacing w:line="560" w:lineRule="exact"/>
        <w:ind w:firstLine="643" w:firstLineChars="200"/>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lang w:val="en-US" w:eastAsia="zh-CN"/>
        </w:rPr>
        <w:t>六</w:t>
      </w:r>
      <w:r>
        <w:rPr>
          <w:rFonts w:hint="eastAsia" w:ascii="仿宋" w:hAnsi="仿宋" w:eastAsia="仿宋" w:cs="宋体"/>
          <w:b/>
          <w:bCs/>
          <w:color w:val="000000"/>
          <w:kern w:val="0"/>
          <w:sz w:val="32"/>
          <w:szCs w:val="32"/>
        </w:rPr>
        <w:t>、报名与报到</w:t>
      </w:r>
    </w:p>
    <w:p w14:paraId="0F19115E">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（一）报名</w:t>
      </w:r>
    </w:p>
    <w:p w14:paraId="4FBBFABF">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2025年12月</w:t>
      </w:r>
      <w:r>
        <w:rPr>
          <w:rFonts w:hint="eastAsia" w:ascii="仿宋" w:hAnsi="仿宋" w:eastAsia="仿宋" w:cs="宋体"/>
          <w:color w:val="000000"/>
          <w:kern w:val="0"/>
          <w:sz w:val="32"/>
          <w:szCs w:val="32"/>
          <w:lang w:val="en-US" w:eastAsia="zh-CN"/>
        </w:rPr>
        <w:t>25</w:t>
      </w:r>
      <w:bookmarkStart w:id="3" w:name="_GoBack"/>
      <w:bookmarkEnd w:id="3"/>
      <w:r>
        <w:rPr>
          <w:rFonts w:hint="eastAsia" w:ascii="仿宋" w:hAnsi="仿宋" w:eastAsia="仿宋" w:cs="宋体"/>
          <w:color w:val="000000"/>
          <w:kern w:val="0"/>
          <w:sz w:val="32"/>
          <w:szCs w:val="32"/>
        </w:rPr>
        <w:t>日前将加盖公章的报名信息以邮件形式</w:t>
      </w:r>
      <w:r>
        <w:rPr>
          <w:rFonts w:hint="eastAsia" w:ascii="仿宋" w:hAnsi="仿宋" w:eastAsia="仿宋" w:cs="仿宋_GB2312"/>
          <w:sz w:val="32"/>
          <w:szCs w:val="32"/>
        </w:rPr>
        <w:t>发送</w:t>
      </w:r>
      <w:r>
        <w:rPr>
          <w:rFonts w:hint="eastAsia" w:ascii="仿宋" w:hAnsi="仿宋" w:eastAsia="仿宋" w:cs="仿宋_GB2312"/>
          <w:sz w:val="32"/>
          <w:szCs w:val="32"/>
          <w:lang w:val="en-US" w:eastAsia="zh-CN"/>
        </w:rPr>
        <w:t>至国家体育总局冬季运动管理中心滑雪一部和长春市</w:t>
      </w:r>
      <w:r>
        <w:rPr>
          <w:rFonts w:hint="eastAsia" w:ascii="仿宋" w:hAnsi="仿宋" w:eastAsia="仿宋" w:cs="宋体"/>
          <w:color w:val="000000"/>
          <w:kern w:val="0"/>
          <w:sz w:val="32"/>
          <w:szCs w:val="32"/>
        </w:rPr>
        <w:t>冬季运动管理中心。</w:t>
      </w:r>
    </w:p>
    <w:p w14:paraId="7D0E8D6A">
      <w:pPr>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邮  箱：</w:t>
      </w:r>
      <w:r>
        <w:rPr>
          <w:rFonts w:hint="eastAsia" w:ascii="仿宋" w:hAnsi="仿宋" w:eastAsia="仿宋" w:cs="仿宋_GB2312"/>
          <w:color w:val="000000"/>
          <w:sz w:val="32"/>
          <w:szCs w:val="32"/>
        </w:rPr>
        <w:t>3146828729@qq.com</w:t>
      </w:r>
      <w:r>
        <w:rPr>
          <w:rFonts w:hint="eastAsia" w:ascii="仿宋" w:hAnsi="仿宋" w:eastAsia="仿宋" w:cs="仿宋_GB2312"/>
          <w:color w:val="000000"/>
          <w:sz w:val="32"/>
          <w:szCs w:val="32"/>
          <w:lang w:eastAsia="zh-CN"/>
        </w:rPr>
        <w:t>，501187077@qq.com</w:t>
      </w:r>
    </w:p>
    <w:p w14:paraId="69914C9E">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（二）报到</w:t>
      </w:r>
    </w:p>
    <w:p w14:paraId="063526FD">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竞赛人员，裁判员和参赛单位于202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年1月</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日之前到赛区报到。参赛队的食宿、交通费和索道票等相关费用自理；请提前与赛会联系统一安排食宿，交通。</w:t>
      </w:r>
    </w:p>
    <w:p w14:paraId="61B37CBD">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联系人：</w:t>
      </w:r>
      <w:r>
        <w:rPr>
          <w:rFonts w:hint="eastAsia" w:ascii="仿宋" w:hAnsi="仿宋" w:eastAsia="仿宋" w:cs="仿宋_GB2312"/>
          <w:sz w:val="32"/>
          <w:szCs w:val="32"/>
          <w:lang w:val="en-US" w:eastAsia="zh-CN"/>
        </w:rPr>
        <w:t>王一鸣</w:t>
      </w:r>
      <w:r>
        <w:rPr>
          <w:rFonts w:hint="eastAsia" w:ascii="仿宋" w:hAnsi="仿宋" w:eastAsia="仿宋" w:cs="仿宋_GB2312"/>
          <w:sz w:val="32"/>
          <w:szCs w:val="32"/>
        </w:rPr>
        <w:t xml:space="preserve"> </w:t>
      </w:r>
    </w:p>
    <w:p w14:paraId="2588BC54">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 xml:space="preserve">电 </w:t>
      </w:r>
      <w:r>
        <w:rPr>
          <w:rFonts w:ascii="仿宋" w:hAnsi="仿宋" w:eastAsia="仿宋" w:cs="仿宋_GB2312"/>
          <w:sz w:val="32"/>
          <w:szCs w:val="32"/>
        </w:rPr>
        <w:t xml:space="preserve"> </w:t>
      </w:r>
      <w:r>
        <w:rPr>
          <w:rFonts w:hint="eastAsia" w:ascii="仿宋" w:hAnsi="仿宋" w:eastAsia="仿宋" w:cs="仿宋_GB2312"/>
          <w:sz w:val="32"/>
          <w:szCs w:val="32"/>
        </w:rPr>
        <w:t>话：</w:t>
      </w:r>
      <w:bookmarkStart w:id="1" w:name="OLE_LINK8"/>
      <w:bookmarkStart w:id="2" w:name="OLE_LINK7"/>
      <w:r>
        <w:rPr>
          <w:rFonts w:hint="eastAsia" w:ascii="仿宋" w:hAnsi="仿宋" w:eastAsia="仿宋" w:cs="仿宋_GB2312"/>
          <w:sz w:val="32"/>
          <w:szCs w:val="32"/>
          <w:lang w:val="en-US" w:eastAsia="zh-CN"/>
        </w:rPr>
        <w:t>18684305210</w:t>
      </w:r>
      <w:bookmarkEnd w:id="1"/>
      <w:bookmarkEnd w:id="2"/>
    </w:p>
    <w:p w14:paraId="04ED3DEF">
      <w:pPr>
        <w:widowControl/>
        <w:spacing w:line="560" w:lineRule="exact"/>
        <w:ind w:firstLine="643" w:firstLineChars="200"/>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lang w:val="en-US" w:eastAsia="zh-CN"/>
        </w:rPr>
        <w:t>七</w:t>
      </w:r>
      <w:r>
        <w:rPr>
          <w:rFonts w:hint="eastAsia" w:ascii="仿宋" w:hAnsi="仿宋" w:eastAsia="仿宋" w:cs="宋体"/>
          <w:b/>
          <w:bCs/>
          <w:color w:val="000000"/>
          <w:kern w:val="0"/>
          <w:sz w:val="32"/>
          <w:szCs w:val="32"/>
        </w:rPr>
        <w:t>、裁判员与技术官员</w:t>
      </w:r>
    </w:p>
    <w:p w14:paraId="1C6DAF1A">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技术代表、竞赛长、评分裁判长、评分裁判员</w:t>
      </w:r>
      <w:r>
        <w:rPr>
          <w:rFonts w:hint="eastAsia" w:ascii="仿宋" w:hAnsi="仿宋" w:eastAsia="仿宋" w:cs="宋体"/>
          <w:color w:val="000000"/>
          <w:kern w:val="0"/>
          <w:sz w:val="32"/>
          <w:szCs w:val="32"/>
          <w:lang w:val="en-US" w:eastAsia="zh-CN"/>
        </w:rPr>
        <w:t>等核心岗位由</w:t>
      </w:r>
      <w:r>
        <w:rPr>
          <w:rFonts w:hint="eastAsia" w:ascii="仿宋" w:hAnsi="仿宋" w:eastAsia="仿宋" w:cs="宋体"/>
          <w:color w:val="000000"/>
          <w:kern w:val="0"/>
          <w:sz w:val="32"/>
          <w:szCs w:val="32"/>
        </w:rPr>
        <w:t>国家体育总局冬季运动管理中心选派，其他裁判员由承办单位选派。</w:t>
      </w:r>
    </w:p>
    <w:p w14:paraId="36E3318B">
      <w:pPr>
        <w:widowControl/>
        <w:spacing w:line="560" w:lineRule="exact"/>
        <w:ind w:firstLine="643" w:firstLineChars="200"/>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lang w:val="en-US" w:eastAsia="zh-CN"/>
        </w:rPr>
        <w:t>八</w:t>
      </w:r>
      <w:r>
        <w:rPr>
          <w:rFonts w:hint="eastAsia" w:ascii="仿宋" w:hAnsi="仿宋" w:eastAsia="仿宋" w:cs="宋体"/>
          <w:b/>
          <w:bCs/>
          <w:color w:val="000000"/>
          <w:kern w:val="0"/>
          <w:sz w:val="32"/>
          <w:szCs w:val="32"/>
        </w:rPr>
        <w:t>、仲裁和申诉</w:t>
      </w:r>
    </w:p>
    <w:p w14:paraId="44F064B5">
      <w:pPr>
        <w:widowControl/>
        <w:spacing w:line="56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仲裁委员会的人员组成和职能范围按国际雪联有关规定执行。如参赛单位对运动员的成绩和判罚等方面有异议，须在此比赛非正式成绩公布后15分钟之内，以书面形式申请仲裁，并提供相关证据。</w:t>
      </w:r>
    </w:p>
    <w:p w14:paraId="55544AF8">
      <w:pPr>
        <w:widowControl/>
        <w:spacing w:line="560" w:lineRule="exact"/>
        <w:ind w:firstLine="622" w:firstLineChars="200"/>
        <w:jc w:val="left"/>
        <w:rPr>
          <w:rFonts w:hint="eastAsia"/>
        </w:rPr>
      </w:pPr>
      <w:r>
        <w:rPr>
          <w:rFonts w:hint="eastAsia" w:ascii="仿宋" w:hAnsi="仿宋" w:eastAsia="仿宋" w:cs="仿宋"/>
          <w:b/>
          <w:bCs/>
          <w:color w:val="000000"/>
          <w:kern w:val="0"/>
          <w:sz w:val="31"/>
          <w:szCs w:val="31"/>
          <w:lang w:val="en-US" w:eastAsia="zh-CN" w:bidi="ar"/>
        </w:rPr>
        <w:t>九</w:t>
      </w:r>
      <w:r>
        <w:rPr>
          <w:rFonts w:ascii="仿宋" w:hAnsi="仿宋" w:eastAsia="仿宋" w:cs="仿宋"/>
          <w:b/>
          <w:bCs/>
          <w:color w:val="000000"/>
          <w:kern w:val="0"/>
          <w:sz w:val="31"/>
          <w:szCs w:val="31"/>
          <w:lang w:bidi="ar"/>
        </w:rPr>
        <w:t xml:space="preserve">、竞赛日程 </w:t>
      </w:r>
    </w:p>
    <w:tbl>
      <w:tblPr>
        <w:tblStyle w:val="7"/>
        <w:tblpPr w:leftFromText="180" w:rightFromText="180" w:vertAnchor="text" w:horzAnchor="page" w:tblpX="1726" w:tblpY="3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1673"/>
        <w:gridCol w:w="3651"/>
      </w:tblGrid>
      <w:tr w14:paraId="0C62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1DCCF66B">
            <w:pPr>
              <w:widowControl/>
              <w:jc w:val="center"/>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日期</w:t>
            </w:r>
          </w:p>
        </w:tc>
        <w:tc>
          <w:tcPr>
            <w:tcW w:w="1673" w:type="dxa"/>
          </w:tcPr>
          <w:p w14:paraId="5B16370B">
            <w:pPr>
              <w:widowControl/>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时间</w:t>
            </w:r>
          </w:p>
        </w:tc>
        <w:tc>
          <w:tcPr>
            <w:tcW w:w="3651" w:type="dxa"/>
          </w:tcPr>
          <w:p w14:paraId="7E4A8878">
            <w:pPr>
              <w:widowControl/>
              <w:jc w:val="center"/>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竞赛项目</w:t>
            </w:r>
          </w:p>
        </w:tc>
      </w:tr>
      <w:tr w14:paraId="46AC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34B84500">
            <w:pPr>
              <w:widowControl/>
              <w:jc w:val="center"/>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202</w:t>
            </w:r>
            <w:r>
              <w:rPr>
                <w:rFonts w:hint="eastAsia" w:ascii="仿宋" w:hAnsi="仿宋" w:eastAsia="仿宋" w:cs="仿宋"/>
                <w:color w:val="000000"/>
                <w:kern w:val="0"/>
                <w:sz w:val="31"/>
                <w:szCs w:val="31"/>
                <w:lang w:val="en-US" w:eastAsia="zh-CN" w:bidi="ar"/>
              </w:rPr>
              <w:t>6</w:t>
            </w:r>
            <w:r>
              <w:rPr>
                <w:rFonts w:hint="eastAsia" w:ascii="仿宋" w:hAnsi="仿宋" w:eastAsia="仿宋" w:cs="仿宋"/>
                <w:color w:val="000000"/>
                <w:kern w:val="0"/>
                <w:sz w:val="31"/>
                <w:szCs w:val="31"/>
                <w:lang w:bidi="ar"/>
              </w:rPr>
              <w:t>年</w:t>
            </w:r>
            <w:r>
              <w:rPr>
                <w:rFonts w:hint="eastAsia" w:ascii="仿宋" w:hAnsi="仿宋" w:eastAsia="仿宋" w:cs="仿宋"/>
                <w:color w:val="000000"/>
                <w:kern w:val="0"/>
                <w:sz w:val="31"/>
                <w:szCs w:val="31"/>
                <w:lang w:val="en-US" w:eastAsia="zh-CN" w:bidi="ar"/>
              </w:rPr>
              <w:t>1</w:t>
            </w:r>
            <w:r>
              <w:rPr>
                <w:rFonts w:hint="eastAsia" w:ascii="仿宋" w:hAnsi="仿宋" w:eastAsia="仿宋" w:cs="仿宋"/>
                <w:color w:val="000000"/>
                <w:kern w:val="0"/>
                <w:sz w:val="31"/>
                <w:szCs w:val="31"/>
                <w:lang w:bidi="ar"/>
              </w:rPr>
              <w:t>月</w:t>
            </w:r>
            <w:r>
              <w:rPr>
                <w:rFonts w:hint="eastAsia" w:ascii="仿宋" w:hAnsi="仿宋" w:eastAsia="仿宋" w:cs="仿宋"/>
                <w:color w:val="000000"/>
                <w:kern w:val="0"/>
                <w:sz w:val="31"/>
                <w:szCs w:val="31"/>
                <w:lang w:val="en-US" w:eastAsia="zh-CN" w:bidi="ar"/>
              </w:rPr>
              <w:t>1</w:t>
            </w:r>
            <w:r>
              <w:rPr>
                <w:rFonts w:hint="eastAsia" w:ascii="仿宋" w:hAnsi="仿宋" w:eastAsia="仿宋" w:cs="仿宋"/>
                <w:color w:val="000000"/>
                <w:kern w:val="0"/>
                <w:sz w:val="31"/>
                <w:szCs w:val="31"/>
                <w:lang w:bidi="ar"/>
              </w:rPr>
              <w:t>日</w:t>
            </w:r>
          </w:p>
        </w:tc>
        <w:tc>
          <w:tcPr>
            <w:tcW w:w="1673" w:type="dxa"/>
          </w:tcPr>
          <w:p w14:paraId="1C3BD6B0">
            <w:pPr>
              <w:widowControl/>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全天</w:t>
            </w:r>
          </w:p>
        </w:tc>
        <w:tc>
          <w:tcPr>
            <w:tcW w:w="3651" w:type="dxa"/>
          </w:tcPr>
          <w:p w14:paraId="3EA7CE91">
            <w:pPr>
              <w:widowControl/>
              <w:jc w:val="center"/>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报到</w:t>
            </w:r>
          </w:p>
        </w:tc>
      </w:tr>
      <w:tr w14:paraId="1D60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5ED58341">
            <w:pPr>
              <w:widowControl/>
              <w:jc w:val="center"/>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202</w:t>
            </w:r>
            <w:r>
              <w:rPr>
                <w:rFonts w:hint="eastAsia" w:ascii="仿宋" w:hAnsi="仿宋" w:eastAsia="仿宋" w:cs="仿宋"/>
                <w:color w:val="000000"/>
                <w:kern w:val="0"/>
                <w:sz w:val="31"/>
                <w:szCs w:val="31"/>
                <w:lang w:val="en-US" w:eastAsia="zh-CN" w:bidi="ar"/>
              </w:rPr>
              <w:t>6</w:t>
            </w:r>
            <w:r>
              <w:rPr>
                <w:rFonts w:hint="eastAsia" w:ascii="仿宋" w:hAnsi="仿宋" w:eastAsia="仿宋" w:cs="仿宋"/>
                <w:color w:val="000000"/>
                <w:kern w:val="0"/>
                <w:sz w:val="31"/>
                <w:szCs w:val="31"/>
                <w:lang w:bidi="ar"/>
              </w:rPr>
              <w:t>年</w:t>
            </w:r>
            <w:r>
              <w:rPr>
                <w:rFonts w:hint="eastAsia" w:ascii="仿宋" w:hAnsi="仿宋" w:eastAsia="仿宋" w:cs="仿宋"/>
                <w:color w:val="000000"/>
                <w:kern w:val="0"/>
                <w:sz w:val="31"/>
                <w:szCs w:val="31"/>
                <w:lang w:val="en-US" w:eastAsia="zh-CN" w:bidi="ar"/>
              </w:rPr>
              <w:t>1</w:t>
            </w:r>
            <w:r>
              <w:rPr>
                <w:rFonts w:hint="eastAsia" w:ascii="仿宋" w:hAnsi="仿宋" w:eastAsia="仿宋" w:cs="仿宋"/>
                <w:color w:val="000000"/>
                <w:kern w:val="0"/>
                <w:sz w:val="31"/>
                <w:szCs w:val="31"/>
                <w:lang w:bidi="ar"/>
              </w:rPr>
              <w:t>月</w:t>
            </w:r>
            <w:r>
              <w:rPr>
                <w:rFonts w:hint="eastAsia" w:ascii="仿宋" w:hAnsi="仿宋" w:eastAsia="仿宋" w:cs="仿宋"/>
                <w:color w:val="000000"/>
                <w:kern w:val="0"/>
                <w:sz w:val="31"/>
                <w:szCs w:val="31"/>
                <w:lang w:val="en-US" w:eastAsia="zh-CN" w:bidi="ar"/>
              </w:rPr>
              <w:t>2</w:t>
            </w:r>
            <w:r>
              <w:rPr>
                <w:rFonts w:hint="eastAsia" w:ascii="仿宋" w:hAnsi="仿宋" w:eastAsia="仿宋" w:cs="仿宋"/>
                <w:color w:val="000000"/>
                <w:kern w:val="0"/>
                <w:sz w:val="31"/>
                <w:szCs w:val="31"/>
                <w:lang w:bidi="ar"/>
              </w:rPr>
              <w:t>日</w:t>
            </w:r>
          </w:p>
        </w:tc>
        <w:tc>
          <w:tcPr>
            <w:tcW w:w="1673" w:type="dxa"/>
          </w:tcPr>
          <w:p w14:paraId="40193AF7">
            <w:pPr>
              <w:widowControl/>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全天</w:t>
            </w:r>
          </w:p>
        </w:tc>
        <w:tc>
          <w:tcPr>
            <w:tcW w:w="3651" w:type="dxa"/>
          </w:tcPr>
          <w:p w14:paraId="22F7F438">
            <w:pPr>
              <w:widowControl/>
              <w:jc w:val="center"/>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公开训练</w:t>
            </w:r>
          </w:p>
        </w:tc>
      </w:tr>
      <w:tr w14:paraId="40D4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235A15BB">
            <w:pPr>
              <w:widowControl/>
              <w:jc w:val="center"/>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202</w:t>
            </w:r>
            <w:r>
              <w:rPr>
                <w:rFonts w:hint="eastAsia" w:ascii="仿宋" w:hAnsi="仿宋" w:eastAsia="仿宋" w:cs="仿宋"/>
                <w:color w:val="000000"/>
                <w:kern w:val="0"/>
                <w:sz w:val="31"/>
                <w:szCs w:val="31"/>
                <w:lang w:val="en-US" w:eastAsia="zh-CN" w:bidi="ar"/>
              </w:rPr>
              <w:t>6</w:t>
            </w:r>
            <w:r>
              <w:rPr>
                <w:rFonts w:hint="eastAsia" w:ascii="仿宋" w:hAnsi="仿宋" w:eastAsia="仿宋" w:cs="仿宋"/>
                <w:color w:val="000000"/>
                <w:kern w:val="0"/>
                <w:sz w:val="31"/>
                <w:szCs w:val="31"/>
                <w:lang w:bidi="ar"/>
              </w:rPr>
              <w:t>年</w:t>
            </w:r>
            <w:r>
              <w:rPr>
                <w:rFonts w:hint="eastAsia" w:ascii="仿宋" w:hAnsi="仿宋" w:eastAsia="仿宋" w:cs="仿宋"/>
                <w:color w:val="000000"/>
                <w:kern w:val="0"/>
                <w:sz w:val="31"/>
                <w:szCs w:val="31"/>
                <w:lang w:val="en-US" w:eastAsia="zh-CN" w:bidi="ar"/>
              </w:rPr>
              <w:t>1</w:t>
            </w:r>
            <w:r>
              <w:rPr>
                <w:rFonts w:hint="eastAsia" w:ascii="仿宋" w:hAnsi="仿宋" w:eastAsia="仿宋" w:cs="仿宋"/>
                <w:color w:val="000000"/>
                <w:kern w:val="0"/>
                <w:sz w:val="31"/>
                <w:szCs w:val="31"/>
                <w:lang w:bidi="ar"/>
              </w:rPr>
              <w:t>月</w:t>
            </w:r>
            <w:r>
              <w:rPr>
                <w:rFonts w:hint="eastAsia" w:ascii="仿宋" w:hAnsi="仿宋" w:eastAsia="仿宋" w:cs="仿宋"/>
                <w:color w:val="000000"/>
                <w:kern w:val="0"/>
                <w:sz w:val="31"/>
                <w:szCs w:val="31"/>
                <w:lang w:val="en-US" w:eastAsia="zh-CN" w:bidi="ar"/>
              </w:rPr>
              <w:t>3</w:t>
            </w:r>
            <w:r>
              <w:rPr>
                <w:rFonts w:hint="eastAsia" w:ascii="仿宋" w:hAnsi="仿宋" w:eastAsia="仿宋" w:cs="仿宋"/>
                <w:color w:val="000000"/>
                <w:kern w:val="0"/>
                <w:sz w:val="31"/>
                <w:szCs w:val="31"/>
                <w:lang w:bidi="ar"/>
              </w:rPr>
              <w:t>日</w:t>
            </w:r>
          </w:p>
        </w:tc>
        <w:tc>
          <w:tcPr>
            <w:tcW w:w="1673" w:type="dxa"/>
          </w:tcPr>
          <w:p w14:paraId="52006606">
            <w:pPr>
              <w:widowControl/>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全天</w:t>
            </w:r>
          </w:p>
        </w:tc>
        <w:tc>
          <w:tcPr>
            <w:tcW w:w="3651" w:type="dxa"/>
          </w:tcPr>
          <w:p w14:paraId="7456CBC5">
            <w:pPr>
              <w:widowControl/>
              <w:jc w:val="center"/>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公开训练</w:t>
            </w:r>
          </w:p>
        </w:tc>
      </w:tr>
      <w:tr w14:paraId="27DB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26909715">
            <w:pPr>
              <w:widowControl/>
              <w:jc w:val="center"/>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202</w:t>
            </w:r>
            <w:r>
              <w:rPr>
                <w:rFonts w:hint="eastAsia" w:ascii="仿宋" w:hAnsi="仿宋" w:eastAsia="仿宋" w:cs="仿宋"/>
                <w:color w:val="000000"/>
                <w:kern w:val="0"/>
                <w:sz w:val="31"/>
                <w:szCs w:val="31"/>
                <w:lang w:val="en-US" w:eastAsia="zh-CN" w:bidi="ar"/>
              </w:rPr>
              <w:t>6</w:t>
            </w:r>
            <w:r>
              <w:rPr>
                <w:rFonts w:hint="eastAsia" w:ascii="仿宋" w:hAnsi="仿宋" w:eastAsia="仿宋" w:cs="仿宋"/>
                <w:color w:val="000000"/>
                <w:kern w:val="0"/>
                <w:sz w:val="31"/>
                <w:szCs w:val="31"/>
                <w:lang w:bidi="ar"/>
              </w:rPr>
              <w:t>年</w:t>
            </w:r>
            <w:r>
              <w:rPr>
                <w:rFonts w:hint="eastAsia" w:ascii="仿宋" w:hAnsi="仿宋" w:eastAsia="仿宋" w:cs="仿宋"/>
                <w:color w:val="000000"/>
                <w:kern w:val="0"/>
                <w:sz w:val="31"/>
                <w:szCs w:val="31"/>
                <w:lang w:val="en-US" w:eastAsia="zh-CN" w:bidi="ar"/>
              </w:rPr>
              <w:t>1</w:t>
            </w:r>
            <w:r>
              <w:rPr>
                <w:rFonts w:hint="eastAsia" w:ascii="仿宋" w:hAnsi="仿宋" w:eastAsia="仿宋" w:cs="仿宋"/>
                <w:color w:val="000000"/>
                <w:kern w:val="0"/>
                <w:sz w:val="31"/>
                <w:szCs w:val="31"/>
                <w:lang w:bidi="ar"/>
              </w:rPr>
              <w:t>月</w:t>
            </w:r>
            <w:r>
              <w:rPr>
                <w:rFonts w:hint="eastAsia" w:ascii="仿宋" w:hAnsi="仿宋" w:eastAsia="仿宋" w:cs="仿宋"/>
                <w:color w:val="000000"/>
                <w:kern w:val="0"/>
                <w:sz w:val="31"/>
                <w:szCs w:val="31"/>
                <w:lang w:val="en-US" w:eastAsia="zh-CN" w:bidi="ar"/>
              </w:rPr>
              <w:t>4</w:t>
            </w:r>
            <w:r>
              <w:rPr>
                <w:rFonts w:hint="eastAsia" w:ascii="仿宋" w:hAnsi="仿宋" w:eastAsia="仿宋" w:cs="仿宋"/>
                <w:color w:val="000000"/>
                <w:kern w:val="0"/>
                <w:sz w:val="31"/>
                <w:szCs w:val="31"/>
                <w:lang w:bidi="ar"/>
              </w:rPr>
              <w:t>日</w:t>
            </w:r>
          </w:p>
        </w:tc>
        <w:tc>
          <w:tcPr>
            <w:tcW w:w="1673" w:type="dxa"/>
          </w:tcPr>
          <w:p w14:paraId="1400C39E">
            <w:pPr>
              <w:widowControl/>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全天</w:t>
            </w:r>
          </w:p>
        </w:tc>
        <w:tc>
          <w:tcPr>
            <w:tcW w:w="3651" w:type="dxa"/>
            <w:shd w:val="clear" w:color="auto" w:fill="auto"/>
            <w:vAlign w:val="top"/>
          </w:tcPr>
          <w:p w14:paraId="216E8471">
            <w:pPr>
              <w:widowControl/>
              <w:jc w:val="center"/>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bidi="ar"/>
              </w:rPr>
              <w:t>男、女个人雪上技巧</w:t>
            </w:r>
          </w:p>
        </w:tc>
      </w:tr>
      <w:tr w14:paraId="47C0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324C5B20">
            <w:pPr>
              <w:widowControl/>
              <w:jc w:val="center"/>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202</w:t>
            </w:r>
            <w:r>
              <w:rPr>
                <w:rFonts w:hint="eastAsia" w:ascii="仿宋" w:hAnsi="仿宋" w:eastAsia="仿宋" w:cs="仿宋"/>
                <w:color w:val="000000"/>
                <w:kern w:val="0"/>
                <w:sz w:val="31"/>
                <w:szCs w:val="31"/>
                <w:lang w:val="en-US" w:eastAsia="zh-CN" w:bidi="ar"/>
              </w:rPr>
              <w:t>6</w:t>
            </w:r>
            <w:r>
              <w:rPr>
                <w:rFonts w:hint="eastAsia" w:ascii="仿宋" w:hAnsi="仿宋" w:eastAsia="仿宋" w:cs="仿宋"/>
                <w:color w:val="000000"/>
                <w:kern w:val="0"/>
                <w:sz w:val="31"/>
                <w:szCs w:val="31"/>
                <w:lang w:bidi="ar"/>
              </w:rPr>
              <w:t>年</w:t>
            </w:r>
            <w:r>
              <w:rPr>
                <w:rFonts w:hint="eastAsia" w:ascii="仿宋" w:hAnsi="仿宋" w:eastAsia="仿宋" w:cs="仿宋"/>
                <w:color w:val="000000"/>
                <w:kern w:val="0"/>
                <w:sz w:val="31"/>
                <w:szCs w:val="31"/>
                <w:lang w:val="en-US" w:eastAsia="zh-CN" w:bidi="ar"/>
              </w:rPr>
              <w:t>1</w:t>
            </w:r>
            <w:r>
              <w:rPr>
                <w:rFonts w:hint="eastAsia" w:ascii="仿宋" w:hAnsi="仿宋" w:eastAsia="仿宋" w:cs="仿宋"/>
                <w:color w:val="000000"/>
                <w:kern w:val="0"/>
                <w:sz w:val="31"/>
                <w:szCs w:val="31"/>
                <w:lang w:bidi="ar"/>
              </w:rPr>
              <w:t>月</w:t>
            </w:r>
            <w:r>
              <w:rPr>
                <w:rFonts w:hint="eastAsia" w:ascii="仿宋" w:hAnsi="仿宋" w:eastAsia="仿宋" w:cs="仿宋"/>
                <w:color w:val="000000"/>
                <w:kern w:val="0"/>
                <w:sz w:val="31"/>
                <w:szCs w:val="31"/>
                <w:lang w:val="en-US" w:eastAsia="zh-CN" w:bidi="ar"/>
              </w:rPr>
              <w:t>5</w:t>
            </w:r>
            <w:r>
              <w:rPr>
                <w:rFonts w:hint="eastAsia" w:ascii="仿宋" w:hAnsi="仿宋" w:eastAsia="仿宋" w:cs="仿宋"/>
                <w:color w:val="000000"/>
                <w:kern w:val="0"/>
                <w:sz w:val="31"/>
                <w:szCs w:val="31"/>
                <w:lang w:bidi="ar"/>
              </w:rPr>
              <w:t>日</w:t>
            </w:r>
          </w:p>
        </w:tc>
        <w:tc>
          <w:tcPr>
            <w:tcW w:w="1673" w:type="dxa"/>
          </w:tcPr>
          <w:p w14:paraId="36509FA3">
            <w:pPr>
              <w:widowControl/>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全天</w:t>
            </w:r>
          </w:p>
        </w:tc>
        <w:tc>
          <w:tcPr>
            <w:tcW w:w="3651" w:type="dxa"/>
            <w:shd w:val="clear" w:color="auto" w:fill="auto"/>
            <w:vAlign w:val="top"/>
          </w:tcPr>
          <w:p w14:paraId="4E08EEDB">
            <w:pPr>
              <w:widowControl/>
              <w:jc w:val="center"/>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bidi="ar"/>
              </w:rPr>
              <w:t>男、女双人雪上技巧</w:t>
            </w:r>
          </w:p>
        </w:tc>
      </w:tr>
      <w:tr w14:paraId="655E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06987C85">
            <w:pPr>
              <w:widowControl/>
              <w:jc w:val="center"/>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202</w:t>
            </w:r>
            <w:r>
              <w:rPr>
                <w:rFonts w:hint="eastAsia" w:ascii="仿宋" w:hAnsi="仿宋" w:eastAsia="仿宋" w:cs="仿宋"/>
                <w:color w:val="000000"/>
                <w:kern w:val="0"/>
                <w:sz w:val="31"/>
                <w:szCs w:val="31"/>
                <w:lang w:val="en-US" w:eastAsia="zh-CN" w:bidi="ar"/>
              </w:rPr>
              <w:t>6</w:t>
            </w:r>
            <w:r>
              <w:rPr>
                <w:rFonts w:hint="eastAsia" w:ascii="仿宋" w:hAnsi="仿宋" w:eastAsia="仿宋" w:cs="仿宋"/>
                <w:color w:val="000000"/>
                <w:kern w:val="0"/>
                <w:sz w:val="31"/>
                <w:szCs w:val="31"/>
                <w:lang w:bidi="ar"/>
              </w:rPr>
              <w:t>年</w:t>
            </w:r>
            <w:r>
              <w:rPr>
                <w:rFonts w:hint="eastAsia" w:ascii="仿宋" w:hAnsi="仿宋" w:eastAsia="仿宋" w:cs="仿宋"/>
                <w:color w:val="000000"/>
                <w:kern w:val="0"/>
                <w:sz w:val="31"/>
                <w:szCs w:val="31"/>
                <w:lang w:val="en-US" w:eastAsia="zh-CN" w:bidi="ar"/>
              </w:rPr>
              <w:t>1</w:t>
            </w:r>
            <w:r>
              <w:rPr>
                <w:rFonts w:hint="eastAsia" w:ascii="仿宋" w:hAnsi="仿宋" w:eastAsia="仿宋" w:cs="仿宋"/>
                <w:color w:val="000000"/>
                <w:kern w:val="0"/>
                <w:sz w:val="31"/>
                <w:szCs w:val="31"/>
                <w:lang w:bidi="ar"/>
              </w:rPr>
              <w:t>月</w:t>
            </w:r>
            <w:r>
              <w:rPr>
                <w:rFonts w:hint="eastAsia" w:ascii="仿宋" w:hAnsi="仿宋" w:eastAsia="仿宋" w:cs="仿宋"/>
                <w:color w:val="000000"/>
                <w:kern w:val="0"/>
                <w:sz w:val="31"/>
                <w:szCs w:val="31"/>
                <w:lang w:val="en-US" w:eastAsia="zh-CN" w:bidi="ar"/>
              </w:rPr>
              <w:t>6</w:t>
            </w:r>
            <w:r>
              <w:rPr>
                <w:rFonts w:hint="eastAsia" w:ascii="仿宋" w:hAnsi="仿宋" w:eastAsia="仿宋" w:cs="仿宋"/>
                <w:color w:val="000000"/>
                <w:kern w:val="0"/>
                <w:sz w:val="31"/>
                <w:szCs w:val="31"/>
                <w:lang w:bidi="ar"/>
              </w:rPr>
              <w:t>日</w:t>
            </w:r>
          </w:p>
        </w:tc>
        <w:tc>
          <w:tcPr>
            <w:tcW w:w="1673" w:type="dxa"/>
          </w:tcPr>
          <w:p w14:paraId="7E89727F">
            <w:pPr>
              <w:widowControl/>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全天</w:t>
            </w:r>
          </w:p>
        </w:tc>
        <w:tc>
          <w:tcPr>
            <w:tcW w:w="3651" w:type="dxa"/>
            <w:shd w:val="clear" w:color="auto" w:fill="auto"/>
            <w:vAlign w:val="top"/>
          </w:tcPr>
          <w:p w14:paraId="3373411C">
            <w:pPr>
              <w:widowControl/>
              <w:jc w:val="center"/>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bidi="ar"/>
              </w:rPr>
              <w:t>离会</w:t>
            </w:r>
          </w:p>
        </w:tc>
      </w:tr>
    </w:tbl>
    <w:p w14:paraId="2FF3A18E">
      <w:pPr>
        <w:widowControl/>
        <w:spacing w:line="560" w:lineRule="exact"/>
        <w:ind w:firstLine="643" w:firstLineChars="200"/>
        <w:jc w:val="left"/>
        <w:rPr>
          <w:rFonts w:hint="eastAsia"/>
          <w:sz w:val="32"/>
          <w:szCs w:val="32"/>
        </w:rPr>
      </w:pPr>
      <w:r>
        <w:rPr>
          <w:rFonts w:hint="eastAsia" w:ascii="仿宋" w:hAnsi="仿宋" w:eastAsia="仿宋" w:cs="仿宋"/>
          <w:b/>
          <w:bCs/>
          <w:color w:val="000000"/>
          <w:kern w:val="0"/>
          <w:sz w:val="32"/>
          <w:szCs w:val="32"/>
          <w:lang w:bidi="ar"/>
        </w:rPr>
        <w:t xml:space="preserve">十、经费 </w:t>
      </w:r>
    </w:p>
    <w:p w14:paraId="3089A445">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各参赛单位须自行承担食宿、交通、医疗等相关费用。</w:t>
      </w:r>
    </w:p>
    <w:p w14:paraId="2B6FC32F">
      <w:pPr>
        <w:widowControl/>
        <w:spacing w:line="560" w:lineRule="exact"/>
        <w:ind w:firstLine="643" w:firstLineChars="200"/>
        <w:jc w:val="left"/>
        <w:rPr>
          <w:rFonts w:hint="eastAsia"/>
          <w:sz w:val="32"/>
          <w:szCs w:val="32"/>
        </w:rPr>
      </w:pPr>
      <w:r>
        <w:rPr>
          <w:rFonts w:ascii="仿宋" w:hAnsi="仿宋" w:eastAsia="仿宋" w:cs="仿宋"/>
          <w:b/>
          <w:bCs/>
          <w:color w:val="000000"/>
          <w:kern w:val="0"/>
          <w:sz w:val="32"/>
          <w:szCs w:val="32"/>
          <w:lang w:bidi="ar"/>
        </w:rPr>
        <w:t>十</w:t>
      </w:r>
      <w:r>
        <w:rPr>
          <w:rFonts w:hint="eastAsia" w:ascii="仿宋" w:hAnsi="仿宋" w:eastAsia="仿宋" w:cs="仿宋"/>
          <w:b/>
          <w:bCs/>
          <w:color w:val="000000"/>
          <w:kern w:val="0"/>
          <w:sz w:val="32"/>
          <w:szCs w:val="32"/>
          <w:lang w:val="en-US" w:eastAsia="zh-CN" w:bidi="ar"/>
        </w:rPr>
        <w:t>一</w:t>
      </w:r>
      <w:r>
        <w:rPr>
          <w:rFonts w:ascii="仿宋" w:hAnsi="仿宋" w:eastAsia="仿宋" w:cs="仿宋"/>
          <w:b/>
          <w:bCs/>
          <w:color w:val="000000"/>
          <w:kern w:val="0"/>
          <w:sz w:val="32"/>
          <w:szCs w:val="32"/>
          <w:lang w:bidi="ar"/>
        </w:rPr>
        <w:t xml:space="preserve">、保险 </w:t>
      </w:r>
    </w:p>
    <w:p w14:paraId="799FACED">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各参赛队参赛选手须自行购买意外伤害保险方可参赛。裁判员的人身意外伤害保险由赛事组委会负责购买。报到时无法交验相关材料的不予参赛。 </w:t>
      </w:r>
    </w:p>
    <w:p w14:paraId="626A8A8A">
      <w:pPr>
        <w:widowControl/>
        <w:spacing w:line="560" w:lineRule="exact"/>
        <w:ind w:firstLine="643" w:firstLineChars="200"/>
        <w:jc w:val="left"/>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lang w:val="en-US" w:eastAsia="zh-CN"/>
        </w:rPr>
        <w:t>十二</w:t>
      </w:r>
      <w:r>
        <w:rPr>
          <w:rFonts w:hint="eastAsia" w:ascii="仿宋" w:hAnsi="仿宋" w:eastAsia="仿宋" w:cs="宋体"/>
          <w:b/>
          <w:bCs/>
          <w:color w:val="000000"/>
          <w:kern w:val="0"/>
          <w:sz w:val="32"/>
          <w:szCs w:val="32"/>
        </w:rPr>
        <w:t>、反兴奋剂要求</w:t>
      </w:r>
    </w:p>
    <w:p w14:paraId="01771C99">
      <w:pPr>
        <w:widowControl/>
        <w:spacing w:line="560" w:lineRule="exact"/>
        <w:ind w:firstLine="640" w:firstLineChars="200"/>
        <w:jc w:val="left"/>
        <w:rPr>
          <w:rFonts w:hint="eastAsia" w:ascii="仿宋" w:hAnsi="仿宋" w:eastAsia="仿宋" w:cs="仿宋"/>
          <w:color w:val="000000"/>
          <w:kern w:val="0"/>
          <w:sz w:val="32"/>
          <w:szCs w:val="32"/>
          <w:lang w:bidi="ar"/>
        </w:rPr>
      </w:pPr>
      <w:r>
        <w:rPr>
          <w:rFonts w:ascii="仿宋" w:hAnsi="仿宋" w:eastAsia="仿宋" w:cs="仿宋"/>
          <w:color w:val="000000"/>
          <w:kern w:val="0"/>
          <w:sz w:val="32"/>
          <w:szCs w:val="32"/>
          <w:lang w:bidi="ar"/>
        </w:rPr>
        <w:t>参赛队严格按照国家体育总局冬季运动管理中心官网</w:t>
      </w:r>
      <w:r>
        <w:rPr>
          <w:rFonts w:hint="eastAsia" w:ascii="仿宋" w:hAnsi="仿宋" w:eastAsia="仿宋" w:cs="仿宋"/>
          <w:color w:val="000000"/>
          <w:kern w:val="0"/>
          <w:sz w:val="32"/>
          <w:szCs w:val="32"/>
          <w:lang w:bidi="ar"/>
        </w:rPr>
        <w:t>发布的《体育总局冬运中心关于进一步做好冬季项目赛事反兴奋剂管理工作的通知》要求执行相关工作。</w:t>
      </w:r>
    </w:p>
    <w:p w14:paraId="7DB9EB8B">
      <w:pPr>
        <w:widowControl/>
        <w:spacing w:line="560" w:lineRule="exact"/>
        <w:ind w:firstLine="643" w:firstLineChars="200"/>
        <w:jc w:val="left"/>
        <w:rPr>
          <w:rFonts w:hint="eastAsia"/>
          <w:sz w:val="32"/>
          <w:szCs w:val="32"/>
        </w:rPr>
      </w:pPr>
      <w:r>
        <w:rPr>
          <w:rFonts w:hint="eastAsia" w:ascii="仿宋" w:hAnsi="仿宋" w:eastAsia="仿宋" w:cs="仿宋"/>
          <w:b/>
          <w:bCs/>
          <w:color w:val="000000"/>
          <w:kern w:val="0"/>
          <w:sz w:val="32"/>
          <w:szCs w:val="32"/>
          <w:lang w:bidi="ar"/>
        </w:rPr>
        <w:t xml:space="preserve">十三、其他 </w:t>
      </w:r>
    </w:p>
    <w:p w14:paraId="608E1F9E">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本规程解释权归国家体育总局冬季运动管理中心，未尽事宜，另行通知。</w:t>
      </w:r>
    </w:p>
    <w:p w14:paraId="475FCE6F">
      <w:pPr>
        <w:widowControl/>
        <w:spacing w:line="560" w:lineRule="exact"/>
        <w:ind w:firstLine="640" w:firstLineChars="200"/>
        <w:jc w:val="left"/>
        <w:rPr>
          <w:rFonts w:hint="eastAsia" w:ascii="仿宋" w:hAnsi="仿宋" w:eastAsia="仿宋" w:cs="仿宋"/>
          <w:color w:val="000000"/>
          <w:kern w:val="0"/>
          <w:sz w:val="32"/>
          <w:szCs w:val="32"/>
          <w:lang w:bidi="ar"/>
        </w:rPr>
      </w:pPr>
    </w:p>
    <w:p w14:paraId="417F5097">
      <w:pPr>
        <w:widowControl/>
        <w:spacing w:line="560" w:lineRule="exact"/>
        <w:ind w:left="1598" w:leftChars="304" w:hanging="960" w:hangingChars="3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附件：2025-2026赛季全国自由式滑雪雪上技巧锦标赛报名表</w:t>
      </w:r>
    </w:p>
    <w:p w14:paraId="4C4389A5">
      <w:pPr>
        <w:widowControl/>
        <w:spacing w:line="560" w:lineRule="exact"/>
        <w:ind w:firstLine="620" w:firstLineChars="200"/>
        <w:jc w:val="left"/>
        <w:rPr>
          <w:rFonts w:hint="eastAsia" w:ascii="仿宋" w:hAnsi="仿宋" w:eastAsia="仿宋" w:cs="仿宋"/>
          <w:color w:val="000000"/>
          <w:kern w:val="0"/>
          <w:sz w:val="31"/>
          <w:szCs w:val="31"/>
          <w:lang w:bidi="ar"/>
        </w:rPr>
      </w:pPr>
    </w:p>
    <w:p w14:paraId="56046225">
      <w:pPr>
        <w:spacing w:line="560" w:lineRule="exact"/>
        <w:rPr>
          <w:rFonts w:hint="eastAsia" w:ascii="仿宋" w:hAnsi="仿宋" w:eastAsia="仿宋" w:cs="仿宋"/>
          <w:color w:val="000000"/>
          <w:kern w:val="0"/>
          <w:sz w:val="31"/>
          <w:szCs w:val="31"/>
          <w:lang w:bidi="ar"/>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425" w:num="1"/>
          <w:docGrid w:type="lines" w:linePitch="312" w:charSpace="0"/>
        </w:sectPr>
      </w:pPr>
    </w:p>
    <w:p w14:paraId="0136122B">
      <w:pPr>
        <w:widowControl/>
        <w:spacing w:line="600" w:lineRule="exact"/>
        <w:jc w:val="left"/>
        <w:rPr>
          <w:rFonts w:hint="eastAsia" w:ascii="华文仿宋" w:hAnsi="华文仿宋" w:eastAsia="华文仿宋"/>
          <w:kern w:val="0"/>
          <w:sz w:val="32"/>
          <w:szCs w:val="32"/>
        </w:rPr>
      </w:pPr>
      <w:r>
        <w:rPr>
          <w:rFonts w:hint="eastAsia" w:ascii="黑体" w:hAnsi="黑体" w:eastAsia="黑体" w:cs="黑体"/>
          <w:kern w:val="0"/>
          <w:sz w:val="32"/>
          <w:szCs w:val="32"/>
        </w:rPr>
        <w:t>附件1</w:t>
      </w:r>
      <w:r>
        <w:rPr>
          <w:rFonts w:hint="eastAsia" w:ascii="宋体" w:hAnsi="宋体" w:eastAsia="宋体" w:cs="宋体"/>
          <w:kern w:val="0"/>
          <w:sz w:val="36"/>
          <w:szCs w:val="36"/>
        </w:rPr>
        <w:t xml:space="preserve"> </w:t>
      </w:r>
    </w:p>
    <w:p w14:paraId="12639E3E">
      <w:pPr>
        <w:widowControl/>
        <w:spacing w:line="600" w:lineRule="exact"/>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2025-2026赛季全国自由式滑雪雪上技巧锦标赛报名表</w:t>
      </w:r>
    </w:p>
    <w:p w14:paraId="12BA60DB">
      <w:pPr>
        <w:widowControl/>
        <w:spacing w:line="60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报名单位（加盖公章）：                                 领队：          教练： </w:t>
      </w:r>
    </w:p>
    <w:tbl>
      <w:tblPr>
        <w:tblStyle w:val="7"/>
        <w:tblW w:w="14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274"/>
        <w:gridCol w:w="1015"/>
        <w:gridCol w:w="1571"/>
        <w:gridCol w:w="2347"/>
        <w:gridCol w:w="5744"/>
        <w:gridCol w:w="1182"/>
      </w:tblGrid>
      <w:tr w14:paraId="41F2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036" w:type="dxa"/>
            <w:vAlign w:val="center"/>
          </w:tcPr>
          <w:p w14:paraId="1322769C">
            <w:pPr>
              <w:widowControl/>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序号</w:t>
            </w:r>
          </w:p>
        </w:tc>
        <w:tc>
          <w:tcPr>
            <w:tcW w:w="1274" w:type="dxa"/>
            <w:vAlign w:val="center"/>
          </w:tcPr>
          <w:p w14:paraId="2C2CED9E">
            <w:pPr>
              <w:widowControl/>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姓名</w:t>
            </w:r>
          </w:p>
        </w:tc>
        <w:tc>
          <w:tcPr>
            <w:tcW w:w="1015" w:type="dxa"/>
            <w:vAlign w:val="center"/>
          </w:tcPr>
          <w:p w14:paraId="52A4854D">
            <w:pPr>
              <w:widowControl/>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性别</w:t>
            </w:r>
          </w:p>
        </w:tc>
        <w:tc>
          <w:tcPr>
            <w:tcW w:w="1571" w:type="dxa"/>
            <w:vAlign w:val="center"/>
          </w:tcPr>
          <w:p w14:paraId="0C9AB454">
            <w:pPr>
              <w:widowControl/>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出生日期</w:t>
            </w:r>
          </w:p>
        </w:tc>
        <w:tc>
          <w:tcPr>
            <w:tcW w:w="2347" w:type="dxa"/>
            <w:vAlign w:val="center"/>
          </w:tcPr>
          <w:p w14:paraId="2604B21D">
            <w:pPr>
              <w:widowControl/>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职务</w:t>
            </w:r>
          </w:p>
        </w:tc>
        <w:tc>
          <w:tcPr>
            <w:tcW w:w="5744" w:type="dxa"/>
            <w:vAlign w:val="center"/>
          </w:tcPr>
          <w:p w14:paraId="1D31D3D6">
            <w:pPr>
              <w:widowControl/>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参赛项目</w:t>
            </w:r>
          </w:p>
        </w:tc>
        <w:tc>
          <w:tcPr>
            <w:tcW w:w="1182" w:type="dxa"/>
            <w:vAlign w:val="center"/>
          </w:tcPr>
          <w:p w14:paraId="1B986F4B">
            <w:pPr>
              <w:widowControl/>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备注</w:t>
            </w:r>
          </w:p>
        </w:tc>
      </w:tr>
      <w:tr w14:paraId="31B4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036" w:type="dxa"/>
            <w:vAlign w:val="center"/>
          </w:tcPr>
          <w:p w14:paraId="0775D25D">
            <w:pPr>
              <w:widowControl/>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例</w:t>
            </w:r>
          </w:p>
        </w:tc>
        <w:tc>
          <w:tcPr>
            <w:tcW w:w="1274" w:type="dxa"/>
            <w:vAlign w:val="center"/>
          </w:tcPr>
          <w:p w14:paraId="4E13F102">
            <w:pPr>
              <w:widowControl/>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张一</w:t>
            </w:r>
          </w:p>
        </w:tc>
        <w:tc>
          <w:tcPr>
            <w:tcW w:w="1015" w:type="dxa"/>
            <w:vAlign w:val="center"/>
          </w:tcPr>
          <w:p w14:paraId="6E11AE8B">
            <w:pPr>
              <w:widowControl/>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男</w:t>
            </w:r>
          </w:p>
        </w:tc>
        <w:tc>
          <w:tcPr>
            <w:tcW w:w="1571" w:type="dxa"/>
            <w:vAlign w:val="center"/>
          </w:tcPr>
          <w:p w14:paraId="3761FC03">
            <w:pPr>
              <w:widowControl/>
              <w:spacing w:line="600" w:lineRule="exact"/>
              <w:jc w:val="center"/>
              <w:rPr>
                <w:rFonts w:hint="eastAsia" w:ascii="仿宋" w:hAnsi="仿宋" w:eastAsia="仿宋" w:cs="仿宋"/>
                <w:kern w:val="0"/>
                <w:sz w:val="18"/>
                <w:szCs w:val="18"/>
              </w:rPr>
            </w:pPr>
            <w:r>
              <w:rPr>
                <w:rFonts w:hint="eastAsia" w:ascii="仿宋" w:hAnsi="仿宋" w:eastAsia="仿宋" w:cs="仿宋"/>
                <w:kern w:val="0"/>
                <w:sz w:val="28"/>
                <w:szCs w:val="28"/>
              </w:rPr>
              <w:t>1992.10.1</w:t>
            </w:r>
          </w:p>
        </w:tc>
        <w:tc>
          <w:tcPr>
            <w:tcW w:w="2347" w:type="dxa"/>
            <w:vAlign w:val="center"/>
          </w:tcPr>
          <w:p w14:paraId="450DE01F">
            <w:pPr>
              <w:widowControl/>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教练/运动员</w:t>
            </w:r>
          </w:p>
        </w:tc>
        <w:tc>
          <w:tcPr>
            <w:tcW w:w="5744" w:type="dxa"/>
            <w:vAlign w:val="center"/>
          </w:tcPr>
          <w:p w14:paraId="405BE7B8">
            <w:pPr>
              <w:widowControl/>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单人/双人</w:t>
            </w:r>
          </w:p>
        </w:tc>
        <w:tc>
          <w:tcPr>
            <w:tcW w:w="1182" w:type="dxa"/>
            <w:vAlign w:val="center"/>
          </w:tcPr>
          <w:p w14:paraId="20D54B3F">
            <w:pPr>
              <w:widowControl/>
              <w:spacing w:line="600" w:lineRule="exact"/>
              <w:jc w:val="center"/>
              <w:rPr>
                <w:rFonts w:hint="eastAsia" w:ascii="华文仿宋" w:hAnsi="华文仿宋" w:eastAsia="华文仿宋"/>
                <w:kern w:val="0"/>
                <w:sz w:val="32"/>
                <w:szCs w:val="32"/>
              </w:rPr>
            </w:pPr>
          </w:p>
        </w:tc>
      </w:tr>
      <w:tr w14:paraId="3805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036" w:type="dxa"/>
            <w:vAlign w:val="center"/>
          </w:tcPr>
          <w:p w14:paraId="73FAEE6C">
            <w:pPr>
              <w:widowControl/>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1</w:t>
            </w:r>
          </w:p>
        </w:tc>
        <w:tc>
          <w:tcPr>
            <w:tcW w:w="1274" w:type="dxa"/>
            <w:vAlign w:val="center"/>
          </w:tcPr>
          <w:p w14:paraId="7C99A85B">
            <w:pPr>
              <w:widowControl/>
              <w:spacing w:line="600" w:lineRule="exact"/>
              <w:jc w:val="center"/>
              <w:rPr>
                <w:rFonts w:hint="eastAsia" w:ascii="华文仿宋" w:hAnsi="华文仿宋" w:eastAsia="华文仿宋"/>
                <w:kern w:val="0"/>
                <w:sz w:val="32"/>
                <w:szCs w:val="32"/>
              </w:rPr>
            </w:pPr>
          </w:p>
        </w:tc>
        <w:tc>
          <w:tcPr>
            <w:tcW w:w="1015" w:type="dxa"/>
            <w:vAlign w:val="center"/>
          </w:tcPr>
          <w:p w14:paraId="2DDCA678">
            <w:pPr>
              <w:widowControl/>
              <w:spacing w:line="600" w:lineRule="exact"/>
              <w:jc w:val="center"/>
              <w:rPr>
                <w:rFonts w:hint="eastAsia" w:ascii="华文仿宋" w:hAnsi="华文仿宋" w:eastAsia="华文仿宋"/>
                <w:kern w:val="0"/>
                <w:sz w:val="32"/>
                <w:szCs w:val="32"/>
              </w:rPr>
            </w:pPr>
          </w:p>
        </w:tc>
        <w:tc>
          <w:tcPr>
            <w:tcW w:w="1571" w:type="dxa"/>
            <w:vAlign w:val="center"/>
          </w:tcPr>
          <w:p w14:paraId="04EB035E">
            <w:pPr>
              <w:widowControl/>
              <w:spacing w:line="600" w:lineRule="exact"/>
              <w:jc w:val="center"/>
              <w:rPr>
                <w:rFonts w:hint="eastAsia" w:ascii="华文仿宋" w:hAnsi="华文仿宋" w:eastAsia="华文仿宋"/>
                <w:kern w:val="0"/>
                <w:sz w:val="18"/>
                <w:szCs w:val="18"/>
              </w:rPr>
            </w:pPr>
          </w:p>
        </w:tc>
        <w:tc>
          <w:tcPr>
            <w:tcW w:w="2347" w:type="dxa"/>
            <w:vAlign w:val="center"/>
          </w:tcPr>
          <w:p w14:paraId="46ECE259">
            <w:pPr>
              <w:widowControl/>
              <w:spacing w:line="600" w:lineRule="exact"/>
              <w:jc w:val="center"/>
              <w:rPr>
                <w:rFonts w:hint="eastAsia" w:ascii="华文仿宋" w:hAnsi="华文仿宋" w:eastAsia="华文仿宋"/>
                <w:kern w:val="0"/>
                <w:sz w:val="32"/>
                <w:szCs w:val="32"/>
              </w:rPr>
            </w:pPr>
          </w:p>
        </w:tc>
        <w:tc>
          <w:tcPr>
            <w:tcW w:w="5744" w:type="dxa"/>
            <w:vAlign w:val="center"/>
          </w:tcPr>
          <w:p w14:paraId="08B448D3">
            <w:pPr>
              <w:widowControl/>
              <w:spacing w:line="600" w:lineRule="exact"/>
              <w:jc w:val="center"/>
              <w:rPr>
                <w:rFonts w:hint="eastAsia" w:ascii="华文仿宋" w:hAnsi="华文仿宋" w:eastAsia="华文仿宋"/>
                <w:kern w:val="0"/>
                <w:sz w:val="32"/>
                <w:szCs w:val="32"/>
              </w:rPr>
            </w:pPr>
          </w:p>
        </w:tc>
        <w:tc>
          <w:tcPr>
            <w:tcW w:w="1182" w:type="dxa"/>
            <w:vAlign w:val="center"/>
          </w:tcPr>
          <w:p w14:paraId="075A8DFD">
            <w:pPr>
              <w:widowControl/>
              <w:spacing w:line="600" w:lineRule="exact"/>
              <w:jc w:val="center"/>
              <w:rPr>
                <w:rFonts w:hint="eastAsia" w:ascii="华文仿宋" w:hAnsi="华文仿宋" w:eastAsia="华文仿宋"/>
                <w:kern w:val="0"/>
                <w:sz w:val="32"/>
                <w:szCs w:val="32"/>
              </w:rPr>
            </w:pPr>
          </w:p>
        </w:tc>
      </w:tr>
      <w:tr w14:paraId="2A0E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36" w:type="dxa"/>
            <w:vAlign w:val="center"/>
          </w:tcPr>
          <w:p w14:paraId="528B6ACF">
            <w:pPr>
              <w:widowControl/>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2</w:t>
            </w:r>
          </w:p>
        </w:tc>
        <w:tc>
          <w:tcPr>
            <w:tcW w:w="1274" w:type="dxa"/>
            <w:vAlign w:val="center"/>
          </w:tcPr>
          <w:p w14:paraId="498D6BFA">
            <w:pPr>
              <w:widowControl/>
              <w:spacing w:line="600" w:lineRule="exact"/>
              <w:jc w:val="center"/>
              <w:rPr>
                <w:rFonts w:hint="eastAsia" w:ascii="华文仿宋" w:hAnsi="华文仿宋" w:eastAsia="华文仿宋"/>
                <w:kern w:val="0"/>
                <w:sz w:val="32"/>
                <w:szCs w:val="32"/>
              </w:rPr>
            </w:pPr>
          </w:p>
        </w:tc>
        <w:tc>
          <w:tcPr>
            <w:tcW w:w="1015" w:type="dxa"/>
            <w:vAlign w:val="center"/>
          </w:tcPr>
          <w:p w14:paraId="51743B6C">
            <w:pPr>
              <w:widowControl/>
              <w:spacing w:line="600" w:lineRule="exact"/>
              <w:jc w:val="center"/>
              <w:rPr>
                <w:rFonts w:hint="eastAsia" w:ascii="华文仿宋" w:hAnsi="华文仿宋" w:eastAsia="华文仿宋"/>
                <w:kern w:val="0"/>
                <w:sz w:val="32"/>
                <w:szCs w:val="32"/>
              </w:rPr>
            </w:pPr>
          </w:p>
        </w:tc>
        <w:tc>
          <w:tcPr>
            <w:tcW w:w="1571" w:type="dxa"/>
            <w:vAlign w:val="center"/>
          </w:tcPr>
          <w:p w14:paraId="731883C2">
            <w:pPr>
              <w:widowControl/>
              <w:spacing w:line="600" w:lineRule="exact"/>
              <w:jc w:val="center"/>
              <w:rPr>
                <w:rFonts w:hint="eastAsia" w:ascii="华文仿宋" w:hAnsi="华文仿宋" w:eastAsia="华文仿宋"/>
                <w:kern w:val="0"/>
                <w:sz w:val="32"/>
                <w:szCs w:val="32"/>
              </w:rPr>
            </w:pPr>
          </w:p>
        </w:tc>
        <w:tc>
          <w:tcPr>
            <w:tcW w:w="2347" w:type="dxa"/>
            <w:vAlign w:val="center"/>
          </w:tcPr>
          <w:p w14:paraId="0E83AE67">
            <w:pPr>
              <w:widowControl/>
              <w:spacing w:line="600" w:lineRule="exact"/>
              <w:jc w:val="center"/>
              <w:rPr>
                <w:rFonts w:hint="eastAsia" w:ascii="华文仿宋" w:hAnsi="华文仿宋" w:eastAsia="华文仿宋"/>
                <w:kern w:val="0"/>
                <w:sz w:val="32"/>
                <w:szCs w:val="32"/>
              </w:rPr>
            </w:pPr>
          </w:p>
        </w:tc>
        <w:tc>
          <w:tcPr>
            <w:tcW w:w="5744" w:type="dxa"/>
            <w:vAlign w:val="center"/>
          </w:tcPr>
          <w:p w14:paraId="6CC661E2">
            <w:pPr>
              <w:widowControl/>
              <w:spacing w:line="600" w:lineRule="exact"/>
              <w:jc w:val="center"/>
              <w:rPr>
                <w:rFonts w:hint="eastAsia" w:ascii="华文仿宋" w:hAnsi="华文仿宋" w:eastAsia="华文仿宋"/>
                <w:kern w:val="0"/>
                <w:sz w:val="32"/>
                <w:szCs w:val="32"/>
              </w:rPr>
            </w:pPr>
          </w:p>
        </w:tc>
        <w:tc>
          <w:tcPr>
            <w:tcW w:w="1182" w:type="dxa"/>
            <w:vAlign w:val="center"/>
          </w:tcPr>
          <w:p w14:paraId="11A60B59">
            <w:pPr>
              <w:widowControl/>
              <w:spacing w:line="600" w:lineRule="exact"/>
              <w:jc w:val="center"/>
              <w:rPr>
                <w:rFonts w:hint="eastAsia" w:ascii="华文仿宋" w:hAnsi="华文仿宋" w:eastAsia="华文仿宋"/>
                <w:kern w:val="0"/>
                <w:sz w:val="32"/>
                <w:szCs w:val="32"/>
              </w:rPr>
            </w:pPr>
          </w:p>
        </w:tc>
      </w:tr>
      <w:tr w14:paraId="1488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36" w:type="dxa"/>
            <w:vAlign w:val="center"/>
          </w:tcPr>
          <w:p w14:paraId="780A3825">
            <w:pPr>
              <w:widowControl/>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3</w:t>
            </w:r>
          </w:p>
        </w:tc>
        <w:tc>
          <w:tcPr>
            <w:tcW w:w="1274" w:type="dxa"/>
            <w:vAlign w:val="center"/>
          </w:tcPr>
          <w:p w14:paraId="3B18CCB7">
            <w:pPr>
              <w:widowControl/>
              <w:spacing w:line="600" w:lineRule="exact"/>
              <w:jc w:val="center"/>
              <w:rPr>
                <w:rFonts w:hint="eastAsia" w:ascii="华文仿宋" w:hAnsi="华文仿宋" w:eastAsia="华文仿宋"/>
                <w:kern w:val="0"/>
                <w:sz w:val="32"/>
                <w:szCs w:val="32"/>
              </w:rPr>
            </w:pPr>
          </w:p>
        </w:tc>
        <w:tc>
          <w:tcPr>
            <w:tcW w:w="1015" w:type="dxa"/>
            <w:vAlign w:val="center"/>
          </w:tcPr>
          <w:p w14:paraId="41726A43">
            <w:pPr>
              <w:widowControl/>
              <w:spacing w:line="600" w:lineRule="exact"/>
              <w:jc w:val="center"/>
              <w:rPr>
                <w:rFonts w:hint="eastAsia" w:ascii="华文仿宋" w:hAnsi="华文仿宋" w:eastAsia="华文仿宋"/>
                <w:kern w:val="0"/>
                <w:sz w:val="32"/>
                <w:szCs w:val="32"/>
              </w:rPr>
            </w:pPr>
          </w:p>
        </w:tc>
        <w:tc>
          <w:tcPr>
            <w:tcW w:w="1571" w:type="dxa"/>
            <w:vAlign w:val="center"/>
          </w:tcPr>
          <w:p w14:paraId="5D6367C0">
            <w:pPr>
              <w:widowControl/>
              <w:spacing w:line="600" w:lineRule="exact"/>
              <w:jc w:val="center"/>
              <w:rPr>
                <w:rFonts w:hint="eastAsia" w:ascii="华文仿宋" w:hAnsi="华文仿宋" w:eastAsia="华文仿宋"/>
                <w:kern w:val="0"/>
                <w:sz w:val="32"/>
                <w:szCs w:val="32"/>
              </w:rPr>
            </w:pPr>
          </w:p>
        </w:tc>
        <w:tc>
          <w:tcPr>
            <w:tcW w:w="2347" w:type="dxa"/>
            <w:vAlign w:val="center"/>
          </w:tcPr>
          <w:p w14:paraId="499021AB">
            <w:pPr>
              <w:widowControl/>
              <w:spacing w:line="600" w:lineRule="exact"/>
              <w:jc w:val="center"/>
              <w:rPr>
                <w:rFonts w:hint="eastAsia" w:ascii="华文仿宋" w:hAnsi="华文仿宋" w:eastAsia="华文仿宋"/>
                <w:kern w:val="0"/>
                <w:sz w:val="32"/>
                <w:szCs w:val="32"/>
              </w:rPr>
            </w:pPr>
          </w:p>
        </w:tc>
        <w:tc>
          <w:tcPr>
            <w:tcW w:w="5744" w:type="dxa"/>
            <w:vAlign w:val="center"/>
          </w:tcPr>
          <w:p w14:paraId="39686CB2">
            <w:pPr>
              <w:widowControl/>
              <w:spacing w:line="600" w:lineRule="exact"/>
              <w:jc w:val="center"/>
              <w:rPr>
                <w:rFonts w:hint="eastAsia" w:ascii="华文仿宋" w:hAnsi="华文仿宋" w:eastAsia="华文仿宋"/>
                <w:kern w:val="0"/>
                <w:sz w:val="32"/>
                <w:szCs w:val="32"/>
              </w:rPr>
            </w:pPr>
          </w:p>
        </w:tc>
        <w:tc>
          <w:tcPr>
            <w:tcW w:w="1182" w:type="dxa"/>
            <w:vAlign w:val="center"/>
          </w:tcPr>
          <w:p w14:paraId="761EBEC1">
            <w:pPr>
              <w:widowControl/>
              <w:spacing w:line="600" w:lineRule="exact"/>
              <w:jc w:val="center"/>
              <w:rPr>
                <w:rFonts w:hint="eastAsia" w:ascii="华文仿宋" w:hAnsi="华文仿宋" w:eastAsia="华文仿宋"/>
                <w:kern w:val="0"/>
                <w:sz w:val="32"/>
                <w:szCs w:val="32"/>
              </w:rPr>
            </w:pPr>
          </w:p>
        </w:tc>
      </w:tr>
      <w:tr w14:paraId="12FD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36" w:type="dxa"/>
            <w:vAlign w:val="center"/>
          </w:tcPr>
          <w:p w14:paraId="6312D2A0">
            <w:pPr>
              <w:widowControl/>
              <w:spacing w:line="6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4</w:t>
            </w:r>
          </w:p>
        </w:tc>
        <w:tc>
          <w:tcPr>
            <w:tcW w:w="1274" w:type="dxa"/>
            <w:vAlign w:val="center"/>
          </w:tcPr>
          <w:p w14:paraId="642725FB">
            <w:pPr>
              <w:widowControl/>
              <w:spacing w:line="600" w:lineRule="exact"/>
              <w:jc w:val="center"/>
              <w:rPr>
                <w:rFonts w:hint="eastAsia" w:ascii="华文仿宋" w:hAnsi="华文仿宋" w:eastAsia="华文仿宋"/>
                <w:kern w:val="0"/>
                <w:sz w:val="32"/>
                <w:szCs w:val="32"/>
              </w:rPr>
            </w:pPr>
          </w:p>
        </w:tc>
        <w:tc>
          <w:tcPr>
            <w:tcW w:w="1015" w:type="dxa"/>
            <w:vAlign w:val="center"/>
          </w:tcPr>
          <w:p w14:paraId="4CE8F090">
            <w:pPr>
              <w:widowControl/>
              <w:spacing w:line="600" w:lineRule="exact"/>
              <w:jc w:val="center"/>
              <w:rPr>
                <w:rFonts w:hint="eastAsia" w:ascii="华文仿宋" w:hAnsi="华文仿宋" w:eastAsia="华文仿宋"/>
                <w:kern w:val="0"/>
                <w:sz w:val="32"/>
                <w:szCs w:val="32"/>
              </w:rPr>
            </w:pPr>
          </w:p>
        </w:tc>
        <w:tc>
          <w:tcPr>
            <w:tcW w:w="1571" w:type="dxa"/>
            <w:vAlign w:val="center"/>
          </w:tcPr>
          <w:p w14:paraId="1F61B11C">
            <w:pPr>
              <w:widowControl/>
              <w:spacing w:line="600" w:lineRule="exact"/>
              <w:jc w:val="center"/>
              <w:rPr>
                <w:rFonts w:hint="eastAsia" w:ascii="华文仿宋" w:hAnsi="华文仿宋" w:eastAsia="华文仿宋"/>
                <w:kern w:val="0"/>
                <w:sz w:val="32"/>
                <w:szCs w:val="32"/>
              </w:rPr>
            </w:pPr>
          </w:p>
        </w:tc>
        <w:tc>
          <w:tcPr>
            <w:tcW w:w="2347" w:type="dxa"/>
            <w:vAlign w:val="center"/>
          </w:tcPr>
          <w:p w14:paraId="01D44F20">
            <w:pPr>
              <w:widowControl/>
              <w:spacing w:line="600" w:lineRule="exact"/>
              <w:jc w:val="center"/>
              <w:rPr>
                <w:rFonts w:hint="eastAsia" w:ascii="华文仿宋" w:hAnsi="华文仿宋" w:eastAsia="华文仿宋"/>
                <w:kern w:val="0"/>
                <w:sz w:val="32"/>
                <w:szCs w:val="32"/>
              </w:rPr>
            </w:pPr>
          </w:p>
        </w:tc>
        <w:tc>
          <w:tcPr>
            <w:tcW w:w="5744" w:type="dxa"/>
            <w:vAlign w:val="center"/>
          </w:tcPr>
          <w:p w14:paraId="48EC2AD5">
            <w:pPr>
              <w:widowControl/>
              <w:spacing w:line="600" w:lineRule="exact"/>
              <w:jc w:val="center"/>
              <w:rPr>
                <w:rFonts w:hint="eastAsia" w:ascii="华文仿宋" w:hAnsi="华文仿宋" w:eastAsia="华文仿宋"/>
                <w:kern w:val="0"/>
                <w:sz w:val="32"/>
                <w:szCs w:val="32"/>
              </w:rPr>
            </w:pPr>
          </w:p>
        </w:tc>
        <w:tc>
          <w:tcPr>
            <w:tcW w:w="1182" w:type="dxa"/>
            <w:vAlign w:val="center"/>
          </w:tcPr>
          <w:p w14:paraId="27340DAA">
            <w:pPr>
              <w:widowControl/>
              <w:spacing w:line="600" w:lineRule="exact"/>
              <w:jc w:val="center"/>
              <w:rPr>
                <w:rFonts w:hint="eastAsia" w:ascii="华文仿宋" w:hAnsi="华文仿宋" w:eastAsia="华文仿宋"/>
                <w:kern w:val="0"/>
                <w:sz w:val="32"/>
                <w:szCs w:val="32"/>
              </w:rPr>
            </w:pPr>
          </w:p>
        </w:tc>
      </w:tr>
    </w:tbl>
    <w:p w14:paraId="10E49ABD">
      <w:pPr>
        <w:pStyle w:val="16"/>
        <w:widowControl/>
        <w:shd w:val="clear" w:color="auto" w:fill="FFFFFF"/>
        <w:spacing w:line="600" w:lineRule="exact"/>
        <w:ind w:firstLine="562"/>
        <w:rPr>
          <w:rFonts w:hint="eastAsia" w:ascii="仿宋" w:hAnsi="仿宋" w:eastAsia="仿宋" w:cs="仿宋"/>
          <w:kern w:val="0"/>
          <w:sz w:val="28"/>
          <w:szCs w:val="28"/>
        </w:rPr>
      </w:pPr>
      <w:r>
        <w:rPr>
          <w:rFonts w:hint="eastAsia" w:ascii="仿宋" w:hAnsi="仿宋" w:eastAsia="仿宋" w:cs="仿宋"/>
          <w:b/>
          <w:kern w:val="0"/>
          <w:sz w:val="28"/>
          <w:szCs w:val="28"/>
        </w:rPr>
        <w:t>联系人：                                联系方式：</w:t>
      </w:r>
    </w:p>
    <w:p w14:paraId="2D110D91">
      <w:pPr>
        <w:pStyle w:val="16"/>
        <w:widowControl/>
        <w:shd w:val="clear" w:color="auto" w:fill="FFFFFF"/>
        <w:spacing w:line="500" w:lineRule="exact"/>
        <w:ind w:firstLine="560"/>
        <w:jc w:val="left"/>
        <w:rPr>
          <w:rFonts w:hint="eastAsia" w:ascii="仿宋" w:hAnsi="仿宋" w:eastAsia="仿宋" w:cs="仿宋"/>
          <w:kern w:val="0"/>
          <w:sz w:val="28"/>
          <w:szCs w:val="28"/>
        </w:rPr>
      </w:pPr>
      <w:r>
        <w:rPr>
          <w:rFonts w:hint="eastAsia" w:ascii="仿宋" w:hAnsi="仿宋" w:eastAsia="仿宋" w:cs="仿宋"/>
          <w:kern w:val="0"/>
          <w:sz w:val="28"/>
          <w:szCs w:val="28"/>
        </w:rPr>
        <w:t>请在电脑上填写此表格，勿直接手写，以保证内容清楚</w:t>
      </w:r>
    </w:p>
    <w:p w14:paraId="02424367">
      <w:pPr>
        <w:widowControl/>
        <w:shd w:val="clear" w:color="auto" w:fill="FFFFFF"/>
        <w:spacing w:line="560" w:lineRule="exact"/>
        <w:ind w:firstLine="620" w:firstLineChars="200"/>
        <w:jc w:val="left"/>
        <w:rPr>
          <w:rFonts w:hint="eastAsia" w:ascii="仿宋" w:hAnsi="仿宋" w:eastAsia="仿宋" w:cs="仿宋"/>
          <w:color w:val="000000"/>
          <w:kern w:val="0"/>
          <w:sz w:val="31"/>
          <w:szCs w:val="31"/>
          <w:lang w:bidi="ar"/>
        </w:rPr>
      </w:pPr>
    </w:p>
    <w:sectPr>
      <w:footerReference r:id="rId9" w:type="default"/>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9432155"/>
      <w:docPartObj>
        <w:docPartGallery w:val="autotext"/>
      </w:docPartObj>
    </w:sdtPr>
    <w:sdtContent>
      <w:p w14:paraId="25F561FA">
        <w:pPr>
          <w:pStyle w:val="3"/>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71D0B58">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19AC3">
    <w:pPr>
      <w:pStyle w:val="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87228">
    <w:pPr>
      <w:pStyle w:val="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0886">
    <w:pPr>
      <w:pStyle w:val="3"/>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787A0">
                          <w:pPr>
                            <w:pStyle w:val="3"/>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3787A0">
                    <w:pPr>
                      <w:pStyle w:val="3"/>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6FD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FD8BE">
    <w:pPr>
      <w:pStyle w:val="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6671">
    <w:pPr>
      <w:pStyle w:val="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ZjdkODMwZmQxZGJjOGZhMDdhYWRhOTg3ZDczYWIifQ=="/>
  </w:docVars>
  <w:rsids>
    <w:rsidRoot w:val="0082512C"/>
    <w:rsid w:val="00072D69"/>
    <w:rsid w:val="00182F9F"/>
    <w:rsid w:val="001A10EF"/>
    <w:rsid w:val="001A6819"/>
    <w:rsid w:val="001C738C"/>
    <w:rsid w:val="001D7D62"/>
    <w:rsid w:val="001E5A13"/>
    <w:rsid w:val="00205377"/>
    <w:rsid w:val="00215157"/>
    <w:rsid w:val="002554F0"/>
    <w:rsid w:val="0026086E"/>
    <w:rsid w:val="00265B08"/>
    <w:rsid w:val="00276989"/>
    <w:rsid w:val="00290289"/>
    <w:rsid w:val="00373276"/>
    <w:rsid w:val="003A1D08"/>
    <w:rsid w:val="003B2997"/>
    <w:rsid w:val="00494D25"/>
    <w:rsid w:val="004A7C68"/>
    <w:rsid w:val="004B0231"/>
    <w:rsid w:val="004E76A8"/>
    <w:rsid w:val="004F18C6"/>
    <w:rsid w:val="004F5636"/>
    <w:rsid w:val="00503C61"/>
    <w:rsid w:val="005347B4"/>
    <w:rsid w:val="0054685E"/>
    <w:rsid w:val="00555BC6"/>
    <w:rsid w:val="005778C3"/>
    <w:rsid w:val="005967E7"/>
    <w:rsid w:val="005C00B5"/>
    <w:rsid w:val="005E4BD7"/>
    <w:rsid w:val="005F1A53"/>
    <w:rsid w:val="00615C7D"/>
    <w:rsid w:val="00623FDC"/>
    <w:rsid w:val="00632679"/>
    <w:rsid w:val="00645AB6"/>
    <w:rsid w:val="0065596C"/>
    <w:rsid w:val="00665C49"/>
    <w:rsid w:val="00670437"/>
    <w:rsid w:val="006723D9"/>
    <w:rsid w:val="00682EF9"/>
    <w:rsid w:val="00700886"/>
    <w:rsid w:val="00734A03"/>
    <w:rsid w:val="007438C6"/>
    <w:rsid w:val="00772898"/>
    <w:rsid w:val="0078318E"/>
    <w:rsid w:val="007974D4"/>
    <w:rsid w:val="00803A7E"/>
    <w:rsid w:val="00823478"/>
    <w:rsid w:val="0082512C"/>
    <w:rsid w:val="0084102D"/>
    <w:rsid w:val="00891769"/>
    <w:rsid w:val="008C1C57"/>
    <w:rsid w:val="008F66A4"/>
    <w:rsid w:val="009B2C32"/>
    <w:rsid w:val="009C656C"/>
    <w:rsid w:val="00A2365B"/>
    <w:rsid w:val="00A2767C"/>
    <w:rsid w:val="00A532C9"/>
    <w:rsid w:val="00AA66DF"/>
    <w:rsid w:val="00AB37FB"/>
    <w:rsid w:val="00AC070A"/>
    <w:rsid w:val="00AC1808"/>
    <w:rsid w:val="00B22A36"/>
    <w:rsid w:val="00B33C3C"/>
    <w:rsid w:val="00B57FB0"/>
    <w:rsid w:val="00B75FAF"/>
    <w:rsid w:val="00B8229A"/>
    <w:rsid w:val="00BA1E92"/>
    <w:rsid w:val="00BA684C"/>
    <w:rsid w:val="00BE5F02"/>
    <w:rsid w:val="00C22839"/>
    <w:rsid w:val="00C7432C"/>
    <w:rsid w:val="00C87D1B"/>
    <w:rsid w:val="00C94975"/>
    <w:rsid w:val="00D16004"/>
    <w:rsid w:val="00D16105"/>
    <w:rsid w:val="00D21D35"/>
    <w:rsid w:val="00D47C2B"/>
    <w:rsid w:val="00DA5D29"/>
    <w:rsid w:val="00DD79CB"/>
    <w:rsid w:val="00E002E2"/>
    <w:rsid w:val="00E60E58"/>
    <w:rsid w:val="00E823F5"/>
    <w:rsid w:val="00EB3695"/>
    <w:rsid w:val="00EC4BD0"/>
    <w:rsid w:val="00EF34F1"/>
    <w:rsid w:val="00F70334"/>
    <w:rsid w:val="00F73F07"/>
    <w:rsid w:val="00F75203"/>
    <w:rsid w:val="00F85CD2"/>
    <w:rsid w:val="00F92708"/>
    <w:rsid w:val="00FC72A1"/>
    <w:rsid w:val="00FD2D7D"/>
    <w:rsid w:val="00FE51E8"/>
    <w:rsid w:val="00FF5E8F"/>
    <w:rsid w:val="00FF7C2F"/>
    <w:rsid w:val="03AD04E0"/>
    <w:rsid w:val="048814BE"/>
    <w:rsid w:val="05F666BC"/>
    <w:rsid w:val="08427BC6"/>
    <w:rsid w:val="090B4153"/>
    <w:rsid w:val="09A92459"/>
    <w:rsid w:val="0F8B7F62"/>
    <w:rsid w:val="0FDD23A2"/>
    <w:rsid w:val="10200C7B"/>
    <w:rsid w:val="10F31018"/>
    <w:rsid w:val="10FC4AF2"/>
    <w:rsid w:val="1171753E"/>
    <w:rsid w:val="138B549C"/>
    <w:rsid w:val="17D64F6F"/>
    <w:rsid w:val="17E946A0"/>
    <w:rsid w:val="1890063D"/>
    <w:rsid w:val="18BF44B8"/>
    <w:rsid w:val="1A797BAB"/>
    <w:rsid w:val="1C370440"/>
    <w:rsid w:val="1F363E0F"/>
    <w:rsid w:val="1F713602"/>
    <w:rsid w:val="23C860B3"/>
    <w:rsid w:val="23F9157E"/>
    <w:rsid w:val="26C2464D"/>
    <w:rsid w:val="2BC659C1"/>
    <w:rsid w:val="2BEE7C31"/>
    <w:rsid w:val="2D551D4B"/>
    <w:rsid w:val="333E45EE"/>
    <w:rsid w:val="3342059A"/>
    <w:rsid w:val="337F4498"/>
    <w:rsid w:val="33CE3E5D"/>
    <w:rsid w:val="37647A49"/>
    <w:rsid w:val="3A43428E"/>
    <w:rsid w:val="3D3842E3"/>
    <w:rsid w:val="3E307392"/>
    <w:rsid w:val="3F52764D"/>
    <w:rsid w:val="40002655"/>
    <w:rsid w:val="43103A5C"/>
    <w:rsid w:val="43ED0DC6"/>
    <w:rsid w:val="445F4661"/>
    <w:rsid w:val="452E0ED3"/>
    <w:rsid w:val="47573126"/>
    <w:rsid w:val="48FD6067"/>
    <w:rsid w:val="49516129"/>
    <w:rsid w:val="4E677D32"/>
    <w:rsid w:val="4F560560"/>
    <w:rsid w:val="4F7C3ACF"/>
    <w:rsid w:val="530E3233"/>
    <w:rsid w:val="54072725"/>
    <w:rsid w:val="56057D4D"/>
    <w:rsid w:val="589173C2"/>
    <w:rsid w:val="59B558DA"/>
    <w:rsid w:val="5AF70DFE"/>
    <w:rsid w:val="5C367357"/>
    <w:rsid w:val="5CA227A8"/>
    <w:rsid w:val="5CC44962"/>
    <w:rsid w:val="5E324C38"/>
    <w:rsid w:val="60C211B9"/>
    <w:rsid w:val="64BB33FE"/>
    <w:rsid w:val="697C2D70"/>
    <w:rsid w:val="69FC2ABC"/>
    <w:rsid w:val="6A1063CB"/>
    <w:rsid w:val="6A8D6CDC"/>
    <w:rsid w:val="6C07486C"/>
    <w:rsid w:val="6CEB7CE9"/>
    <w:rsid w:val="6D1E5600"/>
    <w:rsid w:val="6F07576D"/>
    <w:rsid w:val="6FAB07C2"/>
    <w:rsid w:val="709E5656"/>
    <w:rsid w:val="730924B4"/>
    <w:rsid w:val="75A82C1C"/>
    <w:rsid w:val="780E167E"/>
    <w:rsid w:val="7B03623F"/>
    <w:rsid w:val="7E105802"/>
    <w:rsid w:val="7E156974"/>
    <w:rsid w:val="7F8A4882"/>
    <w:rsid w:val="7FDA0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spacing w:before="28"/>
      <w:ind w:left="101" w:firstLine="554"/>
      <w:jc w:val="left"/>
    </w:pPr>
    <w:rPr>
      <w:rFonts w:ascii="仿宋" w:hAnsi="仿宋" w:eastAsia="仿宋" w:cs="Times New Roman"/>
      <w:kern w:val="0"/>
      <w:sz w:val="32"/>
      <w:szCs w:val="32"/>
      <w:lang w:eastAsia="en-US"/>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semiHidden/>
    <w:unhideWhenUsed/>
    <w:qFormat/>
    <w:uiPriority w:val="99"/>
  </w:style>
  <w:style w:type="character" w:styleId="10">
    <w:name w:val="Hyperlink"/>
    <w:autoRedefine/>
    <w:qFormat/>
    <w:uiPriority w:val="0"/>
    <w:rPr>
      <w:color w:val="0000FF"/>
      <w:u w:val="single"/>
    </w:rPr>
  </w:style>
  <w:style w:type="character" w:customStyle="1" w:styleId="11">
    <w:name w:val="页眉 字符"/>
    <w:basedOn w:val="8"/>
    <w:link w:val="4"/>
    <w:autoRedefine/>
    <w:qFormat/>
    <w:uiPriority w:val="99"/>
    <w:rPr>
      <w:sz w:val="18"/>
      <w:szCs w:val="18"/>
    </w:rPr>
  </w:style>
  <w:style w:type="character" w:customStyle="1" w:styleId="12">
    <w:name w:val="页脚 字符"/>
    <w:basedOn w:val="8"/>
    <w:link w:val="3"/>
    <w:autoRedefine/>
    <w:qFormat/>
    <w:uiPriority w:val="99"/>
    <w:rPr>
      <w:sz w:val="18"/>
      <w:szCs w:val="18"/>
    </w:rPr>
  </w:style>
  <w:style w:type="paragraph" w:customStyle="1" w:styleId="13">
    <w:name w:val="列表段落1"/>
    <w:basedOn w:val="1"/>
    <w:autoRedefine/>
    <w:qFormat/>
    <w:uiPriority w:val="34"/>
    <w:pPr>
      <w:ind w:firstLine="420" w:firstLineChars="200"/>
    </w:pPr>
  </w:style>
  <w:style w:type="character" w:customStyle="1" w:styleId="14">
    <w:name w:val="NormalCharacter"/>
    <w:autoRedefine/>
    <w:qFormat/>
    <w:uiPriority w:val="0"/>
  </w:style>
  <w:style w:type="paragraph" w:customStyle="1" w:styleId="15">
    <w:name w:val="列表段落2"/>
    <w:basedOn w:val="1"/>
    <w:autoRedefine/>
    <w:qFormat/>
    <w:uiPriority w:val="34"/>
    <w:pPr>
      <w:ind w:firstLine="420" w:firstLineChars="200"/>
    </w:pPr>
  </w:style>
  <w:style w:type="paragraph" w:customStyle="1" w:styleId="16">
    <w:name w:val="列表段落3"/>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1318</Words>
  <Characters>1434</Characters>
  <Lines>96</Lines>
  <Paragraphs>99</Paragraphs>
  <TotalTime>2</TotalTime>
  <ScaleCrop>false</ScaleCrop>
  <LinksUpToDate>false</LinksUpToDate>
  <CharactersWithSpaces>1447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2022-08-22T16:05:00Z</dcterms:created>
  <dc:creator>T lucas</dc:creator>
  <cp:lastModifiedBy>周周</cp:lastModifiedBy>
  <dcterms:modified xsi:type="dcterms:W3CDTF">2025-12-12T00:54:21Z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8C3890E5826846B1A754E890F845D5CA_13</vt:lpwstr>
  </property>
  <property fmtid="{D5CDD505-2E9C-101B-9397-08002B2CF9AE}" pid="3" name="KSOProductBuildVer">
    <vt:lpwstr>2052-12.1.0.24034</vt:lpwstr>
  </property>
  <property fmtid="{D5CDD505-2E9C-101B-9397-08002B2CF9AE}" pid="4" name="GrammarlyDocumentId">
    <vt:lpwstr>61c0a1d96facf768cde305b7bf5470f15089a613a1a3b07eca838aea592eaad6</vt:lpwstr>
  </property>
  <property fmtid="{D5CDD505-2E9C-101B-9397-08002B2CF9AE}" pid="5" name="KSOTemplateDocerSaveRecord">
    <vt:lpwstr>eyJoZGlkIjoiMGY3Yjc2ZTkxNzY3YjcyOWNhMzllN2ZkYjA3ZDNiNmEiLCJ1c2VySWQiOiIxMDg4MjEwNzcwIn0=</vt:lpwstr>
  </property>
</Properties>
</file>