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9F0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rPr>
      </w:pPr>
      <w:bookmarkStart w:id="4" w:name="_GoBack"/>
      <w:r>
        <w:rPr>
          <w:rFonts w:hint="eastAsia" w:ascii="方正小标宋简体" w:hAnsi="方正小标宋简体" w:eastAsia="方正小标宋简体" w:cs="方正小标宋简体"/>
          <w:sz w:val="36"/>
          <w:szCs w:val="36"/>
        </w:rPr>
        <w:t>2025-2026赛季单板滑雪U型场地项目国家集训队</w:t>
      </w:r>
    </w:p>
    <w:p w14:paraId="56C599D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运动员选拔方案</w:t>
      </w:r>
    </w:p>
    <w:bookmarkEnd w:id="4"/>
    <w:p w14:paraId="750BDA70">
      <w:pPr>
        <w:keepNext w:val="0"/>
        <w:keepLines w:val="0"/>
        <w:pageBreakBefore w:val="0"/>
        <w:widowControl w:val="0"/>
        <w:kinsoku/>
        <w:wordWrap/>
        <w:overflowPunct/>
        <w:topLinePunct w:val="0"/>
        <w:autoSpaceDE/>
        <w:autoSpaceDN/>
        <w:bidi w:val="0"/>
        <w:adjustRightInd/>
        <w:snapToGrid/>
        <w:spacing w:line="540" w:lineRule="exact"/>
        <w:textAlignment w:val="auto"/>
      </w:pPr>
    </w:p>
    <w:p w14:paraId="257EA8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全力备战2026年米兰冬奥会，确保单板滑雪U型场地国家集训队完成好冬奥备战参赛任务，组建一支作风优良、敢打敢拼，具有较高竞技水平的国家集训队，根据体育总局和冬运中心相关要求，特制定2025-2026赛季国家队运动员选拔方案，具体内容如下：</w:t>
      </w:r>
    </w:p>
    <w:p w14:paraId="4BFBB6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一、选拔原则</w:t>
      </w:r>
    </w:p>
    <w:p w14:paraId="7C9034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（一）坚持“公平</w:t>
      </w:r>
      <w:bookmarkStart w:id="0" w:name="_Hlk198492046"/>
      <w:bookmarkStart w:id="1" w:name="_Hlk198238560"/>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公正、公开、竞争</w:t>
      </w:r>
      <w:bookmarkStart w:id="2" w:name="_Hlk197608276"/>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择优”的原则，</w:t>
      </w:r>
      <w:bookmarkEnd w:id="1"/>
      <w:r>
        <w:rPr>
          <w:rFonts w:hint="eastAsia" w:ascii="仿宋_GB2312" w:hAnsi="仿宋_GB2312" w:eastAsia="仿宋_GB2312" w:cs="仿宋_GB2312"/>
          <w:sz w:val="32"/>
          <w:szCs w:val="32"/>
        </w:rPr>
        <w:t>确保选拔全程透明，主动接受社会监督。</w:t>
      </w:r>
    </w:p>
    <w:p w14:paraId="1090E6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（二）坚持思想品德与竞技水平并重、通过竞争，择优选拔。</w:t>
      </w:r>
    </w:p>
    <w:p w14:paraId="3DBEF7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（三）受到严重兴奋剂、赛风赛纪处罚的，不得参加选拔。</w:t>
      </w:r>
    </w:p>
    <w:p w14:paraId="0A56D6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（四）坚持动态调整原则，根据备战需求和竞赛表现，灵活调整参训、参赛人员。</w:t>
      </w:r>
    </w:p>
    <w:p w14:paraId="34DF43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二、选拔范围</w:t>
      </w:r>
    </w:p>
    <w:p w14:paraId="573EFE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选拔范围为2024-2025赛季国家集训队运动员及未参加国家集训队的竞技实力强，参加过米兰冬奥周期国际大赛的运动员。</w:t>
      </w:r>
    </w:p>
    <w:p w14:paraId="56F32B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三、选拔人数</w:t>
      </w:r>
    </w:p>
    <w:p w14:paraId="22CB05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以北京冬奥会参赛成绩、2024-2025赛季米兰冬奥会资格积分排名及体能测试成绩为依据，组建6男6女的国家集训队。</w:t>
      </w:r>
    </w:p>
    <w:p w14:paraId="584F2F2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rPr>
        <w:t>四、选拔标准</w:t>
      </w:r>
    </w:p>
    <w:p w14:paraId="103E30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（一）曾获得北京冬奥会前八名运动员，直接入选国家集训队。</w:t>
      </w:r>
    </w:p>
    <w:p w14:paraId="3C3EC6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sz w:val="32"/>
          <w:szCs w:val="32"/>
        </w:rPr>
      </w:pPr>
      <w:r>
        <w:rPr>
          <w:rFonts w:hint="eastAsia" w:ascii="仿宋_GB2312" w:hAnsi="仿宋_GB2312" w:eastAsia="仿宋_GB2312" w:cs="仿宋_GB2312"/>
          <w:sz w:val="32"/>
          <w:szCs w:val="32"/>
        </w:rPr>
        <w:t>（二）除符合以上条件的运动员，其余运动员选拔办法将以运动员米兰冬奥会资格积分排名和体能训练营测试得分为依据，拟定选拔办法如下：</w:t>
      </w:r>
    </w:p>
    <w:p w14:paraId="466A2D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1.根据中国国籍运动员米兰冬奥会资格积分（截止至2025年5月22日）进行排名。</w:t>
      </w:r>
    </w:p>
    <w:p w14:paraId="6C54C6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能测试达标要求，在体能训练营期间共需进行两次体能测试，每次测试内容为十项相同体能测试科目，每项体能测试科目制定0-10分得分标准，十项体能测试满分为100分。第一次体能测试，运动员需满足测试成绩达到70分及以上，在第二次体能测试，初次体能测试中处于70-80分段（不包含80分）运动员成绩需好于第一次体能测试成绩，处于80分及以上分段运动员成绩需不低于80分（包含80分），满足以上要求运动员方可获得米兰冬奥会积分排名资格（体能训练营截止日期为2025年6月14日）。</w:t>
      </w:r>
    </w:p>
    <w:p w14:paraId="1523F8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3.根据积分和体能测试结果，确定最终入选名单。</w:t>
      </w:r>
    </w:p>
    <w:p w14:paraId="25986C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（三）曾入选2024-2025赛季国家集训队，因代表国家集训队参加国际赛事导致受伤未参加第一次体能测试运动员，可选择参加第二次体能测试，满足70分及以上运动员方可进行米兰冬奥会资格积分排名。</w:t>
      </w:r>
    </w:p>
    <w:p w14:paraId="27F052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五、综合评估</w:t>
      </w:r>
    </w:p>
    <w:p w14:paraId="11137D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对拟入选2025-2026赛季国家集训队运动员进行评估，评估内容包括： </w:t>
      </w:r>
    </w:p>
    <w:p w14:paraId="6F2C2BB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在思想道德及队规队纪遵守方面出现严重问题的；违反体育总局及冬运中心管理规定的；具有一票否决权。</w:t>
      </w:r>
    </w:p>
    <w:p w14:paraId="118068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（二）如总排名在前的运动员选择放弃入选资格，或因伤无法参加选拔的，由排名靠后的运动员依次递补。</w:t>
      </w:r>
    </w:p>
    <w:p w14:paraId="45D55D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（三）对运动员进行身体健康检查，确认是否有可能影响训练的疾病或运动损伤等情况。</w:t>
      </w:r>
    </w:p>
    <w:p w14:paraId="02DE85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运动员本人及注册单位有义务配合评估并提供相关证明材料，不予配合的可视情况暂缓或取消该运动员入围资格。</w:t>
      </w:r>
    </w:p>
    <w:p w14:paraId="3CB1F2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六、动态调整机制</w:t>
      </w:r>
    </w:p>
    <w:p w14:paraId="509719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运动员出现以下情况，由单板滑雪U型场地项目国家集训队队委会提出调整意见，报冬运中心研究决定。</w:t>
      </w:r>
    </w:p>
    <w:p w14:paraId="7CF445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1.发生重大违法</w:t>
      </w:r>
      <w:bookmarkStart w:id="3" w:name="_Hlk198496714"/>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违纪问题；</w:t>
      </w:r>
    </w:p>
    <w:p w14:paraId="7F852C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2.在训练、比赛中多次出现严重失误、状态失常；</w:t>
      </w:r>
    </w:p>
    <w:p w14:paraId="0822D3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3.出现兴奋剂等严重违反体育道德精神的行为；</w:t>
      </w:r>
    </w:p>
    <w:p w14:paraId="00E1F8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4.出现严重伤病，不宜参加国际比赛；</w:t>
      </w:r>
    </w:p>
    <w:p w14:paraId="1DBB42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5.有不服从教练团队训练参赛安排的行为；</w:t>
      </w:r>
    </w:p>
    <w:p w14:paraId="1B05A6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6.其他不宜参加集训和国际赛事的特殊情况。</w:t>
      </w:r>
    </w:p>
    <w:p w14:paraId="5C3890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如出现名额空缺，由队委会根据选拔所依据赛事的竞赛成绩推荐递补运动员，并报体育总局冬运中心批准并公示。</w:t>
      </w:r>
    </w:p>
    <w:p w14:paraId="6DFACC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七、反兴奋剂规定</w:t>
      </w:r>
    </w:p>
    <w:p w14:paraId="5DA076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严格按照《反兴奋剂管理办法》《反兴奋剂规则》等反兴奋剂法规执行。</w:t>
      </w:r>
    </w:p>
    <w:p w14:paraId="785A02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八、监督</w:t>
      </w:r>
    </w:p>
    <w:p w14:paraId="0AB540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本赛季运动员选拔方案、组队过程和国家集训队名单主动向社会公开，向相关单位、个人通告，接受监督。</w:t>
      </w:r>
    </w:p>
    <w:p w14:paraId="56BCE82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黑体" w:hAnsi="黑体" w:eastAsia="黑体" w:cs="黑体"/>
          <w:b/>
          <w:bCs/>
          <w:sz w:val="32"/>
          <w:szCs w:val="32"/>
        </w:rPr>
        <w:t>九、</w:t>
      </w:r>
      <w:r>
        <w:rPr>
          <w:rFonts w:hint="eastAsia" w:ascii="黑体" w:hAnsi="黑体" w:eastAsia="黑体" w:cs="黑体"/>
          <w:sz w:val="32"/>
          <w:szCs w:val="32"/>
        </w:rPr>
        <w:t>本方案解释权属国家体育总局冬季运动管理中心，未尽事宜另行通知。</w:t>
      </w:r>
    </w:p>
    <w:p w14:paraId="51A59192">
      <w:pPr>
        <w:spacing w:line="560" w:lineRule="exact"/>
        <w:ind w:firstLine="640" w:firstLineChars="200"/>
        <w:jc w:val="right"/>
        <w:rPr>
          <w:rFonts w:hint="eastAsia" w:ascii="仿宋" w:hAnsi="仿宋" w:eastAsia="仿宋" w:cs="仿宋"/>
          <w:sz w:val="32"/>
          <w:szCs w:val="32"/>
        </w:rPr>
      </w:pPr>
    </w:p>
    <w:p w14:paraId="1360D69D"/>
    <w:p w14:paraId="3F19F3B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DE9E9B-68FB-4730-AD11-A0C994621C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7C43A35-3483-45D9-B041-6029B6D9FB89}"/>
  </w:font>
  <w:font w:name="方正小标宋简体">
    <w:panose1 w:val="02000000000000000000"/>
    <w:charset w:val="86"/>
    <w:family w:val="auto"/>
    <w:pitch w:val="default"/>
    <w:sig w:usb0="00000001" w:usb1="08000000" w:usb2="00000000" w:usb3="00000000" w:csb0="00040000" w:csb1="00000000"/>
    <w:embedRegular r:id="rId3" w:fontKey="{6DB0F09D-401F-4CF1-AF1B-C221942DBA3B}"/>
  </w:font>
  <w:font w:name="仿宋_GB2312">
    <w:panose1 w:val="02010609030101010101"/>
    <w:charset w:val="86"/>
    <w:family w:val="auto"/>
    <w:pitch w:val="default"/>
    <w:sig w:usb0="00000001" w:usb1="080E0000" w:usb2="00000000" w:usb3="00000000" w:csb0="00040000" w:csb1="00000000"/>
    <w:embedRegular r:id="rId4" w:fontKey="{AD42F0EC-1E4D-44DC-9AC9-F9CA4A84CA8B}"/>
  </w:font>
  <w:font w:name="仿宋">
    <w:panose1 w:val="02010609060101010101"/>
    <w:charset w:val="86"/>
    <w:family w:val="modern"/>
    <w:pitch w:val="default"/>
    <w:sig w:usb0="800002BF" w:usb1="38CF7CFA" w:usb2="00000016" w:usb3="00000000" w:csb0="00040001" w:csb1="00000000"/>
    <w:embedRegular r:id="rId5" w:fontKey="{B242BFDB-5144-4B1E-8F51-3A73C1EEA2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D2150"/>
    <w:multiLevelType w:val="singleLevel"/>
    <w:tmpl w:val="77FD21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5CE00952"/>
    <w:rsid w:val="5CE0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2025-05-29T07:01:00Z</dcterms:created>
  <dc:creator>江舒(2024212167)</dc:creator>
  <cp:lastModifiedBy>江舒(2024212167)</cp:lastModifiedBy>
  <dcterms:modified xsi:type="dcterms:W3CDTF">2025-05-29T07:03:10Z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665768EA5DA44F46985E7EFA929BD3B2_11</vt:lpwstr>
  </property>
</Properties>
</file>