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both"/>
        <w:rPr>
          <w:rFonts w:ascii="黑体" w:hAnsi="黑体" w:eastAsia="黑体" w:cs="黑体"/>
          <w:sz w:val="32"/>
          <w:szCs w:val="32"/>
        </w:rPr>
      </w:pPr>
      <w:bookmarkStart w:id="0" w:name="OLE_LINK3"/>
      <w:bookmarkStart w:id="1" w:name="OLE_LINK4"/>
      <w:r>
        <w:rPr>
          <w:rFonts w:hint="eastAsia" w:ascii="黑体" w:hAnsi="黑体" w:eastAsia="黑体" w:cs="黑体"/>
          <w:sz w:val="32"/>
          <w:szCs w:val="32"/>
        </w:rPr>
        <w:t>附件</w:t>
      </w:r>
    </w:p>
    <w:p>
      <w:pPr>
        <w:spacing w:line="560" w:lineRule="exact"/>
        <w:jc w:val="center"/>
        <w:rPr>
          <w:rFonts w:ascii="方正公文小标宋" w:hAnsi="方正公文小标宋" w:eastAsia="方正公文小标宋" w:cs="方正公文小标宋"/>
          <w:sz w:val="36"/>
          <w:szCs w:val="36"/>
        </w:rPr>
      </w:pPr>
      <w:r>
        <w:rPr>
          <w:rFonts w:hint="eastAsia" w:ascii="方正公文小标宋" w:hAnsi="方正公文小标宋" w:eastAsia="方正公文小标宋" w:cs="方正公文小标宋"/>
          <w:sz w:val="36"/>
          <w:szCs w:val="36"/>
        </w:rPr>
        <w:t>2022-2023赛季全国雪橇冠军赛竞赛规程</w:t>
      </w:r>
    </w:p>
    <w:bookmarkEnd w:id="0"/>
    <w:bookmarkEnd w:id="1"/>
    <w:p>
      <w:pPr>
        <w:spacing w:line="560" w:lineRule="exact"/>
        <w:jc w:val="both"/>
        <w:rPr>
          <w:rFonts w:ascii="仿宋" w:hAnsi="仿宋" w:eastAsia="仿宋" w:cs="仿宋"/>
          <w:sz w:val="32"/>
          <w:szCs w:val="32"/>
        </w:rPr>
      </w:pPr>
    </w:p>
    <w:p>
      <w:pPr>
        <w:spacing w:line="56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一、比赛时间和地点</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比赛时间：2023年3月7日至3月12日</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比赛地点：北京延庆 国家雪车雪橇中心</w:t>
      </w:r>
    </w:p>
    <w:p>
      <w:pPr>
        <w:spacing w:line="56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二、比赛项目</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男子单人</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女子单人</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男子双人</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团体接力</w:t>
      </w:r>
    </w:p>
    <w:p>
      <w:pPr>
        <w:spacing w:line="56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三、参赛资格</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（一）运动员资格</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1.中华人民共和国公民；</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2.在延庆赛道比赛标准起点有至少20趟以上滑行经验；</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_GB2312"/>
          <w:sz w:val="32"/>
          <w:szCs w:val="32"/>
        </w:rPr>
        <w:t>无反兴奋剂和赛风赛纪违规记录，并完成赛事关于反兴奋剂工作的相关要求（附件1）</w:t>
      </w:r>
    </w:p>
    <w:p>
      <w:pPr>
        <w:spacing w:line="560" w:lineRule="exact"/>
        <w:ind w:firstLine="640" w:firstLineChars="200"/>
        <w:jc w:val="both"/>
        <w:rPr>
          <w:rFonts w:ascii="仿宋" w:hAnsi="仿宋" w:eastAsia="仿宋" w:cs="仿宋"/>
          <w:sz w:val="32"/>
          <w:szCs w:val="32"/>
        </w:rPr>
      </w:pPr>
      <w:r>
        <w:rPr>
          <w:rFonts w:ascii="仿宋" w:hAnsi="仿宋" w:eastAsia="仿宋" w:cs="仿宋"/>
          <w:sz w:val="32"/>
          <w:szCs w:val="32"/>
        </w:rPr>
        <w:t>4.</w:t>
      </w:r>
      <w:r>
        <w:rPr>
          <w:rFonts w:hint="eastAsia" w:ascii="仿宋" w:hAnsi="仿宋" w:eastAsia="仿宋" w:cs="仿宋"/>
          <w:sz w:val="32"/>
          <w:szCs w:val="32"/>
        </w:rPr>
        <w:t>组委会对报名参赛人员进行资格审核，未通过的运动员，将不允许参赛（组队参赛）。</w:t>
      </w:r>
    </w:p>
    <w:p>
      <w:pPr>
        <w:spacing w:line="56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四、竞赛办法</w:t>
      </w:r>
    </w:p>
    <w:p>
      <w:pPr>
        <w:numPr>
          <w:ilvl w:val="255"/>
          <w:numId w:val="0"/>
        </w:num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（一）滑行轮次</w:t>
      </w:r>
    </w:p>
    <w:p>
      <w:pPr>
        <w:numPr>
          <w:ilvl w:val="255"/>
          <w:numId w:val="0"/>
        </w:num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1.男子单人雪橇：参赛运动员进行</w:t>
      </w:r>
      <w:r>
        <w:rPr>
          <w:rFonts w:ascii="仿宋" w:hAnsi="仿宋" w:eastAsia="仿宋" w:cs="仿宋"/>
          <w:sz w:val="32"/>
          <w:szCs w:val="32"/>
        </w:rPr>
        <w:t>2</w:t>
      </w:r>
      <w:r>
        <w:rPr>
          <w:rFonts w:hint="eastAsia" w:ascii="仿宋" w:hAnsi="仿宋" w:eastAsia="仿宋" w:cs="仿宋"/>
          <w:sz w:val="32"/>
          <w:szCs w:val="32"/>
        </w:rPr>
        <w:t>轮滑行，</w:t>
      </w:r>
      <w:r>
        <w:rPr>
          <w:rFonts w:ascii="仿宋" w:hAnsi="仿宋" w:eastAsia="仿宋" w:cs="仿宋"/>
          <w:sz w:val="32"/>
          <w:szCs w:val="32"/>
        </w:rPr>
        <w:t>2</w:t>
      </w:r>
      <w:r>
        <w:rPr>
          <w:rFonts w:hint="eastAsia" w:ascii="仿宋" w:hAnsi="仿宋" w:eastAsia="仿宋" w:cs="仿宋"/>
          <w:sz w:val="32"/>
          <w:szCs w:val="32"/>
        </w:rPr>
        <w:t>轮计时成绩总和决定名次，用时少者名次位前。</w:t>
      </w:r>
    </w:p>
    <w:p>
      <w:pPr>
        <w:numPr>
          <w:ilvl w:val="255"/>
          <w:numId w:val="0"/>
        </w:num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2.女子单人雪橇：参赛运动员进行</w:t>
      </w:r>
      <w:r>
        <w:rPr>
          <w:rFonts w:ascii="仿宋" w:hAnsi="仿宋" w:eastAsia="仿宋" w:cs="仿宋"/>
          <w:sz w:val="32"/>
          <w:szCs w:val="32"/>
        </w:rPr>
        <w:t>2</w:t>
      </w:r>
      <w:r>
        <w:rPr>
          <w:rFonts w:hint="eastAsia" w:ascii="仿宋" w:hAnsi="仿宋" w:eastAsia="仿宋" w:cs="仿宋"/>
          <w:sz w:val="32"/>
          <w:szCs w:val="32"/>
        </w:rPr>
        <w:t>轮滑行，</w:t>
      </w:r>
      <w:r>
        <w:rPr>
          <w:rFonts w:ascii="仿宋" w:hAnsi="仿宋" w:eastAsia="仿宋" w:cs="仿宋"/>
          <w:sz w:val="32"/>
          <w:szCs w:val="32"/>
        </w:rPr>
        <w:t>2</w:t>
      </w:r>
      <w:r>
        <w:rPr>
          <w:rFonts w:hint="eastAsia" w:ascii="仿宋" w:hAnsi="仿宋" w:eastAsia="仿宋" w:cs="仿宋"/>
          <w:sz w:val="32"/>
          <w:szCs w:val="32"/>
        </w:rPr>
        <w:t>轮计时成绩总和决定名次，用时少者名次位前。</w:t>
      </w:r>
    </w:p>
    <w:p>
      <w:pPr>
        <w:numPr>
          <w:ilvl w:val="255"/>
          <w:numId w:val="0"/>
        </w:num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3.男子双人雪橇：参赛运动员进行</w:t>
      </w:r>
      <w:r>
        <w:rPr>
          <w:rFonts w:ascii="仿宋" w:hAnsi="仿宋" w:eastAsia="仿宋" w:cs="仿宋"/>
          <w:sz w:val="32"/>
          <w:szCs w:val="32"/>
        </w:rPr>
        <w:t>2</w:t>
      </w:r>
      <w:r>
        <w:rPr>
          <w:rFonts w:hint="eastAsia" w:ascii="仿宋" w:hAnsi="仿宋" w:eastAsia="仿宋" w:cs="仿宋"/>
          <w:sz w:val="32"/>
          <w:szCs w:val="32"/>
        </w:rPr>
        <w:t>轮滑行，</w:t>
      </w:r>
      <w:r>
        <w:rPr>
          <w:rFonts w:ascii="仿宋" w:hAnsi="仿宋" w:eastAsia="仿宋" w:cs="仿宋"/>
          <w:sz w:val="32"/>
          <w:szCs w:val="32"/>
        </w:rPr>
        <w:t>2</w:t>
      </w:r>
      <w:r>
        <w:rPr>
          <w:rFonts w:hint="eastAsia" w:ascii="仿宋" w:hAnsi="仿宋" w:eastAsia="仿宋" w:cs="仿宋"/>
          <w:sz w:val="32"/>
          <w:szCs w:val="32"/>
        </w:rPr>
        <w:t>轮计时成绩总和决定名次，用时少者名次位前。</w:t>
      </w:r>
    </w:p>
    <w:p>
      <w:pPr>
        <w:numPr>
          <w:ilvl w:val="255"/>
          <w:numId w:val="0"/>
        </w:num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4.团体接力：团体接力的成绩由2名单人雪橇运动员和1对双人雪橇运动员的计时成绩总和构成，用时少的团队名次位前。</w:t>
      </w:r>
    </w:p>
    <w:p>
      <w:pPr>
        <w:numPr>
          <w:ilvl w:val="255"/>
          <w:numId w:val="0"/>
        </w:num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（二）出发起点高度位置</w:t>
      </w:r>
    </w:p>
    <w:p>
      <w:pPr>
        <w:numPr>
          <w:ilvl w:val="255"/>
          <w:numId w:val="0"/>
        </w:num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男子单人雪橇出发起点：女子起点；</w:t>
      </w:r>
    </w:p>
    <w:p>
      <w:pPr>
        <w:numPr>
          <w:ilvl w:val="255"/>
          <w:numId w:val="0"/>
        </w:num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女子单人雪橇出发起点：女子低起点；</w:t>
      </w:r>
    </w:p>
    <w:p>
      <w:pPr>
        <w:numPr>
          <w:ilvl w:val="255"/>
          <w:numId w:val="0"/>
        </w:num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男子双人雪橇：女子低起点；</w:t>
      </w:r>
    </w:p>
    <w:p>
      <w:pPr>
        <w:numPr>
          <w:ilvl w:val="255"/>
          <w:numId w:val="0"/>
        </w:num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团体接力：女子低起点；</w:t>
      </w:r>
    </w:p>
    <w:p>
      <w:pPr>
        <w:numPr>
          <w:ilvl w:val="255"/>
          <w:numId w:val="0"/>
        </w:num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（三）出发顺序</w:t>
      </w:r>
    </w:p>
    <w:p>
      <w:pPr>
        <w:numPr>
          <w:ilvl w:val="255"/>
          <w:numId w:val="0"/>
        </w:num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出发顺序赛前抽签决定。</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（四）其他</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称重、测温和橇检等技术检测按国际雪橇联合会竞赛规则执行。</w:t>
      </w:r>
    </w:p>
    <w:p>
      <w:pPr>
        <w:spacing w:line="56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五、奖励办法</w:t>
      </w:r>
    </w:p>
    <w:p>
      <w:pPr>
        <w:numPr>
          <w:ilvl w:val="255"/>
          <w:numId w:val="0"/>
        </w:num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录取前3名颁发奖牌、证书，4-6名颁发证书。</w:t>
      </w:r>
    </w:p>
    <w:p>
      <w:pPr>
        <w:spacing w:line="56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六、报名和报到</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（一）两人及两人以上项目可以跨省组合方式参赛。</w:t>
      </w:r>
    </w:p>
    <w:p>
      <w:pPr>
        <w:adjustRightInd/>
        <w:snapToGrid/>
        <w:spacing w:line="64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olor w:val="000000" w:themeColor="text1"/>
          <w:sz w:val="32"/>
          <w:szCs w:val="32"/>
          <w14:textFill>
            <w14:solidFill>
              <w14:schemeClr w14:val="tx1"/>
            </w14:solidFill>
          </w14:textFill>
        </w:rPr>
        <w:t>各单位于</w:t>
      </w:r>
      <w:r>
        <w:rPr>
          <w:rFonts w:ascii="仿宋" w:hAnsi="仿宋" w:eastAsia="仿宋"/>
          <w:color w:val="000000" w:themeColor="text1"/>
          <w:sz w:val="32"/>
          <w:szCs w:val="32"/>
          <w14:textFill>
            <w14:solidFill>
              <w14:schemeClr w14:val="tx1"/>
            </w14:solidFill>
          </w14:textFill>
        </w:rPr>
        <w:t>2023</w:t>
      </w:r>
      <w:r>
        <w:rPr>
          <w:rFonts w:hint="eastAsia" w:ascii="仿宋" w:hAnsi="仿宋" w:eastAsia="仿宋"/>
          <w:color w:val="000000" w:themeColor="text1"/>
          <w:sz w:val="32"/>
          <w:szCs w:val="32"/>
          <w14:textFill>
            <w14:solidFill>
              <w14:schemeClr w14:val="tx1"/>
            </w14:solidFill>
          </w14:textFill>
        </w:rPr>
        <w:t>年3月</w:t>
      </w:r>
      <w:r>
        <w:rPr>
          <w:rFonts w:hint="eastAsia" w:ascii="仿宋" w:hAnsi="仿宋" w:eastAsia="仿宋"/>
          <w:color w:val="000000" w:themeColor="text1"/>
          <w:sz w:val="32"/>
          <w:szCs w:val="32"/>
          <w:lang w:val="en-US" w:eastAsia="zh-CN"/>
          <w14:textFill>
            <w14:solidFill>
              <w14:schemeClr w14:val="tx1"/>
            </w14:solidFill>
          </w14:textFill>
        </w:rPr>
        <w:t>7</w:t>
      </w:r>
      <w:bookmarkStart w:id="2" w:name="_GoBack"/>
      <w:bookmarkEnd w:id="2"/>
      <w:r>
        <w:rPr>
          <w:rFonts w:hint="eastAsia" w:ascii="仿宋" w:hAnsi="仿宋" w:eastAsia="仿宋"/>
          <w:color w:val="000000" w:themeColor="text1"/>
          <w:sz w:val="32"/>
          <w:szCs w:val="32"/>
          <w14:textFill>
            <w14:solidFill>
              <w14:schemeClr w14:val="tx1"/>
            </w14:solidFill>
          </w14:textFill>
        </w:rPr>
        <w:t>日前将加盖公章的报名报项表扫描件（附件2）发送至组委会邮箱，以便进行运动员资格审查。逾期报名者（以邮件发送时间为准），按不参加论。在赛前举行的领队会上将对参赛项目和人员名单进行最后的确认和抽签。</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 xml:space="preserve">报名联系人：刘忠俊   </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 xml:space="preserve">电    </w:t>
      </w:r>
      <w:r>
        <w:rPr>
          <w:rFonts w:ascii="仿宋" w:hAnsi="仿宋" w:eastAsia="仿宋" w:cs="仿宋"/>
          <w:sz w:val="32"/>
          <w:szCs w:val="32"/>
        </w:rPr>
        <w:t xml:space="preserve">  </w:t>
      </w:r>
      <w:r>
        <w:rPr>
          <w:rFonts w:hint="eastAsia" w:ascii="仿宋" w:hAnsi="仿宋" w:eastAsia="仿宋" w:cs="仿宋"/>
          <w:sz w:val="32"/>
          <w:szCs w:val="32"/>
        </w:rPr>
        <w:t>话：13717889006</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 xml:space="preserve">邮    </w:t>
      </w:r>
      <w:r>
        <w:rPr>
          <w:rFonts w:ascii="仿宋" w:hAnsi="仿宋" w:eastAsia="仿宋" w:cs="仿宋"/>
          <w:sz w:val="32"/>
          <w:szCs w:val="32"/>
        </w:rPr>
        <w:t xml:space="preserve">  </w:t>
      </w:r>
      <w:r>
        <w:rPr>
          <w:rFonts w:hint="eastAsia" w:ascii="仿宋" w:hAnsi="仿宋" w:eastAsia="仿宋" w:cs="仿宋"/>
          <w:sz w:val="32"/>
          <w:szCs w:val="32"/>
        </w:rPr>
        <w:t xml:space="preserve">箱：lzj4work@outlook.com </w:t>
      </w:r>
    </w:p>
    <w:p>
      <w:pPr>
        <w:adjustRightInd/>
        <w:snapToGrid/>
        <w:spacing w:line="64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（三）报到时间及地点</w:t>
      </w:r>
    </w:p>
    <w:p>
      <w:pPr>
        <w:adjustRightInd/>
        <w:snapToGrid/>
        <w:spacing w:line="64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报到时间：2023年3月7日</w:t>
      </w:r>
    </w:p>
    <w:p>
      <w:pPr>
        <w:adjustRightInd/>
        <w:snapToGrid/>
        <w:spacing w:line="640" w:lineRule="exact"/>
        <w:ind w:firstLine="640" w:firstLineChars="200"/>
        <w:rPr>
          <w:rFonts w:ascii="仿宋" w:hAnsi="仿宋" w:eastAsia="仿宋" w:cs="仿宋"/>
          <w:sz w:val="32"/>
          <w:szCs w:val="32"/>
        </w:rPr>
      </w:pPr>
      <w:r>
        <w:rPr>
          <w:rFonts w:hint="eastAsia" w:ascii="仿宋" w:hAnsi="仿宋" w:eastAsia="仿宋"/>
          <w:color w:val="000000" w:themeColor="text1"/>
          <w:sz w:val="32"/>
          <w:szCs w:val="32"/>
          <w14:textFill>
            <w14:solidFill>
              <w14:schemeClr w14:val="tx1"/>
            </w14:solidFill>
          </w14:textFill>
        </w:rPr>
        <w:t>报到地点：北京市冰上项目训练基地</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 xml:space="preserve">报到联系人：吴荣钊   </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 xml:space="preserve">电    </w:t>
      </w:r>
      <w:r>
        <w:rPr>
          <w:rFonts w:ascii="仿宋" w:hAnsi="仿宋" w:eastAsia="仿宋" w:cs="仿宋"/>
          <w:sz w:val="32"/>
          <w:szCs w:val="32"/>
        </w:rPr>
        <w:t xml:space="preserve"> </w:t>
      </w:r>
      <w:r>
        <w:rPr>
          <w:rFonts w:hint="eastAsia" w:ascii="仿宋" w:hAnsi="仿宋" w:eastAsia="仿宋" w:cs="仿宋"/>
          <w:sz w:val="32"/>
          <w:szCs w:val="32"/>
        </w:rPr>
        <w:t xml:space="preserve">话：16601150103  </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 xml:space="preserve">邮    </w:t>
      </w:r>
      <w:r>
        <w:rPr>
          <w:rFonts w:ascii="仿宋" w:hAnsi="仿宋" w:eastAsia="仿宋" w:cs="仿宋"/>
          <w:sz w:val="32"/>
          <w:szCs w:val="32"/>
        </w:rPr>
        <w:t xml:space="preserve"> </w:t>
      </w:r>
      <w:r>
        <w:rPr>
          <w:rFonts w:hint="eastAsia" w:ascii="仿宋" w:hAnsi="仿宋" w:eastAsia="仿宋" w:cs="仿宋"/>
          <w:sz w:val="32"/>
          <w:szCs w:val="32"/>
        </w:rPr>
        <w:t>箱：chineseluge_race@126.com</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参赛身份：领队、教练员、科研、队医、工作人员、运动员。</w:t>
      </w:r>
    </w:p>
    <w:p>
      <w:pPr>
        <w:spacing w:line="56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七、裁判员</w:t>
      </w:r>
    </w:p>
    <w:p>
      <w:pPr>
        <w:spacing w:line="56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比赛裁判员由国家体育总局冬季运动管理中心选派。</w:t>
      </w:r>
    </w:p>
    <w:p>
      <w:pPr>
        <w:adjustRightInd/>
        <w:snapToGrid/>
        <w:spacing w:line="640" w:lineRule="exact"/>
        <w:ind w:firstLine="640" w:firstLineChars="200"/>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八、竞赛日程（附件3）</w:t>
      </w:r>
    </w:p>
    <w:p>
      <w:pPr>
        <w:adjustRightInd/>
        <w:snapToGrid/>
        <w:spacing w:line="64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竞赛日程将根据实际情况进行调整。</w:t>
      </w:r>
    </w:p>
    <w:p>
      <w:pPr>
        <w:spacing w:line="56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九、仲裁和申诉</w:t>
      </w:r>
    </w:p>
    <w:p>
      <w:pPr>
        <w:adjustRightInd/>
        <w:snapToGrid/>
        <w:spacing w:line="64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仲裁委员会人员组成和职能范围按国家体育总局有关规定执行。对成绩的申诉，在非正式成绩公布后1</w:t>
      </w:r>
      <w:r>
        <w:rPr>
          <w:rFonts w:ascii="仿宋" w:hAnsi="仿宋" w:eastAsia="仿宋"/>
          <w:color w:val="000000" w:themeColor="text1"/>
          <w:sz w:val="32"/>
          <w:szCs w:val="32"/>
          <w14:textFill>
            <w14:solidFill>
              <w14:schemeClr w14:val="tx1"/>
            </w14:solidFill>
          </w14:textFill>
        </w:rPr>
        <w:t>5</w:t>
      </w:r>
      <w:r>
        <w:rPr>
          <w:rFonts w:hint="eastAsia" w:ascii="仿宋" w:hAnsi="仿宋" w:eastAsia="仿宋"/>
          <w:color w:val="000000" w:themeColor="text1"/>
          <w:sz w:val="32"/>
          <w:szCs w:val="32"/>
          <w14:textFill>
            <w14:solidFill>
              <w14:schemeClr w14:val="tx1"/>
            </w14:solidFill>
          </w14:textFill>
        </w:rPr>
        <w:t>分钟内以书面形式提出，并提供相关证明材料。</w:t>
      </w:r>
    </w:p>
    <w:p>
      <w:pPr>
        <w:spacing w:line="56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十、保险</w:t>
      </w:r>
    </w:p>
    <w:p>
      <w:pPr>
        <w:adjustRightInd/>
        <w:snapToGrid/>
        <w:spacing w:line="64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（一）参赛单位相关人员自行购买意外伤害险等相关保险后方可参加赛前训练和比赛，保险期间应覆盖整个赛事期间（从报到之日起至竞赛规程规定离开之日止）。</w:t>
      </w:r>
    </w:p>
    <w:p>
      <w:pPr>
        <w:adjustRightInd/>
        <w:snapToGrid/>
        <w:spacing w:line="640" w:lineRule="exact"/>
        <w:ind w:firstLine="640" w:firstLineChars="200"/>
        <w:rPr>
          <w:rFonts w:ascii="仿宋" w:hAnsi="仿宋" w:eastAsia="仿宋" w:cs="仿宋"/>
          <w:sz w:val="32"/>
          <w:szCs w:val="32"/>
        </w:rPr>
      </w:pPr>
      <w:r>
        <w:rPr>
          <w:rFonts w:hint="eastAsia" w:ascii="仿宋" w:hAnsi="仿宋" w:eastAsia="仿宋"/>
          <w:color w:val="000000" w:themeColor="text1"/>
          <w:sz w:val="32"/>
          <w:szCs w:val="32"/>
          <w14:textFill>
            <w14:solidFill>
              <w14:schemeClr w14:val="tx1"/>
            </w14:solidFill>
          </w14:textFill>
        </w:rPr>
        <w:t>（二）报到时请同时提交参赛运动员近一个月的体检报告（包含心肌酶检查）。</w:t>
      </w:r>
    </w:p>
    <w:p>
      <w:pPr>
        <w:spacing w:line="56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十一、本规程的最终解释权归国家体育总局冬季运动管理中心</w:t>
      </w:r>
    </w:p>
    <w:p>
      <w:pPr>
        <w:spacing w:line="56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十二、未尽事宜，另行通知。</w:t>
      </w:r>
    </w:p>
    <w:p>
      <w:pPr>
        <w:spacing w:line="560" w:lineRule="exact"/>
        <w:jc w:val="both"/>
        <w:rPr>
          <w:rFonts w:ascii="仿宋" w:hAnsi="仿宋" w:eastAsia="仿宋" w:cs="仿宋"/>
          <w:sz w:val="32"/>
          <w:szCs w:val="32"/>
        </w:rPr>
      </w:pPr>
    </w:p>
    <w:p>
      <w:pPr>
        <w:adjustRightInd/>
        <w:snapToGrid/>
        <w:spacing w:line="64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附件：1.冰雪项目赛事参赛规定</w:t>
      </w:r>
    </w:p>
    <w:p>
      <w:pPr>
        <w:adjustRightInd/>
        <w:snapToGrid/>
        <w:spacing w:line="640" w:lineRule="exact"/>
        <w:ind w:firstLine="1600" w:firstLineChars="5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2.2022-2023全国雪橇冠军赛报名表</w:t>
      </w:r>
    </w:p>
    <w:p>
      <w:pPr>
        <w:adjustRightInd/>
        <w:snapToGrid/>
        <w:spacing w:line="640" w:lineRule="exact"/>
        <w:ind w:firstLine="1600" w:firstLineChars="5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3.2022-2023全国雪橇冠军赛竞赛日程</w:t>
      </w:r>
    </w:p>
    <w:p>
      <w:pPr>
        <w:spacing w:line="560" w:lineRule="exact"/>
        <w:ind w:firstLine="640" w:firstLineChars="200"/>
        <w:jc w:val="both"/>
        <w:rPr>
          <w:rFonts w:ascii="仿宋" w:hAnsi="仿宋" w:eastAsia="仿宋" w:cs="仿宋"/>
          <w:sz w:val="32"/>
          <w:szCs w:val="32"/>
        </w:rPr>
      </w:pPr>
    </w:p>
    <w:p>
      <w:pPr>
        <w:spacing w:line="560" w:lineRule="exact"/>
        <w:ind w:firstLine="640" w:firstLineChars="200"/>
        <w:jc w:val="both"/>
        <w:rPr>
          <w:rFonts w:ascii="仿宋" w:hAnsi="仿宋" w:eastAsia="仿宋" w:cs="仿宋"/>
          <w:sz w:val="32"/>
          <w:szCs w:val="32"/>
        </w:rPr>
      </w:pPr>
    </w:p>
    <w:p>
      <w:pPr>
        <w:spacing w:line="560" w:lineRule="exact"/>
        <w:ind w:firstLine="640" w:firstLineChars="200"/>
        <w:jc w:val="both"/>
        <w:rPr>
          <w:rFonts w:ascii="仿宋" w:hAnsi="仿宋" w:eastAsia="仿宋" w:cs="仿宋"/>
          <w:sz w:val="32"/>
          <w:szCs w:val="32"/>
        </w:rPr>
      </w:pPr>
    </w:p>
    <w:p>
      <w:pPr>
        <w:spacing w:line="560" w:lineRule="exact"/>
        <w:ind w:firstLine="640" w:firstLineChars="200"/>
        <w:jc w:val="both"/>
        <w:rPr>
          <w:rFonts w:ascii="仿宋" w:hAnsi="仿宋" w:eastAsia="仿宋" w:cs="仿宋"/>
          <w:sz w:val="32"/>
          <w:szCs w:val="32"/>
        </w:rPr>
      </w:pPr>
    </w:p>
    <w:p>
      <w:pPr>
        <w:spacing w:line="560" w:lineRule="exact"/>
        <w:ind w:firstLine="640" w:firstLineChars="200"/>
        <w:jc w:val="both"/>
        <w:rPr>
          <w:rFonts w:ascii="仿宋" w:hAnsi="仿宋" w:eastAsia="仿宋" w:cs="仿宋"/>
          <w:sz w:val="32"/>
          <w:szCs w:val="32"/>
        </w:rPr>
      </w:pPr>
    </w:p>
    <w:p>
      <w:pPr>
        <w:spacing w:line="560" w:lineRule="exact"/>
        <w:ind w:firstLine="640" w:firstLineChars="200"/>
        <w:jc w:val="both"/>
        <w:rPr>
          <w:rFonts w:ascii="仿宋" w:hAnsi="仿宋" w:eastAsia="仿宋" w:cs="仿宋"/>
          <w:sz w:val="32"/>
          <w:szCs w:val="32"/>
        </w:rPr>
      </w:pPr>
    </w:p>
    <w:p>
      <w:pPr>
        <w:spacing w:line="560" w:lineRule="exact"/>
        <w:ind w:firstLine="640" w:firstLineChars="200"/>
        <w:jc w:val="both"/>
        <w:rPr>
          <w:rFonts w:ascii="仿宋" w:hAnsi="仿宋" w:eastAsia="仿宋" w:cs="仿宋"/>
          <w:sz w:val="32"/>
          <w:szCs w:val="32"/>
        </w:rPr>
      </w:pPr>
    </w:p>
    <w:p>
      <w:pPr>
        <w:spacing w:line="560" w:lineRule="exact"/>
        <w:ind w:firstLine="640" w:firstLineChars="200"/>
        <w:jc w:val="both"/>
        <w:rPr>
          <w:rFonts w:ascii="仿宋" w:hAnsi="仿宋" w:eastAsia="仿宋" w:cs="仿宋"/>
          <w:sz w:val="32"/>
          <w:szCs w:val="32"/>
        </w:rPr>
      </w:pPr>
    </w:p>
    <w:p>
      <w:pPr>
        <w:spacing w:line="560" w:lineRule="exact"/>
        <w:ind w:firstLine="640" w:firstLineChars="200"/>
        <w:jc w:val="both"/>
        <w:rPr>
          <w:rFonts w:ascii="仿宋" w:hAnsi="仿宋" w:eastAsia="仿宋" w:cs="仿宋"/>
          <w:sz w:val="32"/>
          <w:szCs w:val="32"/>
        </w:rPr>
      </w:pPr>
    </w:p>
    <w:p>
      <w:pPr>
        <w:spacing w:line="560" w:lineRule="exact"/>
        <w:ind w:firstLine="640" w:firstLineChars="200"/>
        <w:jc w:val="both"/>
        <w:rPr>
          <w:rFonts w:ascii="仿宋" w:hAnsi="仿宋" w:eastAsia="仿宋" w:cs="仿宋"/>
          <w:sz w:val="32"/>
          <w:szCs w:val="32"/>
        </w:rPr>
      </w:pPr>
    </w:p>
    <w:p>
      <w:pPr>
        <w:spacing w:line="560" w:lineRule="exact"/>
        <w:ind w:firstLine="640" w:firstLineChars="200"/>
        <w:jc w:val="both"/>
        <w:rPr>
          <w:rFonts w:ascii="仿宋" w:hAnsi="仿宋" w:eastAsia="仿宋" w:cs="仿宋"/>
          <w:sz w:val="32"/>
          <w:szCs w:val="32"/>
        </w:rPr>
      </w:pPr>
    </w:p>
    <w:p>
      <w:pPr>
        <w:spacing w:line="560" w:lineRule="atLeast"/>
        <w:rPr>
          <w:rFonts w:ascii="黑体" w:hAnsi="黑体" w:eastAsia="黑体" w:cs="黑体"/>
          <w:sz w:val="32"/>
          <w:szCs w:val="32"/>
        </w:rPr>
      </w:pPr>
      <w:r>
        <w:rPr>
          <w:rFonts w:hint="eastAsia" w:ascii="黑体" w:hAnsi="黑体" w:eastAsia="黑体" w:cs="黑体"/>
          <w:sz w:val="32"/>
          <w:szCs w:val="32"/>
        </w:rPr>
        <w:t>附件1</w:t>
      </w:r>
    </w:p>
    <w:p>
      <w:pPr>
        <w:spacing w:line="560" w:lineRule="atLeast"/>
        <w:jc w:val="center"/>
        <w:rPr>
          <w:rFonts w:ascii="仿宋" w:hAnsi="仿宋" w:eastAsia="仿宋" w:cs="仿宋"/>
          <w:sz w:val="32"/>
          <w:szCs w:val="32"/>
        </w:rPr>
      </w:pPr>
      <w:r>
        <w:rPr>
          <w:rFonts w:hint="eastAsia" w:ascii="方正公文小标宋" w:hAnsi="方正公文小标宋" w:eastAsia="方正公文小标宋" w:cs="方正公文小标宋"/>
          <w:sz w:val="32"/>
          <w:szCs w:val="32"/>
        </w:rPr>
        <w:t>冰雪项目赛事参赛规定</w:t>
      </w:r>
    </w:p>
    <w:p>
      <w:pPr>
        <w:spacing w:line="560" w:lineRule="atLeast"/>
        <w:ind w:firstLine="640" w:firstLineChars="200"/>
        <w:rPr>
          <w:rFonts w:ascii="仿宋" w:hAnsi="仿宋" w:eastAsia="仿宋" w:cs="仿宋"/>
          <w:sz w:val="32"/>
          <w:szCs w:val="32"/>
        </w:rPr>
      </w:pPr>
      <w:r>
        <w:rPr>
          <w:rFonts w:hint="eastAsia" w:ascii="黑体" w:hAnsi="黑体" w:eastAsia="黑体" w:cs="黑体"/>
          <w:sz w:val="32"/>
          <w:szCs w:val="32"/>
        </w:rPr>
        <w:t>一、开展反兴奋剂背景审查</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（一）参赛队提供运动员、教练员及工作人员（含领队、教练等）姓名、身份证号码、项目名称、是否存在兴奋剂违规历史、在（注册）检查库退役及复出等情况。</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（二）如有发生兴奋剂违规历史的，须提供兴奋剂违规情况说明。</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 xml:space="preserve">（三）运动员在禁赛期内、已经办理退役、办理退役复出手续但不满足参赛条件的，禁止参加赛事。 </w:t>
      </w:r>
    </w:p>
    <w:p>
      <w:pPr>
        <w:spacing w:line="560" w:lineRule="atLeast"/>
        <w:ind w:firstLine="640" w:firstLineChars="200"/>
        <w:rPr>
          <w:rFonts w:ascii="黑体" w:hAnsi="黑体" w:eastAsia="黑体" w:cs="黑体"/>
          <w:sz w:val="32"/>
          <w:szCs w:val="32"/>
        </w:rPr>
      </w:pPr>
      <w:r>
        <w:rPr>
          <w:rFonts w:hint="eastAsia" w:ascii="黑体" w:hAnsi="黑体" w:eastAsia="黑体" w:cs="黑体"/>
          <w:sz w:val="32"/>
          <w:szCs w:val="32"/>
        </w:rPr>
        <w:t>二、明确赛事期间运动员反兴奋剂责任人</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参赛队领队是本队伍参赛期间的反兴奋剂第一责任人，队伍应明确药品、营养品、食品及饮品管理责任人，同时设立运动员反兴奋剂责任人。以上人员须严格按照本通知对运动员进行监管。</w:t>
      </w:r>
    </w:p>
    <w:p>
      <w:pPr>
        <w:spacing w:line="560" w:lineRule="atLeast"/>
        <w:ind w:firstLine="640" w:firstLineChars="200"/>
        <w:rPr>
          <w:rFonts w:ascii="黑体" w:hAnsi="黑体" w:eastAsia="黑体" w:cs="黑体"/>
          <w:sz w:val="32"/>
          <w:szCs w:val="32"/>
        </w:rPr>
      </w:pPr>
      <w:r>
        <w:rPr>
          <w:rFonts w:hint="eastAsia" w:ascii="黑体" w:hAnsi="黑体" w:eastAsia="黑体" w:cs="黑体"/>
          <w:sz w:val="32"/>
          <w:szCs w:val="32"/>
        </w:rPr>
        <w:t>三、实施赛前反兴奋剂教育准入</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参赛运动员、教练员及工作人员通过中国反兴奋剂教育平台“中国冰雪通用模块-反兴奋剂教育准入入口”完成教育准入学习，考试合格获得证书后具备参赛资格。</w:t>
      </w:r>
    </w:p>
    <w:p>
      <w:pPr>
        <w:spacing w:line="560" w:lineRule="atLeast"/>
        <w:ind w:firstLine="640" w:firstLineChars="200"/>
        <w:rPr>
          <w:rFonts w:ascii="黑体" w:hAnsi="黑体" w:eastAsia="黑体" w:cs="黑体"/>
          <w:sz w:val="32"/>
          <w:szCs w:val="32"/>
        </w:rPr>
      </w:pPr>
      <w:r>
        <w:rPr>
          <w:rFonts w:hint="eastAsia" w:ascii="黑体" w:hAnsi="黑体" w:eastAsia="黑体" w:cs="黑体"/>
          <w:sz w:val="32"/>
          <w:szCs w:val="32"/>
        </w:rPr>
        <w:t>四、签订反兴奋剂责任书</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各参赛队须签订反兴奋剂责任书，并按照反兴奋剂责任书的要求落实相关规定。</w:t>
      </w:r>
    </w:p>
    <w:p>
      <w:pPr>
        <w:spacing w:line="560" w:lineRule="atLeast"/>
        <w:ind w:firstLine="640" w:firstLineChars="200"/>
        <w:rPr>
          <w:rFonts w:ascii="黑体" w:hAnsi="黑体" w:eastAsia="黑体" w:cs="黑体"/>
          <w:sz w:val="32"/>
          <w:szCs w:val="32"/>
        </w:rPr>
      </w:pPr>
      <w:r>
        <w:rPr>
          <w:rFonts w:hint="eastAsia" w:ascii="黑体" w:hAnsi="黑体" w:eastAsia="黑体" w:cs="黑体"/>
          <w:sz w:val="32"/>
          <w:szCs w:val="32"/>
        </w:rPr>
        <w:t>五、食品安全要求</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参赛运动员须在赛事组委会指定地点集中用餐，严禁在赛事期间外出就餐、点外卖、使用非赛事组委会提供的任何食品、饮品。参赛队指定专人，做好运动员食品安全管理。</w:t>
      </w:r>
    </w:p>
    <w:p>
      <w:pPr>
        <w:spacing w:line="560" w:lineRule="atLeast"/>
        <w:ind w:firstLine="640" w:firstLineChars="200"/>
        <w:rPr>
          <w:rFonts w:ascii="黑体" w:hAnsi="黑体" w:eastAsia="黑体" w:cs="黑体"/>
          <w:sz w:val="32"/>
          <w:szCs w:val="32"/>
        </w:rPr>
      </w:pPr>
      <w:r>
        <w:rPr>
          <w:rFonts w:hint="eastAsia" w:ascii="黑体" w:hAnsi="黑体" w:eastAsia="黑体" w:cs="黑体"/>
          <w:sz w:val="32"/>
          <w:szCs w:val="32"/>
        </w:rPr>
        <w:t>六、药品、营养品备案</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（一）各参赛队运动员、教练员及工作人员须对携带的药品、营养品进行登记备案，并将备案表提交组委会。</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（二）各参赛队自行准备运动员药品，全部药品须经过中国反兴奋剂中心网站“药品审核系统”进行查询，严禁携带任何含有禁用物质的（包括仅赛内禁用）药品。</w:t>
      </w:r>
    </w:p>
    <w:p>
      <w:pPr>
        <w:spacing w:line="560" w:lineRule="atLeast"/>
        <w:ind w:firstLine="640" w:firstLineChars="200"/>
        <w:rPr>
          <w:rFonts w:ascii="黑体" w:hAnsi="黑体" w:eastAsia="黑体" w:cs="黑体"/>
          <w:sz w:val="32"/>
          <w:szCs w:val="32"/>
        </w:rPr>
      </w:pPr>
      <w:r>
        <w:rPr>
          <w:rFonts w:hint="eastAsia" w:ascii="黑体" w:hAnsi="黑体" w:eastAsia="黑体" w:cs="黑体"/>
          <w:sz w:val="32"/>
          <w:szCs w:val="32"/>
        </w:rPr>
        <w:t>七、急救医疗及治疗用药豁免</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（一）赛事组织方在比赛场馆设立急救医疗点，运动员在接受急救医疗时，其参赛队自行负责审核急救医疗点及相关就诊医院使用的药品及治疗方法，并对药品及治疗方法的使用承担法律责任。</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二）运动员为治疗急性或慢性疾病，必须使用《禁用清单》中的药物或方法，须提前30天向体育总局反兴奋剂中心申请治疗用药豁免（TUE）（在国际单项体育联合会注册检查库或检查库的运动员，须向国际单项体育联合会申请TUE），并获得使用该药物和/或方法的批准。在接受兴奋剂检查时，需向检查官出示批准文书。</w:t>
      </w:r>
    </w:p>
    <w:p>
      <w:pPr>
        <w:spacing w:line="560" w:lineRule="atLeast"/>
        <w:ind w:firstLine="640" w:firstLineChars="200"/>
        <w:rPr>
          <w:rFonts w:ascii="黑体" w:hAnsi="黑体" w:eastAsia="黑体" w:cs="黑体"/>
          <w:sz w:val="32"/>
          <w:szCs w:val="32"/>
        </w:rPr>
      </w:pPr>
      <w:r>
        <w:rPr>
          <w:rFonts w:hint="eastAsia" w:ascii="黑体" w:hAnsi="黑体" w:eastAsia="黑体" w:cs="黑体"/>
          <w:sz w:val="32"/>
          <w:szCs w:val="32"/>
        </w:rPr>
        <w:t>八、赛事兴奋剂检查</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一）赛事主办方委托体育总局反兴奋剂中心对参赛运动员实施赛外和/或赛内兴奋剂检查，被纳入国际或国内（注册）检查库中的运动员须准确及时填报行踪信息。同时，各参赛队须向赛事主办方提供运动员住宿房间号码。</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（二）运动员在接到兴奋剂检查通知后，须积极配合兴奋剂检查，不得发生逃检、拒检等情况。如在赛事中，运动员破世界、国家或省市记录，可主动向赛事组委会申请兴奋剂检查，相关费用自理。</w:t>
      </w:r>
    </w:p>
    <w:p>
      <w:pPr>
        <w:spacing w:line="560" w:lineRule="atLeast"/>
        <w:ind w:firstLine="640" w:firstLineChars="200"/>
        <w:rPr>
          <w:rFonts w:ascii="黑体" w:hAnsi="黑体" w:eastAsia="黑体" w:cs="黑体"/>
          <w:sz w:val="32"/>
          <w:szCs w:val="32"/>
        </w:rPr>
      </w:pPr>
      <w:r>
        <w:rPr>
          <w:rFonts w:hint="eastAsia" w:ascii="黑体" w:hAnsi="黑体" w:eastAsia="黑体" w:cs="黑体"/>
          <w:sz w:val="32"/>
          <w:szCs w:val="32"/>
        </w:rPr>
        <w:t>九、其他</w:t>
      </w:r>
    </w:p>
    <w:p>
      <w:pPr>
        <w:spacing w:line="560" w:lineRule="atLeast"/>
        <w:ind w:firstLine="640" w:firstLineChars="200"/>
        <w:rPr>
          <w:rFonts w:ascii="仿宋" w:hAnsi="仿宋" w:eastAsia="仿宋" w:cs="仿宋"/>
          <w:sz w:val="32"/>
          <w:szCs w:val="32"/>
        </w:rPr>
      </w:pPr>
      <w:r>
        <w:rPr>
          <w:rFonts w:hint="eastAsia" w:ascii="仿宋" w:hAnsi="仿宋" w:eastAsia="仿宋" w:cs="仿宋"/>
          <w:sz w:val="32"/>
          <w:szCs w:val="32"/>
        </w:rPr>
        <w:t>请在参赛前4天（根据开赛日期填写），将参赛队反兴奋剂责任分工、兴奋剂违规背景审查表、反兴奋剂责任书（签字版扫描件，每页均需签字）、参赛人员药品营养品登记表、反兴奋剂教育准入考试合格证书等，以“赛事名称+代表单位”的格式统一发送至antidopingrace@163.com。</w:t>
      </w:r>
    </w:p>
    <w:p>
      <w:pPr>
        <w:pStyle w:val="2"/>
        <w:spacing w:line="360" w:lineRule="auto"/>
        <w:ind w:right="417" w:firstLine="636" w:firstLineChars="200"/>
        <w:jc w:val="both"/>
        <w:rPr>
          <w:rFonts w:cs="仿宋"/>
          <w:spacing w:val="-1"/>
        </w:rPr>
      </w:pPr>
    </w:p>
    <w:p>
      <w:pPr>
        <w:pStyle w:val="2"/>
        <w:spacing w:line="360" w:lineRule="auto"/>
        <w:ind w:right="417" w:firstLine="636" w:firstLineChars="200"/>
        <w:jc w:val="both"/>
        <w:rPr>
          <w:rFonts w:cs="仿宋"/>
          <w:spacing w:val="-1"/>
          <w:lang w:eastAsia="zh-CN"/>
        </w:rPr>
      </w:pPr>
      <w:r>
        <w:rPr>
          <w:rFonts w:hint="eastAsia" w:cs="仿宋"/>
          <w:spacing w:val="-1"/>
          <w:lang w:eastAsia="zh-CN"/>
        </w:rPr>
        <w:t>附件：1.参赛队反兴奋剂责任分工</w:t>
      </w:r>
    </w:p>
    <w:p>
      <w:pPr>
        <w:pStyle w:val="2"/>
        <w:spacing w:line="360" w:lineRule="auto"/>
        <w:ind w:right="417" w:firstLine="636" w:firstLineChars="200"/>
        <w:jc w:val="both"/>
        <w:rPr>
          <w:rFonts w:cs="仿宋"/>
          <w:spacing w:val="-1"/>
          <w:lang w:eastAsia="zh-CN"/>
        </w:rPr>
      </w:pPr>
      <w:r>
        <w:rPr>
          <w:rFonts w:hint="eastAsia" w:cs="仿宋"/>
          <w:spacing w:val="-1"/>
          <w:lang w:eastAsia="zh-CN"/>
        </w:rPr>
        <w:t xml:space="preserve">      2.反兴奋剂背景审查表</w:t>
      </w:r>
    </w:p>
    <w:p>
      <w:pPr>
        <w:pStyle w:val="2"/>
        <w:spacing w:line="360" w:lineRule="auto"/>
        <w:ind w:right="417" w:firstLine="1590" w:firstLineChars="500"/>
        <w:jc w:val="both"/>
        <w:rPr>
          <w:rFonts w:cs="仿宋"/>
          <w:spacing w:val="-1"/>
          <w:lang w:eastAsia="zh-CN"/>
        </w:rPr>
      </w:pPr>
      <w:r>
        <w:rPr>
          <w:rFonts w:hint="eastAsia" w:cs="仿宋"/>
          <w:spacing w:val="-1"/>
          <w:lang w:eastAsia="zh-CN"/>
        </w:rPr>
        <w:t>3.反兴奋剂责任书</w:t>
      </w:r>
    </w:p>
    <w:p>
      <w:pPr>
        <w:pStyle w:val="2"/>
        <w:spacing w:line="360" w:lineRule="auto"/>
        <w:ind w:left="2056" w:leftChars="790" w:right="417" w:hanging="318" w:hangingChars="100"/>
        <w:jc w:val="both"/>
        <w:rPr>
          <w:rFonts w:cs="仿宋"/>
          <w:spacing w:val="-1"/>
          <w:lang w:eastAsia="zh-CN"/>
        </w:rPr>
      </w:pPr>
      <w:r>
        <w:rPr>
          <w:rFonts w:hint="eastAsia" w:cs="仿宋"/>
          <w:spacing w:val="-1"/>
          <w:lang w:eastAsia="zh-CN"/>
        </w:rPr>
        <w:t>4.参赛人员药品、营养品登记表（运动员备用及工作人员自用）</w:t>
      </w:r>
    </w:p>
    <w:p>
      <w:pPr>
        <w:pStyle w:val="2"/>
        <w:spacing w:line="360" w:lineRule="auto"/>
        <w:ind w:left="2056" w:leftChars="790" w:right="417" w:hanging="318" w:hangingChars="100"/>
        <w:jc w:val="both"/>
        <w:rPr>
          <w:rFonts w:cs="仿宋"/>
          <w:spacing w:val="-1"/>
          <w:lang w:eastAsia="zh-CN"/>
        </w:rPr>
      </w:pPr>
      <w:r>
        <w:rPr>
          <w:rFonts w:hint="eastAsia" w:cs="仿宋"/>
          <w:spacing w:val="-1"/>
          <w:lang w:eastAsia="zh-CN"/>
        </w:rPr>
        <w:t>5.反兴奋剂准入教育操作指南</w:t>
      </w:r>
    </w:p>
    <w:p>
      <w:pPr>
        <w:spacing w:line="520" w:lineRule="exact"/>
        <w:rPr>
          <w:rFonts w:ascii="黑体" w:hAnsi="黑体" w:eastAsia="黑体" w:cs="黑体"/>
          <w:bCs/>
          <w:sz w:val="32"/>
          <w:szCs w:val="32"/>
        </w:rPr>
      </w:pPr>
    </w:p>
    <w:p>
      <w:pPr>
        <w:spacing w:line="520" w:lineRule="exact"/>
        <w:rPr>
          <w:rFonts w:ascii="黑体" w:hAnsi="黑体" w:eastAsia="黑体" w:cs="黑体"/>
          <w:bCs/>
          <w:sz w:val="32"/>
          <w:szCs w:val="32"/>
        </w:rPr>
      </w:pPr>
    </w:p>
    <w:p>
      <w:pPr>
        <w:spacing w:line="520" w:lineRule="exact"/>
        <w:rPr>
          <w:rFonts w:ascii="黑体" w:hAnsi="黑体" w:eastAsia="黑体" w:cs="黑体"/>
          <w:bCs/>
          <w:sz w:val="32"/>
          <w:szCs w:val="32"/>
        </w:rPr>
      </w:pPr>
    </w:p>
    <w:p>
      <w:pPr>
        <w:spacing w:line="520" w:lineRule="exact"/>
        <w:rPr>
          <w:rFonts w:ascii="黑体" w:hAnsi="黑体" w:eastAsia="黑体" w:cs="黑体"/>
          <w:bCs/>
          <w:sz w:val="32"/>
          <w:szCs w:val="32"/>
        </w:rPr>
      </w:pPr>
    </w:p>
    <w:p>
      <w:pPr>
        <w:spacing w:line="520" w:lineRule="exact"/>
        <w:rPr>
          <w:rFonts w:ascii="黑体" w:hAnsi="黑体" w:eastAsia="黑体" w:cs="黑体"/>
          <w:bCs/>
          <w:sz w:val="32"/>
          <w:szCs w:val="32"/>
        </w:rPr>
      </w:pPr>
    </w:p>
    <w:p>
      <w:pPr>
        <w:spacing w:line="520" w:lineRule="exact"/>
        <w:rPr>
          <w:rFonts w:ascii="黑体" w:hAnsi="黑体" w:eastAsia="黑体" w:cs="黑体"/>
          <w:bCs/>
          <w:sz w:val="32"/>
          <w:szCs w:val="32"/>
        </w:rPr>
      </w:pPr>
      <w:r>
        <w:rPr>
          <w:rFonts w:hint="eastAsia" w:ascii="黑体" w:hAnsi="黑体" w:eastAsia="黑体" w:cs="黑体"/>
          <w:bCs/>
          <w:sz w:val="32"/>
          <w:szCs w:val="32"/>
        </w:rPr>
        <w:t>附件1</w:t>
      </w:r>
    </w:p>
    <w:p>
      <w:pPr>
        <w:spacing w:line="520" w:lineRule="exact"/>
        <w:jc w:val="center"/>
        <w:rPr>
          <w:rFonts w:ascii="宋体" w:hAnsi="宋体"/>
          <w:b/>
          <w:sz w:val="36"/>
          <w:szCs w:val="36"/>
        </w:rPr>
      </w:pPr>
      <w:r>
        <w:rPr>
          <w:rFonts w:hint="eastAsia" w:ascii="方正公文小标宋" w:hAnsi="方正公文小标宋" w:eastAsia="方正公文小标宋" w:cs="方正公文小标宋"/>
          <w:bCs/>
          <w:sz w:val="36"/>
          <w:szCs w:val="36"/>
        </w:rPr>
        <w:t>参赛队反兴奋剂责任分工</w:t>
      </w:r>
    </w:p>
    <w:p>
      <w:pPr>
        <w:jc w:val="center"/>
        <w:rPr>
          <w:rFonts w:ascii="宋体" w:hAnsi="宋体" w:cs="仿宋_GB2312"/>
          <w:sz w:val="36"/>
          <w:szCs w:val="36"/>
        </w:rPr>
      </w:pPr>
    </w:p>
    <w:tbl>
      <w:tblPr>
        <w:tblStyle w:val="5"/>
        <w:tblW w:w="10473" w:type="dxa"/>
        <w:tblInd w:w="-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1246"/>
        <w:gridCol w:w="1684"/>
        <w:gridCol w:w="2181"/>
        <w:gridCol w:w="2114"/>
        <w:gridCol w:w="2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vAlign w:val="center"/>
          </w:tcPr>
          <w:p>
            <w:pPr>
              <w:jc w:val="center"/>
              <w:rPr>
                <w:rFonts w:ascii="仿宋" w:hAnsi="仿宋" w:eastAsia="仿宋" w:cs="仿宋"/>
                <w:sz w:val="28"/>
                <w:szCs w:val="28"/>
              </w:rPr>
            </w:pPr>
            <w:r>
              <w:rPr>
                <w:rFonts w:hint="eastAsia" w:ascii="仿宋" w:hAnsi="仿宋" w:eastAsia="仿宋" w:cs="仿宋"/>
                <w:sz w:val="28"/>
                <w:szCs w:val="28"/>
              </w:rPr>
              <w:t>序号</w:t>
            </w:r>
          </w:p>
        </w:tc>
        <w:tc>
          <w:tcPr>
            <w:tcW w:w="1246" w:type="dxa"/>
            <w:vAlign w:val="center"/>
          </w:tcPr>
          <w:p>
            <w:pPr>
              <w:jc w:val="center"/>
              <w:rPr>
                <w:rFonts w:ascii="仿宋" w:hAnsi="仿宋" w:eastAsia="仿宋" w:cs="仿宋"/>
                <w:sz w:val="28"/>
                <w:szCs w:val="28"/>
              </w:rPr>
            </w:pPr>
            <w:r>
              <w:rPr>
                <w:rFonts w:hint="eastAsia" w:ascii="仿宋" w:hAnsi="仿宋" w:eastAsia="仿宋" w:cs="仿宋"/>
                <w:sz w:val="28"/>
                <w:szCs w:val="28"/>
              </w:rPr>
              <w:t>姓名</w:t>
            </w:r>
          </w:p>
        </w:tc>
        <w:tc>
          <w:tcPr>
            <w:tcW w:w="1684" w:type="dxa"/>
            <w:vAlign w:val="center"/>
          </w:tcPr>
          <w:p>
            <w:pPr>
              <w:jc w:val="center"/>
              <w:rPr>
                <w:rFonts w:ascii="仿宋" w:hAnsi="仿宋" w:eastAsia="仿宋" w:cs="仿宋"/>
                <w:sz w:val="28"/>
                <w:szCs w:val="28"/>
              </w:rPr>
            </w:pPr>
            <w:r>
              <w:rPr>
                <w:rFonts w:hint="eastAsia" w:ascii="仿宋" w:hAnsi="仿宋" w:eastAsia="仿宋" w:cs="仿宋"/>
                <w:sz w:val="28"/>
                <w:szCs w:val="28"/>
              </w:rPr>
              <w:t>参赛队职务</w:t>
            </w:r>
          </w:p>
        </w:tc>
        <w:tc>
          <w:tcPr>
            <w:tcW w:w="2181" w:type="dxa"/>
            <w:vAlign w:val="center"/>
          </w:tcPr>
          <w:p>
            <w:pPr>
              <w:jc w:val="center"/>
              <w:rPr>
                <w:rFonts w:ascii="仿宋" w:hAnsi="仿宋" w:eastAsia="仿宋" w:cs="仿宋"/>
                <w:sz w:val="28"/>
                <w:szCs w:val="28"/>
              </w:rPr>
            </w:pPr>
            <w:r>
              <w:rPr>
                <w:rFonts w:hint="eastAsia" w:ascii="仿宋" w:hAnsi="仿宋" w:eastAsia="仿宋" w:cs="仿宋"/>
                <w:sz w:val="28"/>
                <w:szCs w:val="28"/>
              </w:rPr>
              <w:t>单位名称及职务</w:t>
            </w:r>
          </w:p>
        </w:tc>
        <w:tc>
          <w:tcPr>
            <w:tcW w:w="2114" w:type="dxa"/>
            <w:vAlign w:val="center"/>
          </w:tcPr>
          <w:p>
            <w:pPr>
              <w:jc w:val="center"/>
              <w:rPr>
                <w:rFonts w:ascii="仿宋" w:hAnsi="仿宋" w:eastAsia="仿宋" w:cs="仿宋"/>
                <w:sz w:val="28"/>
                <w:szCs w:val="28"/>
              </w:rPr>
            </w:pPr>
            <w:r>
              <w:rPr>
                <w:rFonts w:hint="eastAsia" w:ascii="仿宋" w:hAnsi="仿宋" w:eastAsia="仿宋" w:cs="仿宋"/>
                <w:sz w:val="28"/>
                <w:szCs w:val="28"/>
              </w:rPr>
              <w:t>反兴奋剂岗位</w:t>
            </w:r>
          </w:p>
        </w:tc>
        <w:tc>
          <w:tcPr>
            <w:tcW w:w="2453" w:type="dxa"/>
            <w:vAlign w:val="center"/>
          </w:tcPr>
          <w:p>
            <w:pPr>
              <w:jc w:val="center"/>
              <w:rPr>
                <w:rFonts w:ascii="仿宋" w:hAnsi="仿宋" w:eastAsia="仿宋" w:cs="仿宋"/>
                <w:sz w:val="28"/>
                <w:szCs w:val="28"/>
              </w:rPr>
            </w:pPr>
            <w:r>
              <w:rPr>
                <w:rFonts w:hint="eastAsia" w:ascii="仿宋" w:hAnsi="仿宋" w:eastAsia="仿宋" w:cs="仿宋"/>
                <w:sz w:val="28"/>
                <w:szCs w:val="28"/>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vAlign w:val="center"/>
          </w:tcPr>
          <w:p>
            <w:pPr>
              <w:jc w:val="center"/>
              <w:rPr>
                <w:rFonts w:ascii="仿宋" w:hAnsi="仿宋" w:eastAsia="仿宋" w:cs="仿宋"/>
                <w:sz w:val="28"/>
                <w:szCs w:val="28"/>
              </w:rPr>
            </w:pPr>
            <w:r>
              <w:rPr>
                <w:rFonts w:hint="eastAsia" w:ascii="仿宋" w:hAnsi="仿宋" w:eastAsia="仿宋" w:cs="仿宋"/>
                <w:sz w:val="28"/>
                <w:szCs w:val="28"/>
              </w:rPr>
              <w:t>1</w:t>
            </w:r>
          </w:p>
        </w:tc>
        <w:tc>
          <w:tcPr>
            <w:tcW w:w="1246" w:type="dxa"/>
            <w:vAlign w:val="center"/>
          </w:tcPr>
          <w:p>
            <w:pPr>
              <w:jc w:val="center"/>
              <w:rPr>
                <w:rFonts w:ascii="仿宋" w:hAnsi="仿宋" w:eastAsia="仿宋" w:cs="仿宋"/>
                <w:sz w:val="28"/>
                <w:szCs w:val="28"/>
              </w:rPr>
            </w:pPr>
          </w:p>
        </w:tc>
        <w:tc>
          <w:tcPr>
            <w:tcW w:w="1684" w:type="dxa"/>
            <w:vAlign w:val="center"/>
          </w:tcPr>
          <w:p>
            <w:pPr>
              <w:jc w:val="center"/>
              <w:rPr>
                <w:rFonts w:ascii="仿宋" w:hAnsi="仿宋" w:eastAsia="仿宋" w:cs="仿宋"/>
                <w:sz w:val="28"/>
                <w:szCs w:val="28"/>
              </w:rPr>
            </w:pPr>
          </w:p>
        </w:tc>
        <w:tc>
          <w:tcPr>
            <w:tcW w:w="2181" w:type="dxa"/>
            <w:vAlign w:val="center"/>
          </w:tcPr>
          <w:p>
            <w:pPr>
              <w:jc w:val="center"/>
              <w:rPr>
                <w:rFonts w:ascii="仿宋" w:hAnsi="仿宋" w:eastAsia="仿宋" w:cs="仿宋"/>
                <w:sz w:val="28"/>
                <w:szCs w:val="28"/>
              </w:rPr>
            </w:pPr>
          </w:p>
        </w:tc>
        <w:tc>
          <w:tcPr>
            <w:tcW w:w="2114" w:type="dxa"/>
            <w:vAlign w:val="center"/>
          </w:tcPr>
          <w:p>
            <w:pPr>
              <w:jc w:val="center"/>
              <w:rPr>
                <w:rFonts w:ascii="仿宋" w:hAnsi="仿宋" w:eastAsia="仿宋" w:cs="仿宋"/>
                <w:sz w:val="32"/>
                <w:szCs w:val="32"/>
              </w:rPr>
            </w:pPr>
            <w:r>
              <w:rPr>
                <w:rFonts w:hint="eastAsia" w:ascii="仿宋" w:hAnsi="仿宋" w:eastAsia="仿宋" w:cs="仿宋"/>
                <w:sz w:val="32"/>
                <w:szCs w:val="32"/>
              </w:rPr>
              <w:t>第一责任人</w:t>
            </w:r>
          </w:p>
        </w:tc>
        <w:tc>
          <w:tcPr>
            <w:tcW w:w="2453"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vAlign w:val="center"/>
          </w:tcPr>
          <w:p>
            <w:pPr>
              <w:jc w:val="center"/>
              <w:rPr>
                <w:rFonts w:ascii="仿宋" w:hAnsi="仿宋" w:eastAsia="仿宋" w:cs="仿宋"/>
                <w:sz w:val="28"/>
                <w:szCs w:val="28"/>
              </w:rPr>
            </w:pPr>
            <w:r>
              <w:rPr>
                <w:rFonts w:hint="eastAsia" w:ascii="仿宋" w:hAnsi="仿宋" w:eastAsia="仿宋" w:cs="仿宋"/>
                <w:sz w:val="28"/>
                <w:szCs w:val="28"/>
              </w:rPr>
              <w:t>2</w:t>
            </w:r>
          </w:p>
        </w:tc>
        <w:tc>
          <w:tcPr>
            <w:tcW w:w="1246" w:type="dxa"/>
            <w:vAlign w:val="center"/>
          </w:tcPr>
          <w:p>
            <w:pPr>
              <w:jc w:val="center"/>
              <w:rPr>
                <w:rFonts w:ascii="仿宋" w:hAnsi="仿宋" w:eastAsia="仿宋" w:cs="仿宋"/>
                <w:sz w:val="28"/>
                <w:szCs w:val="28"/>
              </w:rPr>
            </w:pPr>
          </w:p>
        </w:tc>
        <w:tc>
          <w:tcPr>
            <w:tcW w:w="1684" w:type="dxa"/>
            <w:vAlign w:val="center"/>
          </w:tcPr>
          <w:p>
            <w:pPr>
              <w:jc w:val="center"/>
              <w:rPr>
                <w:rFonts w:ascii="仿宋" w:hAnsi="仿宋" w:eastAsia="仿宋" w:cs="仿宋"/>
                <w:sz w:val="28"/>
                <w:szCs w:val="28"/>
              </w:rPr>
            </w:pPr>
          </w:p>
        </w:tc>
        <w:tc>
          <w:tcPr>
            <w:tcW w:w="2181" w:type="dxa"/>
            <w:vAlign w:val="center"/>
          </w:tcPr>
          <w:p>
            <w:pPr>
              <w:jc w:val="center"/>
              <w:rPr>
                <w:rFonts w:ascii="仿宋" w:hAnsi="仿宋" w:eastAsia="仿宋" w:cs="仿宋"/>
                <w:sz w:val="28"/>
                <w:szCs w:val="28"/>
              </w:rPr>
            </w:pPr>
          </w:p>
        </w:tc>
        <w:tc>
          <w:tcPr>
            <w:tcW w:w="2114" w:type="dxa"/>
            <w:vAlign w:val="center"/>
          </w:tcPr>
          <w:p>
            <w:pPr>
              <w:jc w:val="center"/>
              <w:rPr>
                <w:rFonts w:ascii="仿宋" w:hAnsi="仿宋" w:eastAsia="仿宋" w:cs="仿宋"/>
                <w:sz w:val="32"/>
                <w:szCs w:val="32"/>
              </w:rPr>
            </w:pPr>
            <w:r>
              <w:rPr>
                <w:rFonts w:hint="eastAsia" w:ascii="仿宋" w:hAnsi="仿宋" w:eastAsia="仿宋" w:cs="仿宋"/>
                <w:sz w:val="32"/>
                <w:szCs w:val="32"/>
              </w:rPr>
              <w:t>药品管理</w:t>
            </w:r>
          </w:p>
          <w:p>
            <w:pPr>
              <w:jc w:val="center"/>
              <w:rPr>
                <w:rFonts w:ascii="仿宋" w:hAnsi="仿宋" w:eastAsia="仿宋" w:cs="仿宋"/>
                <w:sz w:val="32"/>
                <w:szCs w:val="32"/>
              </w:rPr>
            </w:pPr>
            <w:r>
              <w:rPr>
                <w:rFonts w:hint="eastAsia" w:ascii="仿宋" w:hAnsi="仿宋" w:eastAsia="仿宋" w:cs="仿宋"/>
                <w:sz w:val="32"/>
                <w:szCs w:val="32"/>
              </w:rPr>
              <w:t>责任人</w:t>
            </w:r>
          </w:p>
        </w:tc>
        <w:tc>
          <w:tcPr>
            <w:tcW w:w="2453"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vAlign w:val="center"/>
          </w:tcPr>
          <w:p>
            <w:pPr>
              <w:jc w:val="center"/>
              <w:rPr>
                <w:rFonts w:ascii="仿宋" w:hAnsi="仿宋" w:eastAsia="仿宋" w:cs="仿宋"/>
                <w:sz w:val="28"/>
                <w:szCs w:val="28"/>
              </w:rPr>
            </w:pPr>
            <w:r>
              <w:rPr>
                <w:rFonts w:hint="eastAsia" w:ascii="仿宋" w:hAnsi="仿宋" w:eastAsia="仿宋" w:cs="仿宋"/>
                <w:sz w:val="28"/>
                <w:szCs w:val="28"/>
              </w:rPr>
              <w:t>3</w:t>
            </w:r>
          </w:p>
        </w:tc>
        <w:tc>
          <w:tcPr>
            <w:tcW w:w="1246" w:type="dxa"/>
            <w:vAlign w:val="center"/>
          </w:tcPr>
          <w:p>
            <w:pPr>
              <w:jc w:val="center"/>
              <w:rPr>
                <w:rFonts w:ascii="仿宋" w:hAnsi="仿宋" w:eastAsia="仿宋" w:cs="仿宋"/>
                <w:sz w:val="28"/>
                <w:szCs w:val="28"/>
              </w:rPr>
            </w:pPr>
          </w:p>
        </w:tc>
        <w:tc>
          <w:tcPr>
            <w:tcW w:w="1684" w:type="dxa"/>
            <w:vAlign w:val="center"/>
          </w:tcPr>
          <w:p>
            <w:pPr>
              <w:jc w:val="center"/>
              <w:rPr>
                <w:rFonts w:ascii="仿宋" w:hAnsi="仿宋" w:eastAsia="仿宋" w:cs="仿宋"/>
                <w:sz w:val="28"/>
                <w:szCs w:val="28"/>
              </w:rPr>
            </w:pPr>
          </w:p>
        </w:tc>
        <w:tc>
          <w:tcPr>
            <w:tcW w:w="2181" w:type="dxa"/>
            <w:vAlign w:val="center"/>
          </w:tcPr>
          <w:p>
            <w:pPr>
              <w:jc w:val="center"/>
              <w:rPr>
                <w:rFonts w:ascii="仿宋" w:hAnsi="仿宋" w:eastAsia="仿宋" w:cs="仿宋"/>
                <w:sz w:val="28"/>
                <w:szCs w:val="28"/>
              </w:rPr>
            </w:pPr>
          </w:p>
        </w:tc>
        <w:tc>
          <w:tcPr>
            <w:tcW w:w="2114" w:type="dxa"/>
            <w:vAlign w:val="center"/>
          </w:tcPr>
          <w:p>
            <w:pPr>
              <w:jc w:val="center"/>
              <w:rPr>
                <w:rFonts w:ascii="仿宋" w:hAnsi="仿宋" w:eastAsia="仿宋" w:cs="仿宋"/>
                <w:sz w:val="32"/>
                <w:szCs w:val="32"/>
              </w:rPr>
            </w:pPr>
            <w:r>
              <w:rPr>
                <w:rFonts w:hint="eastAsia" w:ascii="仿宋" w:hAnsi="仿宋" w:eastAsia="仿宋" w:cs="仿宋"/>
                <w:sz w:val="32"/>
                <w:szCs w:val="32"/>
              </w:rPr>
              <w:t>营养品管理责任人</w:t>
            </w:r>
          </w:p>
        </w:tc>
        <w:tc>
          <w:tcPr>
            <w:tcW w:w="2453"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vAlign w:val="center"/>
          </w:tcPr>
          <w:p>
            <w:pPr>
              <w:jc w:val="center"/>
              <w:rPr>
                <w:rFonts w:ascii="仿宋" w:hAnsi="仿宋" w:eastAsia="仿宋" w:cs="仿宋"/>
                <w:sz w:val="28"/>
                <w:szCs w:val="28"/>
              </w:rPr>
            </w:pPr>
            <w:r>
              <w:rPr>
                <w:rFonts w:hint="eastAsia" w:ascii="仿宋" w:hAnsi="仿宋" w:eastAsia="仿宋" w:cs="仿宋"/>
                <w:sz w:val="28"/>
                <w:szCs w:val="28"/>
              </w:rPr>
              <w:t>4</w:t>
            </w:r>
          </w:p>
        </w:tc>
        <w:tc>
          <w:tcPr>
            <w:tcW w:w="1246" w:type="dxa"/>
            <w:vAlign w:val="center"/>
          </w:tcPr>
          <w:p>
            <w:pPr>
              <w:jc w:val="center"/>
              <w:rPr>
                <w:rFonts w:ascii="仿宋" w:hAnsi="仿宋" w:eastAsia="仿宋" w:cs="仿宋"/>
                <w:sz w:val="28"/>
                <w:szCs w:val="28"/>
              </w:rPr>
            </w:pPr>
          </w:p>
        </w:tc>
        <w:tc>
          <w:tcPr>
            <w:tcW w:w="1684" w:type="dxa"/>
            <w:vAlign w:val="center"/>
          </w:tcPr>
          <w:p>
            <w:pPr>
              <w:jc w:val="center"/>
              <w:rPr>
                <w:rFonts w:ascii="仿宋" w:hAnsi="仿宋" w:eastAsia="仿宋" w:cs="仿宋"/>
                <w:sz w:val="28"/>
                <w:szCs w:val="28"/>
              </w:rPr>
            </w:pPr>
          </w:p>
        </w:tc>
        <w:tc>
          <w:tcPr>
            <w:tcW w:w="2181" w:type="dxa"/>
            <w:vAlign w:val="center"/>
          </w:tcPr>
          <w:p>
            <w:pPr>
              <w:jc w:val="center"/>
              <w:rPr>
                <w:rFonts w:ascii="仿宋" w:hAnsi="仿宋" w:eastAsia="仿宋" w:cs="仿宋"/>
                <w:sz w:val="28"/>
                <w:szCs w:val="28"/>
              </w:rPr>
            </w:pPr>
          </w:p>
        </w:tc>
        <w:tc>
          <w:tcPr>
            <w:tcW w:w="2114" w:type="dxa"/>
            <w:vAlign w:val="center"/>
          </w:tcPr>
          <w:p>
            <w:pPr>
              <w:jc w:val="center"/>
              <w:rPr>
                <w:rFonts w:ascii="仿宋" w:hAnsi="仿宋" w:eastAsia="仿宋" w:cs="仿宋"/>
                <w:sz w:val="32"/>
                <w:szCs w:val="32"/>
              </w:rPr>
            </w:pPr>
            <w:r>
              <w:rPr>
                <w:rFonts w:hint="eastAsia" w:ascii="仿宋" w:hAnsi="仿宋" w:eastAsia="仿宋" w:cs="仿宋"/>
                <w:sz w:val="32"/>
                <w:szCs w:val="32"/>
              </w:rPr>
              <w:t>食品管理</w:t>
            </w:r>
          </w:p>
          <w:p>
            <w:pPr>
              <w:jc w:val="center"/>
              <w:rPr>
                <w:rFonts w:ascii="仿宋" w:hAnsi="仿宋" w:eastAsia="仿宋" w:cs="仿宋"/>
                <w:sz w:val="32"/>
                <w:szCs w:val="32"/>
              </w:rPr>
            </w:pPr>
            <w:r>
              <w:rPr>
                <w:rFonts w:hint="eastAsia" w:ascii="仿宋" w:hAnsi="仿宋" w:eastAsia="仿宋" w:cs="仿宋"/>
                <w:sz w:val="32"/>
                <w:szCs w:val="32"/>
              </w:rPr>
              <w:t>责任人</w:t>
            </w:r>
          </w:p>
        </w:tc>
        <w:tc>
          <w:tcPr>
            <w:tcW w:w="2453"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vAlign w:val="center"/>
          </w:tcPr>
          <w:p>
            <w:pPr>
              <w:jc w:val="center"/>
              <w:rPr>
                <w:rFonts w:ascii="仿宋" w:hAnsi="仿宋" w:eastAsia="仿宋" w:cs="仿宋"/>
                <w:sz w:val="28"/>
                <w:szCs w:val="28"/>
              </w:rPr>
            </w:pPr>
            <w:r>
              <w:rPr>
                <w:rFonts w:hint="eastAsia" w:ascii="仿宋" w:hAnsi="仿宋" w:eastAsia="仿宋" w:cs="仿宋"/>
                <w:sz w:val="28"/>
                <w:szCs w:val="28"/>
              </w:rPr>
              <w:t>5</w:t>
            </w:r>
          </w:p>
        </w:tc>
        <w:tc>
          <w:tcPr>
            <w:tcW w:w="1246" w:type="dxa"/>
            <w:vAlign w:val="center"/>
          </w:tcPr>
          <w:p>
            <w:pPr>
              <w:jc w:val="center"/>
              <w:rPr>
                <w:rFonts w:ascii="仿宋" w:hAnsi="仿宋" w:eastAsia="仿宋" w:cs="仿宋"/>
                <w:sz w:val="28"/>
                <w:szCs w:val="28"/>
              </w:rPr>
            </w:pPr>
          </w:p>
        </w:tc>
        <w:tc>
          <w:tcPr>
            <w:tcW w:w="1684" w:type="dxa"/>
            <w:vAlign w:val="center"/>
          </w:tcPr>
          <w:p>
            <w:pPr>
              <w:jc w:val="center"/>
              <w:rPr>
                <w:rFonts w:ascii="仿宋" w:hAnsi="仿宋" w:eastAsia="仿宋" w:cs="仿宋"/>
                <w:sz w:val="28"/>
                <w:szCs w:val="28"/>
              </w:rPr>
            </w:pPr>
          </w:p>
        </w:tc>
        <w:tc>
          <w:tcPr>
            <w:tcW w:w="2181" w:type="dxa"/>
            <w:vAlign w:val="center"/>
          </w:tcPr>
          <w:p>
            <w:pPr>
              <w:jc w:val="center"/>
              <w:rPr>
                <w:rFonts w:ascii="仿宋" w:hAnsi="仿宋" w:eastAsia="仿宋" w:cs="仿宋"/>
                <w:sz w:val="28"/>
                <w:szCs w:val="28"/>
              </w:rPr>
            </w:pPr>
          </w:p>
        </w:tc>
        <w:tc>
          <w:tcPr>
            <w:tcW w:w="2114" w:type="dxa"/>
            <w:vAlign w:val="center"/>
          </w:tcPr>
          <w:p>
            <w:pPr>
              <w:jc w:val="center"/>
              <w:rPr>
                <w:rFonts w:ascii="仿宋" w:hAnsi="仿宋" w:eastAsia="仿宋" w:cs="仿宋"/>
                <w:sz w:val="32"/>
                <w:szCs w:val="32"/>
              </w:rPr>
            </w:pPr>
            <w:r>
              <w:rPr>
                <w:rFonts w:hint="eastAsia" w:ascii="仿宋" w:hAnsi="仿宋" w:eastAsia="仿宋" w:cs="仿宋"/>
                <w:sz w:val="32"/>
                <w:szCs w:val="32"/>
              </w:rPr>
              <w:t>运动员反兴奋剂责任人1</w:t>
            </w:r>
          </w:p>
        </w:tc>
        <w:tc>
          <w:tcPr>
            <w:tcW w:w="2453"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vAlign w:val="center"/>
          </w:tcPr>
          <w:p>
            <w:pPr>
              <w:jc w:val="center"/>
              <w:rPr>
                <w:rFonts w:ascii="仿宋" w:hAnsi="仿宋" w:eastAsia="仿宋" w:cs="仿宋"/>
                <w:sz w:val="28"/>
                <w:szCs w:val="28"/>
              </w:rPr>
            </w:pPr>
            <w:r>
              <w:rPr>
                <w:rFonts w:hint="eastAsia" w:ascii="仿宋" w:hAnsi="仿宋" w:eastAsia="仿宋" w:cs="仿宋"/>
                <w:sz w:val="28"/>
                <w:szCs w:val="28"/>
              </w:rPr>
              <w:t>6</w:t>
            </w:r>
          </w:p>
        </w:tc>
        <w:tc>
          <w:tcPr>
            <w:tcW w:w="1246" w:type="dxa"/>
            <w:vAlign w:val="center"/>
          </w:tcPr>
          <w:p>
            <w:pPr>
              <w:jc w:val="center"/>
              <w:rPr>
                <w:rFonts w:ascii="仿宋" w:hAnsi="仿宋" w:eastAsia="仿宋" w:cs="仿宋"/>
                <w:sz w:val="28"/>
                <w:szCs w:val="28"/>
              </w:rPr>
            </w:pPr>
          </w:p>
        </w:tc>
        <w:tc>
          <w:tcPr>
            <w:tcW w:w="1684" w:type="dxa"/>
            <w:vAlign w:val="center"/>
          </w:tcPr>
          <w:p>
            <w:pPr>
              <w:jc w:val="center"/>
              <w:rPr>
                <w:rFonts w:ascii="仿宋" w:hAnsi="仿宋" w:eastAsia="仿宋" w:cs="仿宋"/>
                <w:sz w:val="28"/>
                <w:szCs w:val="28"/>
              </w:rPr>
            </w:pPr>
          </w:p>
        </w:tc>
        <w:tc>
          <w:tcPr>
            <w:tcW w:w="2181" w:type="dxa"/>
            <w:vAlign w:val="center"/>
          </w:tcPr>
          <w:p>
            <w:pPr>
              <w:jc w:val="center"/>
              <w:rPr>
                <w:rFonts w:ascii="仿宋" w:hAnsi="仿宋" w:eastAsia="仿宋" w:cs="仿宋"/>
                <w:sz w:val="28"/>
                <w:szCs w:val="28"/>
              </w:rPr>
            </w:pPr>
          </w:p>
        </w:tc>
        <w:tc>
          <w:tcPr>
            <w:tcW w:w="2114" w:type="dxa"/>
            <w:vAlign w:val="center"/>
          </w:tcPr>
          <w:p>
            <w:pPr>
              <w:jc w:val="center"/>
              <w:rPr>
                <w:rFonts w:ascii="仿宋" w:hAnsi="仿宋" w:eastAsia="仿宋" w:cs="仿宋"/>
                <w:sz w:val="32"/>
                <w:szCs w:val="32"/>
              </w:rPr>
            </w:pPr>
            <w:r>
              <w:rPr>
                <w:rFonts w:hint="eastAsia" w:ascii="仿宋" w:hAnsi="仿宋" w:eastAsia="仿宋" w:cs="仿宋"/>
                <w:sz w:val="32"/>
                <w:szCs w:val="32"/>
              </w:rPr>
              <w:t>运动员反兴奋剂责任人2</w:t>
            </w:r>
          </w:p>
        </w:tc>
        <w:tc>
          <w:tcPr>
            <w:tcW w:w="2453"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vAlign w:val="center"/>
          </w:tcPr>
          <w:p>
            <w:pPr>
              <w:jc w:val="center"/>
              <w:rPr>
                <w:rFonts w:ascii="仿宋" w:hAnsi="仿宋" w:eastAsia="仿宋" w:cs="仿宋"/>
                <w:sz w:val="28"/>
                <w:szCs w:val="28"/>
              </w:rPr>
            </w:pPr>
            <w:r>
              <w:rPr>
                <w:rFonts w:hint="eastAsia" w:ascii="仿宋" w:hAnsi="仿宋" w:eastAsia="仿宋" w:cs="仿宋"/>
                <w:sz w:val="28"/>
                <w:szCs w:val="28"/>
              </w:rPr>
              <w:t>7</w:t>
            </w:r>
          </w:p>
        </w:tc>
        <w:tc>
          <w:tcPr>
            <w:tcW w:w="1246" w:type="dxa"/>
            <w:vAlign w:val="center"/>
          </w:tcPr>
          <w:p>
            <w:pPr>
              <w:jc w:val="center"/>
              <w:rPr>
                <w:rFonts w:ascii="仿宋" w:hAnsi="仿宋" w:eastAsia="仿宋" w:cs="仿宋"/>
                <w:sz w:val="28"/>
                <w:szCs w:val="28"/>
              </w:rPr>
            </w:pPr>
          </w:p>
        </w:tc>
        <w:tc>
          <w:tcPr>
            <w:tcW w:w="1684" w:type="dxa"/>
            <w:vAlign w:val="center"/>
          </w:tcPr>
          <w:p>
            <w:pPr>
              <w:jc w:val="center"/>
              <w:rPr>
                <w:rFonts w:ascii="仿宋" w:hAnsi="仿宋" w:eastAsia="仿宋" w:cs="仿宋"/>
                <w:sz w:val="28"/>
                <w:szCs w:val="28"/>
              </w:rPr>
            </w:pPr>
          </w:p>
        </w:tc>
        <w:tc>
          <w:tcPr>
            <w:tcW w:w="2181" w:type="dxa"/>
            <w:vAlign w:val="center"/>
          </w:tcPr>
          <w:p>
            <w:pPr>
              <w:jc w:val="center"/>
              <w:rPr>
                <w:rFonts w:ascii="仿宋" w:hAnsi="仿宋" w:eastAsia="仿宋" w:cs="仿宋"/>
                <w:sz w:val="28"/>
                <w:szCs w:val="28"/>
              </w:rPr>
            </w:pPr>
          </w:p>
        </w:tc>
        <w:tc>
          <w:tcPr>
            <w:tcW w:w="2114" w:type="dxa"/>
            <w:vAlign w:val="center"/>
          </w:tcPr>
          <w:p>
            <w:pPr>
              <w:jc w:val="center"/>
              <w:rPr>
                <w:rFonts w:ascii="仿宋" w:hAnsi="仿宋" w:eastAsia="仿宋" w:cs="仿宋"/>
                <w:sz w:val="32"/>
                <w:szCs w:val="32"/>
              </w:rPr>
            </w:pPr>
            <w:r>
              <w:rPr>
                <w:rFonts w:hint="eastAsia" w:ascii="仿宋" w:hAnsi="仿宋" w:eastAsia="仿宋" w:cs="仿宋"/>
                <w:sz w:val="32"/>
                <w:szCs w:val="32"/>
              </w:rPr>
              <w:t>运动员反兴奋剂责任人3</w:t>
            </w:r>
          </w:p>
        </w:tc>
        <w:tc>
          <w:tcPr>
            <w:tcW w:w="2453"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tcPr>
          <w:p>
            <w:pPr>
              <w:jc w:val="center"/>
              <w:rPr>
                <w:sz w:val="28"/>
                <w:szCs w:val="28"/>
              </w:rPr>
            </w:pPr>
            <w:r>
              <w:rPr>
                <w:rFonts w:hint="eastAsia"/>
                <w:color w:val="FF0000"/>
                <w:sz w:val="18"/>
                <w:szCs w:val="18"/>
              </w:rPr>
              <w:t>例</w:t>
            </w:r>
          </w:p>
        </w:tc>
        <w:tc>
          <w:tcPr>
            <w:tcW w:w="1246" w:type="dxa"/>
          </w:tcPr>
          <w:p>
            <w:pPr>
              <w:jc w:val="center"/>
              <w:rPr>
                <w:sz w:val="28"/>
                <w:szCs w:val="28"/>
              </w:rPr>
            </w:pPr>
            <w:r>
              <w:rPr>
                <w:rFonts w:hint="eastAsia"/>
                <w:color w:val="FF0000"/>
                <w:sz w:val="18"/>
                <w:szCs w:val="18"/>
              </w:rPr>
              <w:t>张三</w:t>
            </w:r>
          </w:p>
        </w:tc>
        <w:tc>
          <w:tcPr>
            <w:tcW w:w="1684" w:type="dxa"/>
          </w:tcPr>
          <w:p>
            <w:pPr>
              <w:jc w:val="center"/>
              <w:rPr>
                <w:sz w:val="28"/>
                <w:szCs w:val="28"/>
              </w:rPr>
            </w:pPr>
            <w:r>
              <w:rPr>
                <w:rFonts w:hint="eastAsia"/>
                <w:color w:val="FF0000"/>
                <w:sz w:val="18"/>
                <w:szCs w:val="18"/>
              </w:rPr>
              <w:t>领队</w:t>
            </w:r>
          </w:p>
        </w:tc>
        <w:tc>
          <w:tcPr>
            <w:tcW w:w="2181" w:type="dxa"/>
          </w:tcPr>
          <w:p>
            <w:pPr>
              <w:jc w:val="center"/>
              <w:rPr>
                <w:color w:val="FF0000"/>
                <w:sz w:val="18"/>
                <w:szCs w:val="18"/>
              </w:rPr>
            </w:pPr>
            <w:r>
              <w:rPr>
                <w:rFonts w:hint="eastAsia"/>
                <w:color w:val="FF0000"/>
                <w:sz w:val="18"/>
                <w:szCs w:val="18"/>
              </w:rPr>
              <w:t>黑龙江省冬季运动管理中心</w:t>
            </w:r>
          </w:p>
          <w:p>
            <w:pPr>
              <w:jc w:val="center"/>
              <w:rPr>
                <w:sz w:val="28"/>
                <w:szCs w:val="28"/>
              </w:rPr>
            </w:pPr>
            <w:r>
              <w:rPr>
                <w:rFonts w:hint="eastAsia"/>
                <w:color w:val="FF0000"/>
                <w:sz w:val="18"/>
                <w:szCs w:val="18"/>
              </w:rPr>
              <w:t>竞体处处长</w:t>
            </w:r>
          </w:p>
        </w:tc>
        <w:tc>
          <w:tcPr>
            <w:tcW w:w="2114" w:type="dxa"/>
          </w:tcPr>
          <w:p>
            <w:pPr>
              <w:jc w:val="center"/>
              <w:rPr>
                <w:sz w:val="28"/>
                <w:szCs w:val="28"/>
              </w:rPr>
            </w:pPr>
            <w:r>
              <w:rPr>
                <w:rFonts w:hint="eastAsia"/>
                <w:color w:val="FF0000"/>
                <w:sz w:val="18"/>
                <w:szCs w:val="18"/>
              </w:rPr>
              <w:t>第一责任人</w:t>
            </w:r>
          </w:p>
        </w:tc>
        <w:tc>
          <w:tcPr>
            <w:tcW w:w="2453" w:type="dxa"/>
          </w:tcPr>
          <w:p>
            <w:pPr>
              <w:jc w:val="center"/>
              <w:rPr>
                <w:sz w:val="28"/>
                <w:szCs w:val="28"/>
              </w:rPr>
            </w:pPr>
            <w:r>
              <w:rPr>
                <w:rFonts w:hint="eastAsia"/>
                <w:color w:val="FF0000"/>
                <w:sz w:val="18"/>
                <w:szCs w:val="18"/>
              </w:rPr>
              <w:t>18612345678</w:t>
            </w:r>
          </w:p>
        </w:tc>
      </w:tr>
    </w:tbl>
    <w:p>
      <w:pPr>
        <w:spacing w:line="520" w:lineRule="exact"/>
        <w:rPr>
          <w:rFonts w:ascii="黑体" w:hAnsi="黑体" w:eastAsia="黑体" w:cs="黑体"/>
          <w:bCs/>
          <w:sz w:val="32"/>
          <w:szCs w:val="32"/>
        </w:rPr>
      </w:pPr>
    </w:p>
    <w:p>
      <w:pPr>
        <w:spacing w:line="520" w:lineRule="exact"/>
        <w:rPr>
          <w:rFonts w:ascii="黑体" w:hAnsi="黑体" w:eastAsia="黑体" w:cs="黑体"/>
          <w:bCs/>
          <w:sz w:val="32"/>
          <w:szCs w:val="32"/>
        </w:rPr>
      </w:pPr>
      <w:r>
        <w:rPr>
          <w:rFonts w:hint="eastAsia" w:ascii="黑体" w:hAnsi="黑体" w:eastAsia="黑体" w:cs="黑体"/>
          <w:bCs/>
          <w:sz w:val="32"/>
          <w:szCs w:val="32"/>
        </w:rPr>
        <w:t>附件3</w:t>
      </w:r>
    </w:p>
    <w:p>
      <w:pPr>
        <w:spacing w:line="520" w:lineRule="exact"/>
        <w:rPr>
          <w:rFonts w:ascii="黑体" w:hAnsi="黑体" w:eastAsia="黑体" w:cs="黑体"/>
          <w:bCs/>
          <w:sz w:val="32"/>
          <w:szCs w:val="32"/>
        </w:rPr>
      </w:pPr>
    </w:p>
    <w:p>
      <w:pPr>
        <w:spacing w:line="520" w:lineRule="exact"/>
        <w:jc w:val="center"/>
        <w:rPr>
          <w:rFonts w:ascii="方正公文小标宋" w:hAnsi="方正公文小标宋" w:eastAsia="方正公文小标宋" w:cs="方正公文小标宋"/>
          <w:bCs/>
          <w:sz w:val="36"/>
          <w:szCs w:val="36"/>
        </w:rPr>
      </w:pPr>
      <w:r>
        <w:rPr>
          <w:rFonts w:hint="eastAsia" w:ascii="方正公文小标宋" w:hAnsi="方正公文小标宋" w:eastAsia="方正公文小标宋" w:cs="方正公文小标宋"/>
          <w:bCs/>
          <w:sz w:val="36"/>
          <w:szCs w:val="36"/>
        </w:rPr>
        <w:t>2022-2023全国雪橇冠军赛参赛单位反兴奋剂责任书</w:t>
      </w:r>
    </w:p>
    <w:p>
      <w:pPr>
        <w:ind w:firstLine="640" w:firstLineChars="200"/>
        <w:rPr>
          <w:sz w:val="32"/>
          <w:szCs w:val="32"/>
        </w:rPr>
      </w:pPr>
    </w:p>
    <w:p>
      <w:pPr>
        <w:spacing w:line="360" w:lineRule="auto"/>
        <w:ind w:firstLine="640" w:firstLineChars="200"/>
        <w:rPr>
          <w:rFonts w:ascii="仿宋_GB2312" w:eastAsia="仿宋_GB2312"/>
          <w:sz w:val="32"/>
          <w:szCs w:val="32"/>
        </w:rPr>
      </w:pPr>
      <w:r>
        <w:rPr>
          <w:rFonts w:hint="eastAsia" w:ascii="仿宋_GB2312" w:eastAsia="仿宋_GB2312"/>
          <w:sz w:val="32"/>
          <w:szCs w:val="32"/>
        </w:rPr>
        <w:t>为深入贯彻落实习近平总书记关于反兴奋剂工作重要指示批示精神，牢固树立“拿干净金牌”意识，坚决做到兴奋剂问题“零出现”“零容忍”，确保参赛运动员干干净净，保证赛事公平、公正、公开，特制定2022-2023全国雪橇冠军赛参赛单位反兴奋剂责任书。</w:t>
      </w:r>
    </w:p>
    <w:p>
      <w:pPr>
        <w:spacing w:line="360" w:lineRule="auto"/>
        <w:ind w:firstLine="643" w:firstLineChars="200"/>
        <w:rPr>
          <w:rFonts w:ascii="仿宋_GB2312" w:eastAsia="仿宋_GB2312"/>
          <w:sz w:val="32"/>
          <w:szCs w:val="32"/>
        </w:rPr>
      </w:pPr>
      <w:r>
        <w:rPr>
          <w:rFonts w:hint="eastAsia" w:ascii="仿宋_GB2312" w:eastAsia="仿宋_GB2312"/>
          <w:b/>
          <w:sz w:val="32"/>
          <w:szCs w:val="32"/>
        </w:rPr>
        <w:t>一、</w:t>
      </w:r>
      <w:r>
        <w:rPr>
          <w:rFonts w:hint="eastAsia" w:ascii="仿宋_GB2312" w:eastAsia="仿宋_GB2312"/>
          <w:sz w:val="32"/>
          <w:szCs w:val="32"/>
        </w:rPr>
        <w:t>坚决贯彻落实习近平总书记关于反兴奋剂重要指示批示精神，</w:t>
      </w:r>
      <w:r>
        <w:rPr>
          <w:rStyle w:val="11"/>
          <w:rFonts w:hint="eastAsia" w:ascii="仿宋_GB2312" w:eastAsia="仿宋_GB2312"/>
          <w:sz w:val="32"/>
          <w:szCs w:val="32"/>
        </w:rPr>
        <w:t>要坚决推进反兴奋剂斗争，强化拿道德的金牌、风格的金牌、干净的金牌意识，坚决做到兴奋剂问题“零出现”、“零容忍”。</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二、严格按照“谁组队、谁负责”原则，严格落实反兴奋剂主体责任，加强对运动员、全体工作人员监管。地方运动员在国家集训队训练的，禁止在任何时间、任何情况下，给运动员提供食品、药品、营养品、饮品、化妆品（以下简称“五品”）。</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三、全部参赛运动员必须通过反兴奋剂准入教育考试，禁赛运动员及在（注册）检查库退役且未满足复出条件的运动员禁止参加比赛。</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四、坚决杜绝故意使用兴奋剂发生。在赛事和日常管理期间，加强对运动员及利益相关人的监督检查，确保本单位所属人员不得以任何方式向运动员提供禁用物质或禁用方法，并采取有效措施防止其他人员向运动员提供禁用物质或禁用方法。</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五、坚决防范食源性药源性兴奋剂违规风险。加大运动员的“五品”管理力度，规范采购、使用、记录等多个环节，建立领用制度、做好记录台账，认真审核“五品”是否含有禁用物质，确保运动员使用的“五品”安全。</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六、赛事期间严格执行集中用餐。禁止运动员外出就餐或购买外卖食品，严禁使用莲子、莲藕、莲子心、释迦果、八宝粥等含有去甲乌药碱的食品，严禁使用各类含有中草药成分的食品、饮品、化妆品。</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七、确保所管理运动员积极配合兴奋剂检查，严禁发生拒检、逃检等违规行为。</w:t>
      </w: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640" w:firstLineChars="200"/>
        <w:rPr>
          <w:rFonts w:ascii="仿宋_GB2312" w:eastAsia="仿宋_GB2312"/>
          <w:sz w:val="32"/>
          <w:szCs w:val="32"/>
        </w:rPr>
      </w:pPr>
    </w:p>
    <w:p>
      <w:pPr>
        <w:spacing w:line="360" w:lineRule="auto"/>
        <w:ind w:firstLine="640" w:firstLineChars="200"/>
        <w:rPr>
          <w:rFonts w:ascii="仿宋_GB2312" w:eastAsia="仿宋_GB2312"/>
          <w:sz w:val="32"/>
          <w:szCs w:val="32"/>
        </w:rPr>
      </w:pPr>
      <w:r>
        <w:rPr>
          <w:rFonts w:hint="eastAsia" w:ascii="仿宋_GB2312" w:eastAsia="仿宋_GB2312"/>
          <w:sz w:val="32"/>
          <w:szCs w:val="32"/>
        </w:rPr>
        <w:t xml:space="preserve">                            参赛队名称：</w:t>
      </w:r>
    </w:p>
    <w:p>
      <w:pPr>
        <w:spacing w:line="360" w:lineRule="auto"/>
        <w:ind w:firstLine="640" w:firstLineChars="200"/>
        <w:rPr>
          <w:rFonts w:ascii="仿宋_GB2312" w:eastAsia="仿宋_GB2312"/>
          <w:sz w:val="32"/>
          <w:szCs w:val="32"/>
        </w:rPr>
      </w:pPr>
      <w:r>
        <w:rPr>
          <w:rFonts w:hint="eastAsia" w:ascii="仿宋_GB2312" w:eastAsia="仿宋_GB2312"/>
          <w:sz w:val="32"/>
          <w:szCs w:val="32"/>
        </w:rPr>
        <w:t xml:space="preserve">                              领队签字：</w:t>
      </w:r>
    </w:p>
    <w:p>
      <w:pPr>
        <w:spacing w:line="360" w:lineRule="auto"/>
        <w:ind w:firstLine="640" w:firstLineChars="200"/>
        <w:rPr>
          <w:rFonts w:hint="eastAsia"/>
          <w:sz w:val="32"/>
          <w:szCs w:val="32"/>
        </w:rPr>
      </w:pPr>
      <w:r>
        <w:rPr>
          <w:rFonts w:hint="eastAsia" w:ascii="仿宋_GB2312" w:eastAsia="仿宋_GB2312"/>
          <w:sz w:val="32"/>
          <w:szCs w:val="32"/>
        </w:rPr>
        <w:t xml:space="preserve">                              2022年 XX 月  日 </w:t>
      </w:r>
      <w:r>
        <w:rPr>
          <w:rFonts w:hint="eastAsia"/>
          <w:sz w:val="32"/>
          <w:szCs w:val="32"/>
        </w:rPr>
        <w:t xml:space="preserve"> </w:t>
      </w:r>
    </w:p>
    <w:p>
      <w:pPr>
        <w:spacing w:line="360" w:lineRule="auto"/>
        <w:ind w:firstLine="640" w:firstLineChars="200"/>
        <w:rPr>
          <w:rFonts w:hint="eastAsia"/>
          <w:sz w:val="32"/>
          <w:szCs w:val="32"/>
        </w:rPr>
      </w:pPr>
    </w:p>
    <w:p>
      <w:pPr>
        <w:ind w:firstLine="640" w:firstLineChars="200"/>
        <w:rPr>
          <w:sz w:val="32"/>
          <w:szCs w:val="32"/>
        </w:rPr>
      </w:pPr>
    </w:p>
    <w:p>
      <w:pPr>
        <w:rPr>
          <w:sz w:val="32"/>
          <w:szCs w:val="32"/>
        </w:rPr>
      </w:pPr>
    </w:p>
    <w:p>
      <w:pPr>
        <w:spacing w:line="520" w:lineRule="exact"/>
        <w:rPr>
          <w:rFonts w:ascii="宋体" w:hAnsi="宋体"/>
          <w:bCs/>
          <w:sz w:val="32"/>
          <w:szCs w:val="32"/>
        </w:rPr>
      </w:pPr>
    </w:p>
    <w:p>
      <w:pPr>
        <w:spacing w:line="520" w:lineRule="exact"/>
        <w:rPr>
          <w:rFonts w:ascii="黑体" w:hAnsi="黑体" w:eastAsia="黑体" w:cs="黑体"/>
          <w:bCs/>
          <w:sz w:val="32"/>
          <w:szCs w:val="32"/>
        </w:rPr>
      </w:pPr>
      <w:r>
        <w:rPr>
          <w:rFonts w:hint="eastAsia" w:ascii="黑体" w:hAnsi="黑体" w:eastAsia="黑体" w:cs="黑体"/>
          <w:bCs/>
          <w:sz w:val="32"/>
          <w:szCs w:val="32"/>
        </w:rPr>
        <w:t>附件5</w:t>
      </w:r>
    </w:p>
    <w:p>
      <w:pPr>
        <w:spacing w:line="520" w:lineRule="exact"/>
        <w:jc w:val="center"/>
        <w:rPr>
          <w:rFonts w:ascii="宋体" w:hAnsi="宋体"/>
          <w:b/>
          <w:sz w:val="36"/>
          <w:szCs w:val="36"/>
        </w:rPr>
      </w:pPr>
      <w:r>
        <w:rPr>
          <w:rFonts w:hint="eastAsia" w:ascii="方正公文小标宋" w:hAnsi="方正公文小标宋" w:eastAsia="方正公文小标宋" w:cs="方正公文小标宋"/>
          <w:bCs/>
          <w:sz w:val="36"/>
          <w:szCs w:val="36"/>
        </w:rPr>
        <w:t>反兴奋剂准入教育操作指南</w:t>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一、完成学习</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atLeast"/>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一）</w:t>
      </w:r>
      <w:r>
        <w:rPr>
          <w:rFonts w:hint="eastAsia" w:ascii="仿宋" w:hAnsi="仿宋" w:eastAsia="仿宋" w:cs="仿宋"/>
          <w:sz w:val="32"/>
          <w:szCs w:val="32"/>
        </w:rPr>
        <w:t>登陆总局反兴奋剂中心教育平台（CADEP），网址：</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"https://cleanmedal.chinada.cn/" </w:instrText>
      </w:r>
      <w:r>
        <w:rPr>
          <w:rFonts w:hint="eastAsia" w:ascii="仿宋" w:hAnsi="仿宋" w:eastAsia="仿宋" w:cs="仿宋"/>
          <w:sz w:val="32"/>
          <w:szCs w:val="32"/>
        </w:rPr>
        <w:fldChar w:fldCharType="separate"/>
      </w:r>
      <w:r>
        <w:rPr>
          <w:rStyle w:val="8"/>
          <w:rFonts w:hint="eastAsia" w:ascii="仿宋" w:hAnsi="仿宋" w:eastAsia="仿宋" w:cs="仿宋"/>
          <w:sz w:val="32"/>
          <w:szCs w:val="32"/>
        </w:rPr>
        <w:t>https://cleanmedal.chinada.cn/</w:t>
      </w:r>
      <w:r>
        <w:rPr>
          <w:rStyle w:val="8"/>
          <w:rFonts w:hint="eastAsia" w:ascii="仿宋" w:hAnsi="仿宋" w:eastAsia="仿宋" w:cs="仿宋"/>
          <w:sz w:val="32"/>
          <w:szCs w:val="32"/>
        </w:rPr>
        <w:fldChar w:fldCharType="end"/>
      </w:r>
      <w:r>
        <w:rPr>
          <w:rFonts w:hint="eastAsia" w:ascii="仿宋" w:hAnsi="仿宋" w:eastAsia="仿宋" w:cs="仿宋"/>
          <w:sz w:val="32"/>
          <w:szCs w:val="32"/>
        </w:rPr>
        <w:t>。</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400040" cy="2328545"/>
            <wp:effectExtent l="28575" t="28575" r="38735" b="431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
                    <a:stretch>
                      <a:fillRect/>
                    </a:stretch>
                  </pic:blipFill>
                  <pic:spPr>
                    <a:xfrm>
                      <a:off x="0" y="0"/>
                      <a:ext cx="5400040" cy="2328545"/>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lang w:eastAsia="zh-CN"/>
        </w:rPr>
      </w:pP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w:t>
      </w:r>
      <w:r>
        <w:rPr>
          <w:rFonts w:hint="eastAsia" w:ascii="仿宋" w:hAnsi="仿宋" w:eastAsia="仿宋" w:cs="仿宋"/>
          <w:sz w:val="32"/>
          <w:szCs w:val="32"/>
        </w:rPr>
        <w:t>点击“准入”。</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400040" cy="3125470"/>
            <wp:effectExtent l="28575" t="28575" r="38735" b="4635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tretch>
                      <a:fillRect/>
                    </a:stretch>
                  </pic:blipFill>
                  <pic:spPr>
                    <a:xfrm>
                      <a:off x="0" y="0"/>
                      <a:ext cx="5400040" cy="3125470"/>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三）</w:t>
      </w:r>
      <w:r>
        <w:rPr>
          <w:rFonts w:hint="eastAsia" w:ascii="仿宋" w:hAnsi="仿宋" w:eastAsia="仿宋" w:cs="仿宋"/>
          <w:sz w:val="32"/>
          <w:szCs w:val="32"/>
        </w:rPr>
        <w:t>注册账号（如曾经注册过账号，请忽略此步骤）。请输入正确的姓名、身份证号码、手机号码等相关信息。级别选择“国家级”。</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400040" cy="6496050"/>
            <wp:effectExtent l="28575" t="9525" r="38735" b="285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
                    <a:srcRect l="11075" r="6327"/>
                    <a:stretch>
                      <a:fillRect/>
                    </a:stretch>
                  </pic:blipFill>
                  <pic:spPr>
                    <a:xfrm>
                      <a:off x="0" y="0"/>
                      <a:ext cx="5400040" cy="6496050"/>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四）</w:t>
      </w:r>
      <w:r>
        <w:rPr>
          <w:rFonts w:hint="eastAsia" w:ascii="仿宋" w:hAnsi="仿宋" w:eastAsia="仿宋" w:cs="仿宋"/>
          <w:sz w:val="32"/>
          <w:szCs w:val="32"/>
        </w:rPr>
        <w:t>返回登陆页面/如曾经注册过账号，请直接在此页面登陆。</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400040" cy="2550160"/>
            <wp:effectExtent l="28575" t="9525" r="38735" b="311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9"/>
                    <a:stretch>
                      <a:fillRect/>
                    </a:stretch>
                  </pic:blipFill>
                  <pic:spPr>
                    <a:xfrm>
                      <a:off x="0" y="0"/>
                      <a:ext cx="5400040" cy="2550160"/>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五）</w:t>
      </w:r>
      <w:r>
        <w:rPr>
          <w:rFonts w:hint="eastAsia" w:ascii="仿宋" w:hAnsi="仿宋" w:eastAsia="仿宋" w:cs="仿宋"/>
          <w:sz w:val="32"/>
          <w:szCs w:val="32"/>
        </w:rPr>
        <w:t>找到“中国冰雪通用模块-反兴奋剂教育准入入口”，点击进入。</w:t>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 xml:space="preserve">小程序入口  </w:t>
      </w:r>
      <w:r>
        <w:rPr>
          <w:rFonts w:hint="eastAsia" w:ascii="仿宋" w:hAnsi="仿宋" w:eastAsia="仿宋" w:cs="仿宋"/>
          <w:sz w:val="32"/>
          <w:szCs w:val="32"/>
        </w:rPr>
        <w:drawing>
          <wp:inline distT="0" distB="0" distL="114300" distR="114300">
            <wp:extent cx="5400040" cy="1997075"/>
            <wp:effectExtent l="28575" t="9525" r="38735" b="31750"/>
            <wp:docPr id="12" name="图片 5" descr="b8b591cce86d524c3c021bd25282f76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b8b591cce86d524c3c021bd25282f76c_"/>
                    <pic:cNvPicPr>
                      <a:picLocks noChangeAspect="1"/>
                    </pic:cNvPicPr>
                  </pic:nvPicPr>
                  <pic:blipFill>
                    <a:blip r:embed="rId10"/>
                    <a:stretch>
                      <a:fillRect/>
                    </a:stretch>
                  </pic:blipFill>
                  <pic:spPr>
                    <a:xfrm>
                      <a:off x="0" y="0"/>
                      <a:ext cx="5400040" cy="1997075"/>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电脑端入口</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59070" cy="795655"/>
            <wp:effectExtent l="28575" t="9525" r="46355" b="33020"/>
            <wp:docPr id="13" name="图片 6" descr="42c58ef70c777e4c4fff433e427cabf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42c58ef70c777e4c4fff433e427cabfd_"/>
                    <pic:cNvPicPr>
                      <a:picLocks noChangeAspect="1"/>
                    </pic:cNvPicPr>
                  </pic:nvPicPr>
                  <pic:blipFill>
                    <a:blip r:embed="rId11"/>
                    <a:stretch>
                      <a:fillRect/>
                    </a:stretch>
                  </pic:blipFill>
                  <pic:spPr>
                    <a:xfrm>
                      <a:off x="0" y="0"/>
                      <a:ext cx="5259070" cy="795655"/>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（六）点击课程学习，学习后点击“下一步”。</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4824730" cy="2921000"/>
            <wp:effectExtent l="28575" t="28575" r="42545" b="41275"/>
            <wp:docPr id="14" name="图片 7" descr="dcad71617f89432d6a4a7ec01139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dcad71617f89432d6a4a7ec01139ceb"/>
                    <pic:cNvPicPr>
                      <a:picLocks noChangeAspect="1"/>
                    </pic:cNvPicPr>
                  </pic:nvPicPr>
                  <pic:blipFill>
                    <a:blip r:embed="rId12"/>
                    <a:stretch>
                      <a:fillRect/>
                    </a:stretch>
                  </pic:blipFill>
                  <pic:spPr>
                    <a:xfrm>
                      <a:off x="0" y="0"/>
                      <a:ext cx="4824730" cy="2921000"/>
                    </a:xfrm>
                    <a:prstGeom prst="rect">
                      <a:avLst/>
                    </a:prstGeom>
                    <a:noFill/>
                    <a:ln w="28575">
                      <a:solidFill>
                        <a:schemeClr val="bg1">
                          <a:lumMod val="65000"/>
                        </a:schemeClr>
                      </a:solidFill>
                    </a:ln>
                  </pic:spPr>
                </pic:pic>
              </a:graphicData>
            </a:graphic>
          </wp:inline>
        </w:drawing>
      </w:r>
    </w:p>
    <w:p>
      <w:pPr>
        <w:rPr>
          <w:rFonts w:ascii="仿宋" w:hAnsi="仿宋" w:eastAsia="仿宋" w:cs="仿宋"/>
          <w:sz w:val="32"/>
          <w:szCs w:val="32"/>
        </w:rPr>
      </w:pP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七）</w:t>
      </w:r>
      <w:r>
        <w:rPr>
          <w:rFonts w:hint="eastAsia" w:ascii="仿宋" w:hAnsi="仿宋" w:eastAsia="仿宋" w:cs="仿宋"/>
          <w:sz w:val="32"/>
          <w:szCs w:val="32"/>
        </w:rPr>
        <w:t>专项课程学习至少完成以下二门课程</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9230" cy="1710690"/>
            <wp:effectExtent l="28575" t="28575" r="36195" b="32385"/>
            <wp:docPr id="15" name="图片 8" descr="908a1e93c1c86641167d1d8dc3d0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908a1e93c1c86641167d1d8dc3d0a65"/>
                    <pic:cNvPicPr>
                      <a:picLocks noChangeAspect="1"/>
                    </pic:cNvPicPr>
                  </pic:nvPicPr>
                  <pic:blipFill>
                    <a:blip r:embed="rId13"/>
                    <a:stretch>
                      <a:fillRect/>
                    </a:stretch>
                  </pic:blipFill>
                  <pic:spPr>
                    <a:xfrm>
                      <a:off x="0" y="0"/>
                      <a:ext cx="5269230" cy="1710690"/>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（八）扩展知识学习（以下七门课程中任选二门进行学习）</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73040" cy="2140585"/>
            <wp:effectExtent l="28575" t="28575" r="32385" b="40640"/>
            <wp:docPr id="2" name="图片 9" descr="caa3a0948df35d0d6b0173e68385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aa3a0948df35d0d6b0173e6838538b"/>
                    <pic:cNvPicPr>
                      <a:picLocks noChangeAspect="1"/>
                    </pic:cNvPicPr>
                  </pic:nvPicPr>
                  <pic:blipFill>
                    <a:blip r:embed="rId14"/>
                    <a:stretch>
                      <a:fillRect/>
                    </a:stretch>
                  </pic:blipFill>
                  <pic:spPr>
                    <a:xfrm>
                      <a:off x="0" y="0"/>
                      <a:ext cx="5273040" cy="2140585"/>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（九）完成学习后进入考试，点击“开始考试”。</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73040" cy="2105025"/>
            <wp:effectExtent l="28575" t="28575" r="32385" b="38100"/>
            <wp:docPr id="3" name="图片 10" descr="cb4199712be3732562c55dc5f98a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cb4199712be3732562c55dc5f98a0ae"/>
                    <pic:cNvPicPr>
                      <a:picLocks noChangeAspect="1"/>
                    </pic:cNvPicPr>
                  </pic:nvPicPr>
                  <pic:blipFill>
                    <a:blip r:embed="rId15"/>
                    <a:stretch>
                      <a:fillRect/>
                    </a:stretch>
                  </pic:blipFill>
                  <pic:spPr>
                    <a:xfrm>
                      <a:off x="0" y="0"/>
                      <a:ext cx="5273040" cy="2105025"/>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二、生成证书</w:t>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（一）进入“个人中心”。</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3515" cy="998855"/>
            <wp:effectExtent l="28575" t="28575" r="41910" b="3937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6"/>
                    <a:stretch>
                      <a:fillRect/>
                    </a:stretch>
                  </pic:blipFill>
                  <pic:spPr>
                    <a:xfrm>
                      <a:off x="0" y="0"/>
                      <a:ext cx="5263515" cy="998855"/>
                    </a:xfrm>
                    <a:prstGeom prst="rect">
                      <a:avLst/>
                    </a:prstGeom>
                    <a:noFill/>
                    <a:ln w="28575">
                      <a:solidFill>
                        <a:schemeClr val="bg1">
                          <a:lumMod val="65000"/>
                        </a:schemeClr>
                      </a:solidFill>
                    </a:ln>
                  </pic:spPr>
                </pic:pic>
              </a:graphicData>
            </a:graphic>
          </wp:inline>
        </w:drawing>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9865" cy="675005"/>
            <wp:effectExtent l="28575" t="28575" r="35560" b="3937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7"/>
                    <a:stretch>
                      <a:fillRect/>
                    </a:stretch>
                  </pic:blipFill>
                  <pic:spPr>
                    <a:xfrm>
                      <a:off x="0" y="0"/>
                      <a:ext cx="5269865" cy="675005"/>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w:t>
      </w:r>
      <w:r>
        <w:rPr>
          <w:rFonts w:hint="eastAsia" w:ascii="仿宋" w:hAnsi="仿宋" w:eastAsia="仿宋" w:cs="仿宋"/>
          <w:sz w:val="32"/>
          <w:szCs w:val="32"/>
        </w:rPr>
        <w:t>点击“我的证书”。</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9865" cy="3028950"/>
            <wp:effectExtent l="28575" t="28575" r="35560" b="28575"/>
            <wp:docPr id="7" name="图片 13" descr="d9a48ac0320392614f63f2a9fff0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d9a48ac0320392614f63f2a9fff0f20"/>
                    <pic:cNvPicPr>
                      <a:picLocks noChangeAspect="1"/>
                    </pic:cNvPicPr>
                  </pic:nvPicPr>
                  <pic:blipFill>
                    <a:blip r:embed="rId18"/>
                    <a:stretch>
                      <a:fillRect/>
                    </a:stretch>
                  </pic:blipFill>
                  <pic:spPr>
                    <a:xfrm>
                      <a:off x="0" y="0"/>
                      <a:ext cx="5269865" cy="3028950"/>
                    </a:xfrm>
                    <a:prstGeom prst="rect">
                      <a:avLst/>
                    </a:prstGeom>
                    <a:noFill/>
                    <a:ln w="28575">
                      <a:solidFill>
                        <a:schemeClr val="bg1">
                          <a:lumMod val="65000"/>
                        </a:schemeClr>
                      </a:solid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（三）找到“中国冰雪准入合格证书”，点击下载保存。</w:t>
      </w:r>
    </w:p>
    <w:p>
      <w:pPr>
        <w:keepNext w:val="0"/>
        <w:keepLines w:val="0"/>
        <w:pageBreakBefore w:val="0"/>
        <w:widowControl/>
        <w:kinsoku/>
        <w:wordWrap/>
        <w:overflowPunct/>
        <w:topLinePunct w:val="0"/>
        <w:autoSpaceDE/>
        <w:autoSpaceDN/>
        <w:bidi w:val="0"/>
        <w:adjustRightInd w:val="0"/>
        <w:snapToGrid w:val="0"/>
        <w:spacing w:line="600" w:lineRule="atLeas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3659505" cy="2622550"/>
            <wp:effectExtent l="28575" t="9525" r="45720" b="34925"/>
            <wp:docPr id="6" name="图片 14" descr="d80a643e301967088a70bb7462da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d80a643e301967088a70bb7462da0b1"/>
                    <pic:cNvPicPr>
                      <a:picLocks noChangeAspect="1"/>
                    </pic:cNvPicPr>
                  </pic:nvPicPr>
                  <pic:blipFill>
                    <a:blip r:embed="rId19"/>
                    <a:stretch>
                      <a:fillRect/>
                    </a:stretch>
                  </pic:blipFill>
                  <pic:spPr>
                    <a:xfrm>
                      <a:off x="0" y="0"/>
                      <a:ext cx="3659505" cy="2622550"/>
                    </a:xfrm>
                    <a:prstGeom prst="rect">
                      <a:avLst/>
                    </a:prstGeom>
                    <a:noFill/>
                    <a:ln w="28575">
                      <a:solidFill>
                        <a:schemeClr val="bg1">
                          <a:lumMod val="65000"/>
                        </a:schemeClr>
                      </a:solidFill>
                    </a:ln>
                  </pic:spPr>
                </pic:pic>
              </a:graphicData>
            </a:graphic>
          </wp:inline>
        </w:drawing>
      </w:r>
    </w:p>
    <w:p>
      <w:pPr>
        <w:spacing w:line="560" w:lineRule="exact"/>
        <w:ind w:firstLine="640" w:firstLineChars="200"/>
        <w:jc w:val="both"/>
        <w:rPr>
          <w:rFonts w:ascii="仿宋" w:hAnsi="仿宋" w:eastAsia="仿宋" w:cs="仿宋"/>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p>
    <w:p>
      <w:pPr>
        <w:spacing w:line="560" w:lineRule="exact"/>
        <w:jc w:val="both"/>
        <w:rPr>
          <w:rFonts w:ascii="黑体" w:hAnsi="黑体" w:eastAsia="黑体" w:cs="黑体"/>
          <w:sz w:val="32"/>
          <w:szCs w:val="32"/>
        </w:rPr>
      </w:pPr>
      <w:r>
        <w:rPr>
          <w:rFonts w:hint="eastAsia" w:ascii="黑体" w:hAnsi="黑体" w:eastAsia="黑体" w:cs="黑体"/>
          <w:sz w:val="32"/>
          <w:szCs w:val="32"/>
        </w:rPr>
        <w:t>附件2</w:t>
      </w:r>
    </w:p>
    <w:p>
      <w:pPr>
        <w:spacing w:line="560" w:lineRule="exact"/>
        <w:jc w:val="center"/>
        <w:rPr>
          <w:rFonts w:ascii="方正公文小标宋" w:hAnsi="方正公文小标宋" w:eastAsia="方正公文小标宋" w:cs="方正公文小标宋"/>
          <w:sz w:val="36"/>
          <w:szCs w:val="36"/>
        </w:rPr>
      </w:pPr>
      <w:r>
        <w:rPr>
          <w:rFonts w:hint="eastAsia" w:ascii="方正公文小标宋" w:hAnsi="方正公文小标宋" w:eastAsia="方正公文小标宋" w:cs="方正公文小标宋"/>
          <w:sz w:val="36"/>
          <w:szCs w:val="36"/>
        </w:rPr>
        <w:t>2022-2023赛季全国雪橇冠军赛报名表</w:t>
      </w:r>
    </w:p>
    <w:p>
      <w:pPr>
        <w:spacing w:line="560" w:lineRule="exact"/>
        <w:jc w:val="both"/>
        <w:rPr>
          <w:rFonts w:ascii="仿宋" w:hAnsi="仿宋" w:eastAsia="仿宋" w:cs="仿宋"/>
          <w:sz w:val="32"/>
          <w:szCs w:val="32"/>
        </w:rPr>
      </w:pPr>
      <w:r>
        <w:rPr>
          <w:rFonts w:hint="eastAsia" w:ascii="仿宋" w:hAnsi="仿宋" w:eastAsia="仿宋" w:cs="仿宋"/>
          <w:sz w:val="32"/>
          <w:szCs w:val="32"/>
        </w:rPr>
        <w:t xml:space="preserve">参赛单位：                                                 </w:t>
      </w:r>
    </w:p>
    <w:tbl>
      <w:tblPr>
        <w:tblStyle w:val="5"/>
        <w:tblW w:w="10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541"/>
        <w:gridCol w:w="1097"/>
        <w:gridCol w:w="962"/>
        <w:gridCol w:w="900"/>
        <w:gridCol w:w="1224"/>
        <w:gridCol w:w="1192"/>
        <w:gridCol w:w="1268"/>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97" w:type="dxa"/>
            <w:vAlign w:val="center"/>
          </w:tcPr>
          <w:p>
            <w:pPr>
              <w:spacing w:line="560" w:lineRule="exact"/>
              <w:jc w:val="both"/>
              <w:rPr>
                <w:rFonts w:ascii="仿宋" w:hAnsi="仿宋" w:eastAsia="仿宋" w:cs="仿宋"/>
                <w:sz w:val="32"/>
                <w:szCs w:val="32"/>
              </w:rPr>
            </w:pPr>
            <w:r>
              <w:rPr>
                <w:rFonts w:hint="eastAsia" w:ascii="仿宋" w:hAnsi="仿宋" w:eastAsia="仿宋" w:cs="仿宋"/>
                <w:sz w:val="32"/>
                <w:szCs w:val="32"/>
              </w:rPr>
              <w:t>序号</w:t>
            </w:r>
          </w:p>
        </w:tc>
        <w:tc>
          <w:tcPr>
            <w:tcW w:w="1541" w:type="dxa"/>
            <w:vAlign w:val="center"/>
          </w:tcPr>
          <w:p>
            <w:pPr>
              <w:spacing w:line="560" w:lineRule="exact"/>
              <w:jc w:val="both"/>
              <w:rPr>
                <w:rFonts w:ascii="仿宋" w:hAnsi="仿宋" w:eastAsia="仿宋" w:cs="仿宋"/>
                <w:sz w:val="32"/>
                <w:szCs w:val="32"/>
              </w:rPr>
            </w:pPr>
            <w:r>
              <w:rPr>
                <w:rFonts w:hint="eastAsia" w:ascii="仿宋" w:hAnsi="仿宋" w:eastAsia="仿宋" w:cs="仿宋"/>
                <w:sz w:val="32"/>
                <w:szCs w:val="32"/>
              </w:rPr>
              <w:t>参赛身份</w:t>
            </w:r>
          </w:p>
        </w:tc>
        <w:tc>
          <w:tcPr>
            <w:tcW w:w="1097" w:type="dxa"/>
            <w:vAlign w:val="center"/>
          </w:tcPr>
          <w:p>
            <w:pPr>
              <w:spacing w:line="560" w:lineRule="exact"/>
              <w:jc w:val="both"/>
              <w:rPr>
                <w:rFonts w:ascii="仿宋" w:hAnsi="仿宋" w:eastAsia="仿宋" w:cs="仿宋"/>
                <w:sz w:val="32"/>
                <w:szCs w:val="32"/>
              </w:rPr>
            </w:pPr>
            <w:r>
              <w:rPr>
                <w:rFonts w:hint="eastAsia" w:ascii="仿宋" w:hAnsi="仿宋" w:eastAsia="仿宋" w:cs="仿宋"/>
                <w:sz w:val="32"/>
                <w:szCs w:val="32"/>
              </w:rPr>
              <w:t>姓名</w:t>
            </w:r>
          </w:p>
        </w:tc>
        <w:tc>
          <w:tcPr>
            <w:tcW w:w="962" w:type="dxa"/>
            <w:vAlign w:val="center"/>
          </w:tcPr>
          <w:p>
            <w:pPr>
              <w:spacing w:line="560" w:lineRule="exact"/>
              <w:jc w:val="both"/>
              <w:rPr>
                <w:rFonts w:ascii="仿宋" w:hAnsi="仿宋" w:eastAsia="仿宋" w:cs="仿宋"/>
                <w:sz w:val="32"/>
                <w:szCs w:val="32"/>
              </w:rPr>
            </w:pPr>
            <w:r>
              <w:rPr>
                <w:rFonts w:hint="eastAsia" w:ascii="仿宋" w:hAnsi="仿宋" w:eastAsia="仿宋" w:cs="仿宋"/>
                <w:sz w:val="32"/>
                <w:szCs w:val="32"/>
              </w:rPr>
              <w:t>性别</w:t>
            </w:r>
          </w:p>
        </w:tc>
        <w:tc>
          <w:tcPr>
            <w:tcW w:w="900" w:type="dxa"/>
            <w:vAlign w:val="center"/>
          </w:tcPr>
          <w:p>
            <w:pPr>
              <w:spacing w:line="560" w:lineRule="exact"/>
              <w:jc w:val="both"/>
              <w:rPr>
                <w:rFonts w:ascii="仿宋" w:hAnsi="仿宋" w:eastAsia="仿宋" w:cs="仿宋"/>
                <w:sz w:val="32"/>
                <w:szCs w:val="32"/>
              </w:rPr>
            </w:pPr>
            <w:r>
              <w:rPr>
                <w:rFonts w:hint="eastAsia" w:ascii="仿宋" w:hAnsi="仿宋" w:eastAsia="仿宋" w:cs="仿宋"/>
                <w:sz w:val="32"/>
                <w:szCs w:val="32"/>
              </w:rPr>
              <w:t>民族</w:t>
            </w:r>
          </w:p>
        </w:tc>
        <w:tc>
          <w:tcPr>
            <w:tcW w:w="1224" w:type="dxa"/>
            <w:vAlign w:val="center"/>
          </w:tcPr>
          <w:p>
            <w:pPr>
              <w:spacing w:line="560" w:lineRule="exact"/>
              <w:jc w:val="both"/>
              <w:rPr>
                <w:rFonts w:ascii="仿宋" w:hAnsi="仿宋" w:eastAsia="仿宋" w:cs="仿宋"/>
                <w:sz w:val="32"/>
                <w:szCs w:val="32"/>
              </w:rPr>
            </w:pPr>
            <w:r>
              <w:rPr>
                <w:rFonts w:hint="eastAsia" w:ascii="仿宋" w:hAnsi="仿宋" w:eastAsia="仿宋" w:cs="仿宋"/>
                <w:sz w:val="32"/>
                <w:szCs w:val="32"/>
              </w:rPr>
              <w:t>出生日期</w:t>
            </w:r>
          </w:p>
        </w:tc>
        <w:tc>
          <w:tcPr>
            <w:tcW w:w="1192" w:type="dxa"/>
            <w:vAlign w:val="center"/>
          </w:tcPr>
          <w:p>
            <w:pPr>
              <w:spacing w:line="560" w:lineRule="exact"/>
              <w:jc w:val="both"/>
              <w:rPr>
                <w:rFonts w:ascii="仿宋" w:hAnsi="仿宋" w:eastAsia="仿宋" w:cs="仿宋"/>
                <w:sz w:val="32"/>
                <w:szCs w:val="32"/>
              </w:rPr>
            </w:pPr>
            <w:r>
              <w:rPr>
                <w:rFonts w:hint="eastAsia" w:ascii="仿宋" w:hAnsi="仿宋" w:eastAsia="仿宋" w:cs="仿宋"/>
                <w:sz w:val="32"/>
                <w:szCs w:val="32"/>
              </w:rPr>
              <w:t>参赛小项</w:t>
            </w:r>
          </w:p>
        </w:tc>
        <w:tc>
          <w:tcPr>
            <w:tcW w:w="1268" w:type="dxa"/>
          </w:tcPr>
          <w:p>
            <w:pPr>
              <w:spacing w:line="560" w:lineRule="exact"/>
              <w:jc w:val="both"/>
              <w:rPr>
                <w:rFonts w:ascii="仿宋" w:hAnsi="仿宋" w:eastAsia="仿宋" w:cs="仿宋"/>
                <w:sz w:val="32"/>
                <w:szCs w:val="32"/>
              </w:rPr>
            </w:pPr>
            <w:r>
              <w:rPr>
                <w:rFonts w:hint="eastAsia" w:ascii="仿宋" w:hAnsi="仿宋" w:eastAsia="仿宋" w:cs="仿宋"/>
                <w:sz w:val="32"/>
                <w:szCs w:val="32"/>
              </w:rPr>
              <w:t>有无反兴奋剂违规情况</w:t>
            </w:r>
          </w:p>
        </w:tc>
        <w:tc>
          <w:tcPr>
            <w:tcW w:w="1268" w:type="dxa"/>
          </w:tcPr>
          <w:p>
            <w:pPr>
              <w:spacing w:line="560" w:lineRule="exact"/>
              <w:jc w:val="both"/>
              <w:rPr>
                <w:rFonts w:ascii="仿宋" w:hAnsi="仿宋" w:eastAsia="仿宋" w:cs="仿宋"/>
                <w:sz w:val="32"/>
                <w:szCs w:val="32"/>
              </w:rPr>
            </w:pPr>
            <w:r>
              <w:rPr>
                <w:rFonts w:hint="eastAsia" w:ascii="仿宋" w:hAnsi="仿宋" w:eastAsia="仿宋" w:cs="仿宋"/>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97" w:type="dxa"/>
          </w:tcPr>
          <w:p>
            <w:pPr>
              <w:spacing w:line="560" w:lineRule="exact"/>
              <w:jc w:val="both"/>
              <w:rPr>
                <w:rFonts w:ascii="仿宋" w:hAnsi="仿宋" w:eastAsia="仿宋" w:cs="仿宋"/>
                <w:sz w:val="32"/>
                <w:szCs w:val="32"/>
              </w:rPr>
            </w:pPr>
          </w:p>
        </w:tc>
        <w:tc>
          <w:tcPr>
            <w:tcW w:w="1541" w:type="dxa"/>
            <w:vAlign w:val="center"/>
          </w:tcPr>
          <w:p>
            <w:pPr>
              <w:spacing w:line="560" w:lineRule="exact"/>
              <w:jc w:val="both"/>
              <w:rPr>
                <w:rFonts w:ascii="仿宋" w:hAnsi="仿宋" w:eastAsia="仿宋" w:cs="仿宋"/>
                <w:sz w:val="32"/>
                <w:szCs w:val="32"/>
              </w:rPr>
            </w:pPr>
          </w:p>
        </w:tc>
        <w:tc>
          <w:tcPr>
            <w:tcW w:w="1097" w:type="dxa"/>
          </w:tcPr>
          <w:p>
            <w:pPr>
              <w:spacing w:line="560" w:lineRule="exact"/>
              <w:jc w:val="both"/>
              <w:rPr>
                <w:rFonts w:ascii="仿宋" w:hAnsi="仿宋" w:eastAsia="仿宋" w:cs="仿宋"/>
                <w:sz w:val="32"/>
                <w:szCs w:val="32"/>
              </w:rPr>
            </w:pPr>
          </w:p>
        </w:tc>
        <w:tc>
          <w:tcPr>
            <w:tcW w:w="962" w:type="dxa"/>
          </w:tcPr>
          <w:p>
            <w:pPr>
              <w:spacing w:line="560" w:lineRule="exact"/>
              <w:jc w:val="both"/>
              <w:rPr>
                <w:rFonts w:ascii="仿宋" w:hAnsi="仿宋" w:eastAsia="仿宋" w:cs="仿宋"/>
                <w:sz w:val="32"/>
                <w:szCs w:val="32"/>
              </w:rPr>
            </w:pPr>
          </w:p>
        </w:tc>
        <w:tc>
          <w:tcPr>
            <w:tcW w:w="900" w:type="dxa"/>
          </w:tcPr>
          <w:p>
            <w:pPr>
              <w:spacing w:line="560" w:lineRule="exact"/>
              <w:jc w:val="both"/>
              <w:rPr>
                <w:rFonts w:ascii="仿宋" w:hAnsi="仿宋" w:eastAsia="仿宋" w:cs="仿宋"/>
                <w:sz w:val="32"/>
                <w:szCs w:val="32"/>
              </w:rPr>
            </w:pPr>
          </w:p>
        </w:tc>
        <w:tc>
          <w:tcPr>
            <w:tcW w:w="1224" w:type="dxa"/>
          </w:tcPr>
          <w:p>
            <w:pPr>
              <w:spacing w:line="560" w:lineRule="exact"/>
              <w:jc w:val="both"/>
              <w:rPr>
                <w:rFonts w:ascii="仿宋" w:hAnsi="仿宋" w:eastAsia="仿宋" w:cs="仿宋"/>
                <w:sz w:val="32"/>
                <w:szCs w:val="32"/>
              </w:rPr>
            </w:pPr>
          </w:p>
        </w:tc>
        <w:tc>
          <w:tcPr>
            <w:tcW w:w="1192"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c>
          <w:tcPr>
            <w:tcW w:w="1268" w:type="dxa"/>
          </w:tcPr>
          <w:p>
            <w:pPr>
              <w:spacing w:line="560" w:lineRule="exact"/>
              <w:jc w:val="both"/>
              <w:rPr>
                <w:rFonts w:ascii="仿宋" w:hAnsi="仿宋" w:eastAsia="仿宋" w:cs="仿宋"/>
                <w:sz w:val="32"/>
                <w:szCs w:val="32"/>
              </w:rPr>
            </w:pPr>
          </w:p>
        </w:tc>
      </w:tr>
    </w:tbl>
    <w:p>
      <w:pPr>
        <w:spacing w:line="560" w:lineRule="exact"/>
        <w:jc w:val="both"/>
        <w:rPr>
          <w:rFonts w:ascii="仿宋" w:hAnsi="仿宋" w:eastAsia="仿宋" w:cs="仿宋"/>
          <w:sz w:val="32"/>
          <w:szCs w:val="32"/>
        </w:rPr>
      </w:pPr>
    </w:p>
    <w:p>
      <w:pPr>
        <w:spacing w:line="560" w:lineRule="exact"/>
        <w:jc w:val="both"/>
        <w:rPr>
          <w:rFonts w:ascii="仿宋" w:hAnsi="仿宋" w:eastAsia="仿宋" w:cs="仿宋"/>
          <w:sz w:val="32"/>
          <w:szCs w:val="32"/>
        </w:rPr>
      </w:pPr>
    </w:p>
    <w:p>
      <w:pPr>
        <w:spacing w:line="560" w:lineRule="exact"/>
        <w:jc w:val="both"/>
        <w:rPr>
          <w:rFonts w:ascii="仿宋" w:hAnsi="仿宋" w:eastAsia="仿宋" w:cs="仿宋"/>
          <w:sz w:val="32"/>
          <w:szCs w:val="32"/>
        </w:rPr>
      </w:pPr>
    </w:p>
    <w:p>
      <w:pPr>
        <w:spacing w:line="560" w:lineRule="exact"/>
        <w:jc w:val="both"/>
        <w:rPr>
          <w:rFonts w:ascii="仿宋" w:hAnsi="仿宋" w:eastAsia="仿宋" w:cs="仿宋"/>
          <w:sz w:val="32"/>
          <w:szCs w:val="32"/>
        </w:rPr>
      </w:pPr>
    </w:p>
    <w:p>
      <w:pPr>
        <w:spacing w:line="560" w:lineRule="exact"/>
        <w:jc w:val="both"/>
        <w:rPr>
          <w:rFonts w:ascii="仿宋" w:hAnsi="仿宋" w:eastAsia="仿宋" w:cs="仿宋"/>
          <w:sz w:val="32"/>
          <w:szCs w:val="32"/>
        </w:rPr>
      </w:pPr>
    </w:p>
    <w:p>
      <w:pPr>
        <w:spacing w:line="560" w:lineRule="exact"/>
        <w:jc w:val="both"/>
        <w:rPr>
          <w:rFonts w:ascii="仿宋" w:hAnsi="仿宋" w:eastAsia="仿宋" w:cs="仿宋"/>
          <w:sz w:val="32"/>
          <w:szCs w:val="32"/>
        </w:rPr>
      </w:pPr>
    </w:p>
    <w:p>
      <w:pPr>
        <w:spacing w:line="560" w:lineRule="exact"/>
        <w:jc w:val="both"/>
        <w:rPr>
          <w:rFonts w:ascii="仿宋" w:hAnsi="仿宋" w:eastAsia="仿宋" w:cs="仿宋"/>
          <w:sz w:val="32"/>
          <w:szCs w:val="32"/>
        </w:rPr>
      </w:pPr>
    </w:p>
    <w:p>
      <w:pPr>
        <w:spacing w:line="560" w:lineRule="exact"/>
        <w:jc w:val="both"/>
        <w:rPr>
          <w:rFonts w:ascii="仿宋" w:hAnsi="仿宋" w:eastAsia="仿宋" w:cs="仿宋"/>
          <w:sz w:val="32"/>
          <w:szCs w:val="32"/>
        </w:rPr>
      </w:pPr>
    </w:p>
    <w:p>
      <w:pPr>
        <w:spacing w:line="560" w:lineRule="exact"/>
        <w:jc w:val="both"/>
        <w:rPr>
          <w:rFonts w:ascii="仿宋" w:hAnsi="仿宋" w:eastAsia="仿宋" w:cs="仿宋"/>
          <w:sz w:val="32"/>
          <w:szCs w:val="32"/>
        </w:rPr>
      </w:pPr>
    </w:p>
    <w:p>
      <w:pPr>
        <w:spacing w:line="560" w:lineRule="exact"/>
        <w:jc w:val="both"/>
        <w:rPr>
          <w:rFonts w:ascii="仿宋" w:hAnsi="仿宋" w:eastAsia="仿宋" w:cs="仿宋"/>
          <w:sz w:val="32"/>
          <w:szCs w:val="32"/>
        </w:rPr>
      </w:pPr>
    </w:p>
    <w:p>
      <w:pPr>
        <w:spacing w:line="560" w:lineRule="exact"/>
        <w:jc w:val="both"/>
        <w:rPr>
          <w:rFonts w:hint="eastAsia" w:ascii="黑体" w:hAnsi="黑体" w:eastAsia="黑体" w:cs="黑体"/>
          <w:sz w:val="32"/>
          <w:szCs w:val="32"/>
        </w:rPr>
      </w:pPr>
      <w:r>
        <w:rPr>
          <w:rFonts w:hint="eastAsia" w:ascii="黑体" w:hAnsi="黑体" w:eastAsia="黑体" w:cs="黑体"/>
          <w:sz w:val="32"/>
          <w:szCs w:val="32"/>
        </w:rPr>
        <w:t>附件3</w:t>
      </w:r>
    </w:p>
    <w:p>
      <w:pPr>
        <w:adjustRightInd/>
        <w:snapToGrid/>
        <w:spacing w:line="240" w:lineRule="auto"/>
        <w:jc w:val="center"/>
        <w:rPr>
          <w:rFonts w:ascii="Times New Roman" w:hAnsi="Times New Roman" w:eastAsia="等线" w:cs="Times New Roman"/>
          <w:color w:val="000000"/>
        </w:rPr>
      </w:pPr>
    </w:p>
    <w:tbl>
      <w:tblPr>
        <w:tblStyle w:val="6"/>
        <w:tblW w:w="9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3"/>
        <w:gridCol w:w="1365"/>
        <w:gridCol w:w="3510"/>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533" w:type="dxa"/>
          </w:tcPr>
          <w:p>
            <w:pPr>
              <w:spacing w:line="480" w:lineRule="exact"/>
              <w:jc w:val="center"/>
              <w:rPr>
                <w:rFonts w:ascii="仿宋" w:hAnsi="仿宋" w:eastAsia="仿宋"/>
                <w:sz w:val="28"/>
                <w:szCs w:val="28"/>
              </w:rPr>
            </w:pPr>
            <w:r>
              <w:rPr>
                <w:rFonts w:hint="eastAsia" w:ascii="仿宋" w:hAnsi="仿宋" w:eastAsia="仿宋"/>
                <w:sz w:val="28"/>
                <w:szCs w:val="28"/>
              </w:rPr>
              <w:t>竞赛日期</w:t>
            </w:r>
          </w:p>
        </w:tc>
        <w:tc>
          <w:tcPr>
            <w:tcW w:w="1365" w:type="dxa"/>
          </w:tcPr>
          <w:p>
            <w:pPr>
              <w:spacing w:line="480" w:lineRule="exact"/>
              <w:jc w:val="center"/>
              <w:rPr>
                <w:rFonts w:ascii="仿宋" w:hAnsi="仿宋" w:eastAsia="仿宋"/>
                <w:sz w:val="28"/>
                <w:szCs w:val="28"/>
              </w:rPr>
            </w:pPr>
            <w:r>
              <w:rPr>
                <w:rFonts w:hint="eastAsia" w:ascii="仿宋" w:hAnsi="仿宋" w:eastAsia="仿宋"/>
                <w:sz w:val="28"/>
                <w:szCs w:val="28"/>
              </w:rPr>
              <w:t>竞赛时间</w:t>
            </w:r>
          </w:p>
        </w:tc>
        <w:tc>
          <w:tcPr>
            <w:tcW w:w="3510" w:type="dxa"/>
          </w:tcPr>
          <w:p>
            <w:pPr>
              <w:spacing w:line="480" w:lineRule="exact"/>
              <w:jc w:val="center"/>
              <w:rPr>
                <w:rFonts w:ascii="仿宋" w:hAnsi="仿宋" w:eastAsia="仿宋"/>
                <w:sz w:val="28"/>
                <w:szCs w:val="28"/>
              </w:rPr>
            </w:pPr>
            <w:r>
              <w:rPr>
                <w:rFonts w:hint="eastAsia" w:ascii="仿宋" w:hAnsi="仿宋" w:eastAsia="仿宋"/>
                <w:sz w:val="28"/>
                <w:szCs w:val="28"/>
              </w:rPr>
              <w:t>竞赛内容</w:t>
            </w:r>
          </w:p>
        </w:tc>
        <w:tc>
          <w:tcPr>
            <w:tcW w:w="2112" w:type="dxa"/>
          </w:tcPr>
          <w:p>
            <w:pPr>
              <w:spacing w:line="480" w:lineRule="exact"/>
              <w:jc w:val="center"/>
              <w:rPr>
                <w:rFonts w:ascii="仿宋" w:hAnsi="仿宋" w:eastAsia="仿宋"/>
                <w:sz w:val="28"/>
                <w:szCs w:val="28"/>
              </w:rPr>
            </w:pPr>
            <w:r>
              <w:rPr>
                <w:rFonts w:hint="eastAsia" w:ascii="仿宋" w:hAnsi="仿宋" w:eastAsia="仿宋"/>
                <w:sz w:val="28"/>
                <w:szCs w:val="28"/>
              </w:rPr>
              <w:t>竞赛地点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533" w:type="dxa"/>
            <w:vMerge w:val="restart"/>
          </w:tcPr>
          <w:p>
            <w:pPr>
              <w:spacing w:line="480" w:lineRule="exact"/>
              <w:jc w:val="both"/>
              <w:rPr>
                <w:rFonts w:ascii="仿宋" w:hAnsi="仿宋" w:eastAsia="仿宋"/>
                <w:sz w:val="28"/>
                <w:szCs w:val="28"/>
              </w:rPr>
            </w:pPr>
          </w:p>
          <w:p>
            <w:pPr>
              <w:spacing w:line="480" w:lineRule="exact"/>
              <w:jc w:val="both"/>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023</w:t>
            </w:r>
            <w:r>
              <w:rPr>
                <w:rFonts w:hint="eastAsia" w:ascii="仿宋" w:hAnsi="仿宋" w:eastAsia="仿宋"/>
                <w:sz w:val="28"/>
                <w:szCs w:val="28"/>
              </w:rPr>
              <w:t>年3月7日</w:t>
            </w:r>
          </w:p>
        </w:tc>
        <w:tc>
          <w:tcPr>
            <w:tcW w:w="1365" w:type="dxa"/>
          </w:tcPr>
          <w:p>
            <w:pPr>
              <w:spacing w:line="480" w:lineRule="exact"/>
              <w:jc w:val="center"/>
              <w:rPr>
                <w:rFonts w:ascii="仿宋" w:hAnsi="仿宋" w:eastAsia="仿宋"/>
                <w:sz w:val="28"/>
                <w:szCs w:val="28"/>
              </w:rPr>
            </w:pPr>
            <w:r>
              <w:rPr>
                <w:rFonts w:hint="eastAsia" w:ascii="仿宋" w:hAnsi="仿宋" w:eastAsia="仿宋"/>
                <w:sz w:val="28"/>
                <w:szCs w:val="28"/>
              </w:rPr>
              <w:t>全天</w:t>
            </w:r>
          </w:p>
        </w:tc>
        <w:tc>
          <w:tcPr>
            <w:tcW w:w="3510" w:type="dxa"/>
          </w:tcPr>
          <w:p>
            <w:pPr>
              <w:spacing w:line="480" w:lineRule="exact"/>
              <w:jc w:val="center"/>
              <w:rPr>
                <w:rFonts w:ascii="仿宋" w:hAnsi="仿宋" w:eastAsia="仿宋"/>
                <w:sz w:val="28"/>
                <w:szCs w:val="28"/>
              </w:rPr>
            </w:pPr>
            <w:r>
              <w:rPr>
                <w:rFonts w:hint="eastAsia" w:ascii="仿宋" w:hAnsi="仿宋" w:eastAsia="仿宋"/>
                <w:sz w:val="28"/>
                <w:szCs w:val="28"/>
              </w:rPr>
              <w:t>报到</w:t>
            </w:r>
          </w:p>
        </w:tc>
        <w:tc>
          <w:tcPr>
            <w:tcW w:w="2112" w:type="dxa"/>
          </w:tcPr>
          <w:p>
            <w:pPr>
              <w:spacing w:line="480" w:lineRule="exact"/>
              <w:jc w:val="center"/>
              <w:rPr>
                <w:rFonts w:ascii="仿宋" w:hAnsi="仿宋" w:eastAsia="仿宋"/>
                <w:sz w:val="28"/>
                <w:szCs w:val="28"/>
              </w:rPr>
            </w:pPr>
            <w:r>
              <w:rPr>
                <w:rFonts w:hint="eastAsia" w:ascii="仿宋" w:hAnsi="仿宋" w:eastAsia="仿宋"/>
                <w:sz w:val="28"/>
                <w:szCs w:val="28"/>
              </w:rPr>
              <w:t>驻地宾馆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533" w:type="dxa"/>
            <w:vMerge w:val="continue"/>
          </w:tcPr>
          <w:p>
            <w:pPr>
              <w:spacing w:line="480" w:lineRule="exact"/>
              <w:jc w:val="both"/>
              <w:rPr>
                <w:rFonts w:ascii="仿宋" w:hAnsi="仿宋" w:eastAsia="仿宋"/>
                <w:sz w:val="28"/>
                <w:szCs w:val="28"/>
              </w:rPr>
            </w:pPr>
          </w:p>
        </w:tc>
        <w:tc>
          <w:tcPr>
            <w:tcW w:w="1365" w:type="dxa"/>
          </w:tcPr>
          <w:p>
            <w:pPr>
              <w:spacing w:line="480" w:lineRule="exact"/>
              <w:jc w:val="center"/>
              <w:rPr>
                <w:rFonts w:ascii="仿宋" w:hAnsi="仿宋" w:eastAsia="仿宋"/>
                <w:sz w:val="28"/>
                <w:szCs w:val="28"/>
              </w:rPr>
            </w:pPr>
            <w:r>
              <w:rPr>
                <w:rFonts w:hint="eastAsia" w:ascii="仿宋" w:hAnsi="仿宋" w:eastAsia="仿宋"/>
                <w:sz w:val="28"/>
                <w:szCs w:val="28"/>
              </w:rPr>
              <w:t>9:</w:t>
            </w:r>
            <w:r>
              <w:rPr>
                <w:rFonts w:ascii="仿宋" w:hAnsi="仿宋" w:eastAsia="仿宋"/>
                <w:sz w:val="28"/>
                <w:szCs w:val="28"/>
              </w:rPr>
              <w:t>00</w:t>
            </w:r>
          </w:p>
        </w:tc>
        <w:tc>
          <w:tcPr>
            <w:tcW w:w="3510" w:type="dxa"/>
          </w:tcPr>
          <w:p>
            <w:pPr>
              <w:spacing w:line="480" w:lineRule="exact"/>
              <w:jc w:val="center"/>
              <w:rPr>
                <w:rFonts w:ascii="仿宋" w:hAnsi="仿宋" w:eastAsia="仿宋"/>
                <w:sz w:val="28"/>
                <w:szCs w:val="28"/>
              </w:rPr>
            </w:pPr>
            <w:r>
              <w:rPr>
                <w:rFonts w:hint="eastAsia" w:ascii="仿宋" w:hAnsi="仿宋" w:eastAsia="仿宋"/>
                <w:sz w:val="28"/>
                <w:szCs w:val="28"/>
              </w:rPr>
              <w:t>赛道检查</w:t>
            </w:r>
          </w:p>
        </w:tc>
        <w:tc>
          <w:tcPr>
            <w:tcW w:w="2112" w:type="dxa"/>
          </w:tcPr>
          <w:p>
            <w:pPr>
              <w:spacing w:line="480" w:lineRule="exact"/>
              <w:jc w:val="center"/>
              <w:rPr>
                <w:rFonts w:ascii="仿宋" w:hAnsi="仿宋" w:eastAsia="仿宋"/>
                <w:sz w:val="28"/>
                <w:szCs w:val="28"/>
              </w:rPr>
            </w:pPr>
            <w:r>
              <w:rPr>
                <w:rFonts w:hint="eastAsia" w:ascii="仿宋" w:hAnsi="仿宋" w:eastAsia="仿宋"/>
                <w:sz w:val="28"/>
                <w:szCs w:val="28"/>
              </w:rPr>
              <w:t>延庆赛道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533" w:type="dxa"/>
            <w:vMerge w:val="continue"/>
          </w:tcPr>
          <w:p>
            <w:pPr>
              <w:spacing w:line="480" w:lineRule="exact"/>
              <w:jc w:val="both"/>
              <w:rPr>
                <w:rFonts w:ascii="仿宋" w:hAnsi="仿宋" w:eastAsia="仿宋"/>
                <w:sz w:val="28"/>
                <w:szCs w:val="28"/>
              </w:rPr>
            </w:pPr>
          </w:p>
        </w:tc>
        <w:tc>
          <w:tcPr>
            <w:tcW w:w="1365" w:type="dxa"/>
          </w:tcPr>
          <w:p>
            <w:pPr>
              <w:spacing w:line="480" w:lineRule="exact"/>
              <w:jc w:val="center"/>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9</w:t>
            </w:r>
            <w:r>
              <w:rPr>
                <w:rFonts w:hint="eastAsia" w:ascii="仿宋" w:hAnsi="仿宋" w:eastAsia="仿宋"/>
                <w:sz w:val="28"/>
                <w:szCs w:val="28"/>
              </w:rPr>
              <w:t>:</w:t>
            </w:r>
            <w:r>
              <w:rPr>
                <w:rFonts w:ascii="仿宋" w:hAnsi="仿宋" w:eastAsia="仿宋"/>
                <w:sz w:val="28"/>
                <w:szCs w:val="28"/>
              </w:rPr>
              <w:t>30</w:t>
            </w:r>
          </w:p>
        </w:tc>
        <w:tc>
          <w:tcPr>
            <w:tcW w:w="3510" w:type="dxa"/>
          </w:tcPr>
          <w:p>
            <w:pPr>
              <w:spacing w:line="480" w:lineRule="exact"/>
              <w:jc w:val="center"/>
              <w:rPr>
                <w:rFonts w:ascii="仿宋" w:hAnsi="仿宋" w:eastAsia="仿宋"/>
                <w:sz w:val="28"/>
                <w:szCs w:val="28"/>
              </w:rPr>
            </w:pPr>
            <w:r>
              <w:rPr>
                <w:rFonts w:hint="eastAsia" w:ascii="仿宋" w:hAnsi="仿宋" w:eastAsia="仿宋"/>
                <w:sz w:val="28"/>
                <w:szCs w:val="28"/>
              </w:rPr>
              <w:t>领队会</w:t>
            </w:r>
          </w:p>
        </w:tc>
        <w:tc>
          <w:tcPr>
            <w:tcW w:w="2112" w:type="dxa"/>
          </w:tcPr>
          <w:p>
            <w:pPr>
              <w:spacing w:line="480" w:lineRule="exact"/>
              <w:jc w:val="center"/>
              <w:rPr>
                <w:rFonts w:ascii="仿宋" w:hAnsi="仿宋" w:eastAsia="仿宋"/>
                <w:sz w:val="28"/>
                <w:szCs w:val="28"/>
              </w:rPr>
            </w:pPr>
            <w:r>
              <w:rPr>
                <w:rFonts w:hint="eastAsia" w:ascii="仿宋" w:hAnsi="仿宋" w:eastAsia="仿宋"/>
                <w:sz w:val="28"/>
                <w:szCs w:val="28"/>
              </w:rPr>
              <w:t>驻地宾馆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533" w:type="dxa"/>
            <w:vMerge w:val="restart"/>
            <w:vAlign w:val="center"/>
          </w:tcPr>
          <w:p>
            <w:pPr>
              <w:spacing w:line="480" w:lineRule="exact"/>
              <w:jc w:val="both"/>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023</w:t>
            </w:r>
            <w:r>
              <w:rPr>
                <w:rFonts w:hint="eastAsia" w:ascii="仿宋" w:hAnsi="仿宋" w:eastAsia="仿宋"/>
                <w:sz w:val="28"/>
                <w:szCs w:val="28"/>
              </w:rPr>
              <w:t>年3月8日</w:t>
            </w:r>
          </w:p>
        </w:tc>
        <w:tc>
          <w:tcPr>
            <w:tcW w:w="1365" w:type="dxa"/>
          </w:tcPr>
          <w:p>
            <w:pPr>
              <w:spacing w:line="480" w:lineRule="exact"/>
              <w:jc w:val="center"/>
              <w:rPr>
                <w:rFonts w:ascii="仿宋" w:hAnsi="仿宋" w:eastAsia="仿宋"/>
                <w:sz w:val="28"/>
                <w:szCs w:val="28"/>
              </w:rPr>
            </w:pPr>
            <w:r>
              <w:rPr>
                <w:rFonts w:ascii="仿宋" w:hAnsi="仿宋" w:eastAsia="仿宋"/>
                <w:sz w:val="28"/>
                <w:szCs w:val="28"/>
              </w:rPr>
              <w:t>8</w:t>
            </w:r>
            <w:r>
              <w:rPr>
                <w:rFonts w:hint="eastAsia" w:ascii="仿宋" w:hAnsi="仿宋" w:eastAsia="仿宋"/>
                <w:sz w:val="28"/>
                <w:szCs w:val="28"/>
              </w:rPr>
              <w:t>:</w:t>
            </w:r>
            <w:r>
              <w:rPr>
                <w:rFonts w:ascii="仿宋" w:hAnsi="仿宋" w:eastAsia="仿宋"/>
                <w:sz w:val="28"/>
                <w:szCs w:val="28"/>
              </w:rPr>
              <w:t>00</w:t>
            </w:r>
          </w:p>
        </w:tc>
        <w:tc>
          <w:tcPr>
            <w:tcW w:w="3510" w:type="dxa"/>
          </w:tcPr>
          <w:p>
            <w:pPr>
              <w:spacing w:line="480" w:lineRule="exact"/>
              <w:jc w:val="center"/>
              <w:rPr>
                <w:rFonts w:ascii="仿宋" w:hAnsi="仿宋" w:eastAsia="仿宋"/>
                <w:sz w:val="28"/>
                <w:szCs w:val="28"/>
              </w:rPr>
            </w:pPr>
            <w:r>
              <w:rPr>
                <w:rFonts w:hint="eastAsia" w:ascii="仿宋" w:hAnsi="仿宋" w:eastAsia="仿宋"/>
                <w:sz w:val="28"/>
                <w:szCs w:val="28"/>
              </w:rPr>
              <w:t>赛道检查</w:t>
            </w:r>
          </w:p>
        </w:tc>
        <w:tc>
          <w:tcPr>
            <w:tcW w:w="2112" w:type="dxa"/>
          </w:tcPr>
          <w:p>
            <w:pPr>
              <w:spacing w:line="480" w:lineRule="exact"/>
              <w:jc w:val="center"/>
              <w:rPr>
                <w:rFonts w:ascii="仿宋" w:hAnsi="仿宋" w:eastAsia="仿宋"/>
                <w:sz w:val="28"/>
                <w:szCs w:val="28"/>
              </w:rPr>
            </w:pPr>
            <w:r>
              <w:rPr>
                <w:rFonts w:hint="eastAsia" w:ascii="仿宋" w:hAnsi="仿宋" w:eastAsia="仿宋"/>
                <w:sz w:val="28"/>
                <w:szCs w:val="28"/>
              </w:rPr>
              <w:t>延庆赛道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533" w:type="dxa"/>
            <w:vMerge w:val="continue"/>
          </w:tcPr>
          <w:p>
            <w:pPr>
              <w:spacing w:line="480" w:lineRule="exact"/>
              <w:jc w:val="both"/>
              <w:rPr>
                <w:rFonts w:ascii="仿宋" w:hAnsi="仿宋" w:eastAsia="仿宋"/>
                <w:sz w:val="28"/>
                <w:szCs w:val="28"/>
              </w:rPr>
            </w:pPr>
          </w:p>
        </w:tc>
        <w:tc>
          <w:tcPr>
            <w:tcW w:w="1365" w:type="dxa"/>
          </w:tcPr>
          <w:p>
            <w:pPr>
              <w:spacing w:line="480" w:lineRule="exact"/>
              <w:jc w:val="center"/>
              <w:rPr>
                <w:rFonts w:ascii="仿宋" w:hAnsi="仿宋" w:eastAsia="仿宋"/>
                <w:sz w:val="28"/>
                <w:szCs w:val="28"/>
              </w:rPr>
            </w:pPr>
            <w:r>
              <w:rPr>
                <w:rFonts w:hint="eastAsia" w:ascii="仿宋" w:hAnsi="仿宋" w:eastAsia="仿宋"/>
                <w:sz w:val="28"/>
                <w:szCs w:val="28"/>
              </w:rPr>
              <w:t>9:</w:t>
            </w:r>
            <w:r>
              <w:rPr>
                <w:rFonts w:ascii="仿宋" w:hAnsi="仿宋" w:eastAsia="仿宋"/>
                <w:sz w:val="28"/>
                <w:szCs w:val="28"/>
              </w:rPr>
              <w:t>00</w:t>
            </w:r>
          </w:p>
        </w:tc>
        <w:tc>
          <w:tcPr>
            <w:tcW w:w="3510" w:type="dxa"/>
          </w:tcPr>
          <w:p>
            <w:pPr>
              <w:spacing w:line="480" w:lineRule="exact"/>
              <w:jc w:val="center"/>
              <w:rPr>
                <w:rFonts w:ascii="仿宋" w:hAnsi="仿宋" w:eastAsia="仿宋"/>
                <w:sz w:val="28"/>
                <w:szCs w:val="28"/>
              </w:rPr>
            </w:pPr>
            <w:r>
              <w:rPr>
                <w:rFonts w:hint="eastAsia" w:ascii="仿宋" w:hAnsi="仿宋" w:eastAsia="仿宋"/>
                <w:sz w:val="28"/>
                <w:szCs w:val="28"/>
              </w:rPr>
              <w:t>官方滑行训练（2轮）</w:t>
            </w:r>
          </w:p>
        </w:tc>
        <w:tc>
          <w:tcPr>
            <w:tcW w:w="2112" w:type="dxa"/>
          </w:tcPr>
          <w:p>
            <w:pPr>
              <w:spacing w:line="480" w:lineRule="exact"/>
              <w:jc w:val="center"/>
              <w:rPr>
                <w:rFonts w:ascii="仿宋" w:hAnsi="仿宋" w:eastAsia="仿宋"/>
                <w:sz w:val="28"/>
                <w:szCs w:val="28"/>
              </w:rPr>
            </w:pPr>
            <w:r>
              <w:rPr>
                <w:rFonts w:hint="eastAsia" w:ascii="仿宋" w:hAnsi="仿宋" w:eastAsia="仿宋"/>
                <w:sz w:val="28"/>
                <w:szCs w:val="28"/>
              </w:rPr>
              <w:t>延庆赛道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533" w:type="dxa"/>
          </w:tcPr>
          <w:p>
            <w:pPr>
              <w:spacing w:line="480" w:lineRule="exact"/>
              <w:jc w:val="both"/>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023</w:t>
            </w:r>
            <w:r>
              <w:rPr>
                <w:rFonts w:hint="eastAsia" w:ascii="仿宋" w:hAnsi="仿宋" w:eastAsia="仿宋"/>
                <w:sz w:val="28"/>
                <w:szCs w:val="28"/>
              </w:rPr>
              <w:t>年3月9日</w:t>
            </w:r>
          </w:p>
        </w:tc>
        <w:tc>
          <w:tcPr>
            <w:tcW w:w="1365" w:type="dxa"/>
          </w:tcPr>
          <w:p>
            <w:pPr>
              <w:spacing w:line="480" w:lineRule="exact"/>
              <w:jc w:val="center"/>
              <w:rPr>
                <w:rFonts w:ascii="仿宋" w:hAnsi="仿宋" w:eastAsia="仿宋"/>
                <w:sz w:val="28"/>
                <w:szCs w:val="28"/>
              </w:rPr>
            </w:pPr>
            <w:r>
              <w:rPr>
                <w:rFonts w:hint="eastAsia" w:ascii="仿宋" w:hAnsi="仿宋" w:eastAsia="仿宋"/>
                <w:sz w:val="28"/>
                <w:szCs w:val="28"/>
              </w:rPr>
              <w:t>9:</w:t>
            </w:r>
            <w:r>
              <w:rPr>
                <w:rFonts w:ascii="仿宋" w:hAnsi="仿宋" w:eastAsia="仿宋"/>
                <w:sz w:val="28"/>
                <w:szCs w:val="28"/>
              </w:rPr>
              <w:t>00</w:t>
            </w:r>
          </w:p>
        </w:tc>
        <w:tc>
          <w:tcPr>
            <w:tcW w:w="3510" w:type="dxa"/>
          </w:tcPr>
          <w:p>
            <w:pPr>
              <w:spacing w:line="480" w:lineRule="exact"/>
              <w:jc w:val="center"/>
              <w:rPr>
                <w:rFonts w:ascii="仿宋" w:hAnsi="仿宋" w:eastAsia="仿宋"/>
                <w:sz w:val="28"/>
                <w:szCs w:val="28"/>
              </w:rPr>
            </w:pPr>
            <w:r>
              <w:rPr>
                <w:rFonts w:hint="eastAsia" w:ascii="仿宋" w:hAnsi="仿宋" w:eastAsia="仿宋"/>
                <w:sz w:val="28"/>
                <w:szCs w:val="28"/>
              </w:rPr>
              <w:t>官方滑行训练（2轮）</w:t>
            </w:r>
          </w:p>
        </w:tc>
        <w:tc>
          <w:tcPr>
            <w:tcW w:w="2112" w:type="dxa"/>
          </w:tcPr>
          <w:p>
            <w:pPr>
              <w:spacing w:line="480" w:lineRule="exact"/>
              <w:jc w:val="center"/>
              <w:rPr>
                <w:rFonts w:ascii="仿宋" w:hAnsi="仿宋" w:eastAsia="仿宋"/>
                <w:sz w:val="28"/>
                <w:szCs w:val="28"/>
              </w:rPr>
            </w:pPr>
            <w:r>
              <w:rPr>
                <w:rFonts w:hint="eastAsia" w:ascii="仿宋" w:hAnsi="仿宋" w:eastAsia="仿宋"/>
                <w:sz w:val="28"/>
                <w:szCs w:val="28"/>
              </w:rPr>
              <w:t>延庆赛道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533" w:type="dxa"/>
            <w:vMerge w:val="restart"/>
            <w:vAlign w:val="center"/>
          </w:tcPr>
          <w:p>
            <w:pPr>
              <w:spacing w:line="480" w:lineRule="exact"/>
              <w:jc w:val="both"/>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023</w:t>
            </w:r>
            <w:r>
              <w:rPr>
                <w:rFonts w:hint="eastAsia" w:ascii="仿宋" w:hAnsi="仿宋" w:eastAsia="仿宋"/>
                <w:sz w:val="28"/>
                <w:szCs w:val="28"/>
              </w:rPr>
              <w:t>年3月1</w:t>
            </w:r>
            <w:r>
              <w:rPr>
                <w:rFonts w:ascii="仿宋" w:hAnsi="仿宋" w:eastAsia="仿宋"/>
                <w:sz w:val="28"/>
                <w:szCs w:val="28"/>
              </w:rPr>
              <w:t>0</w:t>
            </w:r>
            <w:r>
              <w:rPr>
                <w:rFonts w:hint="eastAsia" w:ascii="仿宋" w:hAnsi="仿宋" w:eastAsia="仿宋"/>
                <w:sz w:val="28"/>
                <w:szCs w:val="28"/>
              </w:rPr>
              <w:t>日</w:t>
            </w:r>
          </w:p>
        </w:tc>
        <w:tc>
          <w:tcPr>
            <w:tcW w:w="1365" w:type="dxa"/>
          </w:tcPr>
          <w:p>
            <w:pPr>
              <w:spacing w:line="480" w:lineRule="exact"/>
              <w:jc w:val="center"/>
              <w:rPr>
                <w:rFonts w:ascii="仿宋" w:hAnsi="仿宋" w:eastAsia="仿宋"/>
                <w:sz w:val="28"/>
                <w:szCs w:val="28"/>
              </w:rPr>
            </w:pPr>
            <w:r>
              <w:rPr>
                <w:rFonts w:hint="eastAsia" w:ascii="仿宋" w:hAnsi="仿宋" w:eastAsia="仿宋"/>
                <w:sz w:val="28"/>
                <w:szCs w:val="28"/>
              </w:rPr>
              <w:t>9:</w:t>
            </w:r>
            <w:r>
              <w:rPr>
                <w:rFonts w:ascii="仿宋" w:hAnsi="仿宋" w:eastAsia="仿宋"/>
                <w:sz w:val="28"/>
                <w:szCs w:val="28"/>
              </w:rPr>
              <w:t>00</w:t>
            </w:r>
          </w:p>
        </w:tc>
        <w:tc>
          <w:tcPr>
            <w:tcW w:w="3510" w:type="dxa"/>
          </w:tcPr>
          <w:p>
            <w:pPr>
              <w:spacing w:line="480" w:lineRule="exact"/>
              <w:jc w:val="center"/>
              <w:rPr>
                <w:rFonts w:ascii="仿宋" w:hAnsi="仿宋" w:eastAsia="仿宋"/>
                <w:sz w:val="28"/>
                <w:szCs w:val="28"/>
              </w:rPr>
            </w:pPr>
            <w:r>
              <w:rPr>
                <w:rFonts w:hint="eastAsia" w:ascii="仿宋" w:hAnsi="仿宋" w:eastAsia="仿宋"/>
                <w:sz w:val="28"/>
                <w:szCs w:val="28"/>
              </w:rPr>
              <w:t>官方滑行训练（2轮）</w:t>
            </w:r>
          </w:p>
        </w:tc>
        <w:tc>
          <w:tcPr>
            <w:tcW w:w="2112" w:type="dxa"/>
          </w:tcPr>
          <w:p>
            <w:pPr>
              <w:spacing w:line="480" w:lineRule="exact"/>
              <w:jc w:val="center"/>
              <w:rPr>
                <w:rFonts w:ascii="仿宋" w:hAnsi="仿宋" w:eastAsia="仿宋"/>
                <w:sz w:val="28"/>
                <w:szCs w:val="28"/>
              </w:rPr>
            </w:pPr>
            <w:r>
              <w:rPr>
                <w:rFonts w:hint="eastAsia" w:ascii="仿宋" w:hAnsi="仿宋" w:eastAsia="仿宋"/>
                <w:sz w:val="28"/>
                <w:szCs w:val="28"/>
              </w:rPr>
              <w:t>延庆赛道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533" w:type="dxa"/>
            <w:vMerge w:val="continue"/>
          </w:tcPr>
          <w:p>
            <w:pPr>
              <w:spacing w:line="480" w:lineRule="exact"/>
              <w:jc w:val="both"/>
              <w:rPr>
                <w:rFonts w:ascii="仿宋" w:hAnsi="仿宋" w:eastAsia="仿宋"/>
                <w:sz w:val="28"/>
                <w:szCs w:val="28"/>
              </w:rPr>
            </w:pPr>
          </w:p>
        </w:tc>
        <w:tc>
          <w:tcPr>
            <w:tcW w:w="1365" w:type="dxa"/>
          </w:tcPr>
          <w:p>
            <w:pPr>
              <w:spacing w:line="480" w:lineRule="exact"/>
              <w:jc w:val="center"/>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9</w:t>
            </w:r>
            <w:r>
              <w:rPr>
                <w:rFonts w:hint="eastAsia" w:ascii="仿宋" w:hAnsi="仿宋" w:eastAsia="仿宋"/>
                <w:sz w:val="28"/>
                <w:szCs w:val="28"/>
              </w:rPr>
              <w:t>:</w:t>
            </w:r>
            <w:r>
              <w:rPr>
                <w:rFonts w:ascii="仿宋" w:hAnsi="仿宋" w:eastAsia="仿宋"/>
                <w:sz w:val="28"/>
                <w:szCs w:val="28"/>
              </w:rPr>
              <w:t>30</w:t>
            </w:r>
          </w:p>
        </w:tc>
        <w:tc>
          <w:tcPr>
            <w:tcW w:w="3510" w:type="dxa"/>
          </w:tcPr>
          <w:p>
            <w:pPr>
              <w:spacing w:line="480" w:lineRule="exact"/>
              <w:jc w:val="center"/>
              <w:rPr>
                <w:rFonts w:ascii="仿宋" w:hAnsi="仿宋" w:eastAsia="仿宋"/>
                <w:sz w:val="28"/>
                <w:szCs w:val="28"/>
              </w:rPr>
            </w:pPr>
            <w:r>
              <w:rPr>
                <w:rFonts w:hint="eastAsia" w:ascii="仿宋" w:hAnsi="仿宋" w:eastAsia="仿宋"/>
                <w:sz w:val="28"/>
                <w:szCs w:val="28"/>
              </w:rPr>
              <w:t>第一次领队会</w:t>
            </w:r>
          </w:p>
        </w:tc>
        <w:tc>
          <w:tcPr>
            <w:tcW w:w="2112" w:type="dxa"/>
          </w:tcPr>
          <w:p>
            <w:pPr>
              <w:spacing w:line="480" w:lineRule="exact"/>
              <w:jc w:val="center"/>
              <w:rPr>
                <w:rFonts w:ascii="仿宋" w:hAnsi="仿宋" w:eastAsia="仿宋"/>
                <w:sz w:val="28"/>
                <w:szCs w:val="28"/>
              </w:rPr>
            </w:pPr>
            <w:r>
              <w:rPr>
                <w:rFonts w:hint="eastAsia" w:ascii="仿宋" w:hAnsi="仿宋" w:eastAsia="仿宋"/>
                <w:sz w:val="28"/>
                <w:szCs w:val="28"/>
              </w:rPr>
              <w:t>驻地宾馆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533" w:type="dxa"/>
            <w:vMerge w:val="restart"/>
            <w:vAlign w:val="center"/>
          </w:tcPr>
          <w:p>
            <w:pPr>
              <w:spacing w:line="480" w:lineRule="exact"/>
              <w:jc w:val="both"/>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023</w:t>
            </w:r>
            <w:r>
              <w:rPr>
                <w:rFonts w:hint="eastAsia" w:ascii="仿宋" w:hAnsi="仿宋" w:eastAsia="仿宋"/>
                <w:sz w:val="28"/>
                <w:szCs w:val="28"/>
              </w:rPr>
              <w:t>年3月1</w:t>
            </w:r>
            <w:r>
              <w:rPr>
                <w:rFonts w:ascii="仿宋" w:hAnsi="仿宋" w:eastAsia="仿宋"/>
                <w:sz w:val="28"/>
                <w:szCs w:val="28"/>
              </w:rPr>
              <w:t>1</w:t>
            </w:r>
            <w:r>
              <w:rPr>
                <w:rFonts w:hint="eastAsia" w:ascii="仿宋" w:hAnsi="仿宋" w:eastAsia="仿宋"/>
                <w:sz w:val="28"/>
                <w:szCs w:val="28"/>
              </w:rPr>
              <w:t>日</w:t>
            </w:r>
          </w:p>
        </w:tc>
        <w:tc>
          <w:tcPr>
            <w:tcW w:w="1365" w:type="dxa"/>
          </w:tcPr>
          <w:p>
            <w:pPr>
              <w:spacing w:line="480" w:lineRule="exact"/>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9:</w:t>
            </w:r>
            <w:r>
              <w:rPr>
                <w:rFonts w:ascii="仿宋" w:hAnsi="仿宋" w:eastAsia="仿宋"/>
                <w:color w:val="000000" w:themeColor="text1"/>
                <w:sz w:val="28"/>
                <w:szCs w:val="28"/>
                <w14:textFill>
                  <w14:solidFill>
                    <w14:schemeClr w14:val="tx1"/>
                  </w14:solidFill>
                </w14:textFill>
              </w:rPr>
              <w:t>00</w:t>
            </w:r>
          </w:p>
        </w:tc>
        <w:tc>
          <w:tcPr>
            <w:tcW w:w="3510" w:type="dxa"/>
          </w:tcPr>
          <w:p>
            <w:pPr>
              <w:spacing w:line="480" w:lineRule="exact"/>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男子单人及双人雪橇第1轮</w:t>
            </w:r>
          </w:p>
        </w:tc>
        <w:tc>
          <w:tcPr>
            <w:tcW w:w="2112" w:type="dxa"/>
            <w:vMerge w:val="restart"/>
            <w:vAlign w:val="center"/>
          </w:tcPr>
          <w:p>
            <w:pPr>
              <w:spacing w:line="480" w:lineRule="exact"/>
              <w:jc w:val="center"/>
              <w:rPr>
                <w:rFonts w:ascii="仿宋" w:hAnsi="仿宋" w:eastAsia="仿宋"/>
                <w:sz w:val="28"/>
                <w:szCs w:val="28"/>
              </w:rPr>
            </w:pPr>
            <w:r>
              <w:rPr>
                <w:rFonts w:hint="eastAsia" w:ascii="仿宋" w:hAnsi="仿宋" w:eastAsia="仿宋"/>
                <w:sz w:val="28"/>
                <w:szCs w:val="28"/>
              </w:rPr>
              <w:t>女子起点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533" w:type="dxa"/>
            <w:vMerge w:val="continue"/>
          </w:tcPr>
          <w:p>
            <w:pPr>
              <w:spacing w:line="480" w:lineRule="exact"/>
              <w:jc w:val="both"/>
              <w:rPr>
                <w:rFonts w:ascii="仿宋" w:hAnsi="仿宋" w:eastAsia="仿宋"/>
                <w:sz w:val="28"/>
                <w:szCs w:val="28"/>
              </w:rPr>
            </w:pPr>
          </w:p>
        </w:tc>
        <w:tc>
          <w:tcPr>
            <w:tcW w:w="1365" w:type="dxa"/>
          </w:tcPr>
          <w:p>
            <w:pPr>
              <w:spacing w:line="480" w:lineRule="exact"/>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9:</w:t>
            </w:r>
            <w:r>
              <w:rPr>
                <w:rFonts w:ascii="仿宋" w:hAnsi="仿宋" w:eastAsia="仿宋"/>
                <w:color w:val="000000" w:themeColor="text1"/>
                <w:sz w:val="28"/>
                <w:szCs w:val="28"/>
                <w14:textFill>
                  <w14:solidFill>
                    <w14:schemeClr w14:val="tx1"/>
                  </w14:solidFill>
                </w14:textFill>
              </w:rPr>
              <w:t>30</w:t>
            </w:r>
          </w:p>
        </w:tc>
        <w:tc>
          <w:tcPr>
            <w:tcW w:w="3510" w:type="dxa"/>
          </w:tcPr>
          <w:p>
            <w:pPr>
              <w:spacing w:line="480" w:lineRule="exact"/>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男子单人及双人雪橇第2轮</w:t>
            </w:r>
          </w:p>
        </w:tc>
        <w:tc>
          <w:tcPr>
            <w:tcW w:w="2112" w:type="dxa"/>
            <w:vMerge w:val="continue"/>
            <w:vAlign w:val="center"/>
          </w:tcPr>
          <w:p>
            <w:pPr>
              <w:spacing w:line="480" w:lineRule="exact"/>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533" w:type="dxa"/>
            <w:vMerge w:val="continue"/>
          </w:tcPr>
          <w:p>
            <w:pPr>
              <w:spacing w:line="480" w:lineRule="exact"/>
              <w:jc w:val="both"/>
              <w:rPr>
                <w:rFonts w:ascii="仿宋" w:hAnsi="仿宋" w:eastAsia="仿宋"/>
                <w:sz w:val="28"/>
                <w:szCs w:val="28"/>
              </w:rPr>
            </w:pPr>
          </w:p>
        </w:tc>
        <w:tc>
          <w:tcPr>
            <w:tcW w:w="1365" w:type="dxa"/>
          </w:tcPr>
          <w:p>
            <w:pPr>
              <w:spacing w:line="480" w:lineRule="exact"/>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10:</w:t>
            </w:r>
            <w:r>
              <w:rPr>
                <w:rFonts w:ascii="仿宋" w:hAnsi="仿宋" w:eastAsia="仿宋"/>
                <w:color w:val="000000" w:themeColor="text1"/>
                <w:sz w:val="28"/>
                <w:szCs w:val="28"/>
                <w14:textFill>
                  <w14:solidFill>
                    <w14:schemeClr w14:val="tx1"/>
                  </w14:solidFill>
                </w14:textFill>
              </w:rPr>
              <w:t>00</w:t>
            </w:r>
          </w:p>
        </w:tc>
        <w:tc>
          <w:tcPr>
            <w:tcW w:w="3510" w:type="dxa"/>
          </w:tcPr>
          <w:p>
            <w:pPr>
              <w:spacing w:line="480" w:lineRule="exact"/>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团体接力赛道检查</w:t>
            </w:r>
          </w:p>
        </w:tc>
        <w:tc>
          <w:tcPr>
            <w:tcW w:w="2112" w:type="dxa"/>
          </w:tcPr>
          <w:p>
            <w:pPr>
              <w:spacing w:line="480" w:lineRule="exact"/>
              <w:jc w:val="center"/>
              <w:rPr>
                <w:rFonts w:ascii="仿宋" w:hAnsi="仿宋" w:eastAsia="仿宋"/>
                <w:sz w:val="28"/>
                <w:szCs w:val="28"/>
              </w:rPr>
            </w:pPr>
            <w:r>
              <w:rPr>
                <w:rFonts w:hint="eastAsia" w:ascii="仿宋" w:hAnsi="仿宋" w:eastAsia="仿宋"/>
                <w:sz w:val="28"/>
                <w:szCs w:val="28"/>
              </w:rPr>
              <w:t>接力比赛区域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533" w:type="dxa"/>
            <w:vMerge w:val="continue"/>
          </w:tcPr>
          <w:p>
            <w:pPr>
              <w:spacing w:line="480" w:lineRule="exact"/>
              <w:jc w:val="both"/>
              <w:rPr>
                <w:rFonts w:ascii="仿宋" w:hAnsi="仿宋" w:eastAsia="仿宋"/>
                <w:sz w:val="28"/>
                <w:szCs w:val="28"/>
              </w:rPr>
            </w:pPr>
          </w:p>
        </w:tc>
        <w:tc>
          <w:tcPr>
            <w:tcW w:w="1365" w:type="dxa"/>
          </w:tcPr>
          <w:p>
            <w:pPr>
              <w:spacing w:line="480" w:lineRule="exact"/>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w:t>
            </w:r>
            <w:r>
              <w:rPr>
                <w:rFonts w:ascii="仿宋" w:hAnsi="仿宋" w:eastAsia="仿宋"/>
                <w:color w:val="000000" w:themeColor="text1"/>
                <w:sz w:val="28"/>
                <w:szCs w:val="28"/>
                <w14:textFill>
                  <w14:solidFill>
                    <w14:schemeClr w14:val="tx1"/>
                  </w14:solidFill>
                </w14:textFill>
              </w:rPr>
              <w:t>9</w:t>
            </w:r>
            <w:r>
              <w:rPr>
                <w:rFonts w:hint="eastAsia" w:ascii="仿宋" w:hAnsi="仿宋" w:eastAsia="仿宋"/>
                <w:color w:val="000000" w:themeColor="text1"/>
                <w:sz w:val="28"/>
                <w:szCs w:val="28"/>
                <w14:textFill>
                  <w14:solidFill>
                    <w14:schemeClr w14:val="tx1"/>
                  </w14:solidFill>
                </w14:textFill>
              </w:rPr>
              <w:t>:</w:t>
            </w:r>
            <w:r>
              <w:rPr>
                <w:rFonts w:ascii="仿宋" w:hAnsi="仿宋" w:eastAsia="仿宋"/>
                <w:color w:val="000000" w:themeColor="text1"/>
                <w:sz w:val="28"/>
                <w:szCs w:val="28"/>
                <w14:textFill>
                  <w14:solidFill>
                    <w14:schemeClr w14:val="tx1"/>
                  </w14:solidFill>
                </w14:textFill>
              </w:rPr>
              <w:t>30</w:t>
            </w:r>
          </w:p>
        </w:tc>
        <w:tc>
          <w:tcPr>
            <w:tcW w:w="3510" w:type="dxa"/>
          </w:tcPr>
          <w:p>
            <w:pPr>
              <w:spacing w:line="480" w:lineRule="exact"/>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第二次领队会</w:t>
            </w:r>
          </w:p>
        </w:tc>
        <w:tc>
          <w:tcPr>
            <w:tcW w:w="2112" w:type="dxa"/>
          </w:tcPr>
          <w:p>
            <w:pPr>
              <w:spacing w:line="480" w:lineRule="exact"/>
              <w:jc w:val="center"/>
              <w:rPr>
                <w:rFonts w:ascii="仿宋" w:hAnsi="仿宋" w:eastAsia="仿宋"/>
                <w:sz w:val="28"/>
                <w:szCs w:val="28"/>
              </w:rPr>
            </w:pPr>
            <w:r>
              <w:rPr>
                <w:rFonts w:hint="eastAsia" w:ascii="仿宋" w:hAnsi="仿宋" w:eastAsia="仿宋"/>
                <w:sz w:val="28"/>
                <w:szCs w:val="28"/>
              </w:rPr>
              <w:t>驻地宾馆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533" w:type="dxa"/>
            <w:vMerge w:val="restart"/>
            <w:vAlign w:val="center"/>
          </w:tcPr>
          <w:p>
            <w:pPr>
              <w:spacing w:line="480" w:lineRule="exact"/>
              <w:jc w:val="both"/>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023</w:t>
            </w:r>
            <w:r>
              <w:rPr>
                <w:rFonts w:hint="eastAsia" w:ascii="仿宋" w:hAnsi="仿宋" w:eastAsia="仿宋"/>
                <w:sz w:val="28"/>
                <w:szCs w:val="28"/>
              </w:rPr>
              <w:t>年3月1</w:t>
            </w:r>
            <w:r>
              <w:rPr>
                <w:rFonts w:ascii="仿宋" w:hAnsi="仿宋" w:eastAsia="仿宋"/>
                <w:sz w:val="28"/>
                <w:szCs w:val="28"/>
              </w:rPr>
              <w:t>2</w:t>
            </w:r>
            <w:r>
              <w:rPr>
                <w:rFonts w:hint="eastAsia" w:ascii="仿宋" w:hAnsi="仿宋" w:eastAsia="仿宋"/>
                <w:sz w:val="28"/>
                <w:szCs w:val="28"/>
              </w:rPr>
              <w:t>日</w:t>
            </w:r>
          </w:p>
        </w:tc>
        <w:tc>
          <w:tcPr>
            <w:tcW w:w="1365" w:type="dxa"/>
            <w:vAlign w:val="center"/>
          </w:tcPr>
          <w:p>
            <w:pPr>
              <w:spacing w:line="480" w:lineRule="exact"/>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9:</w:t>
            </w:r>
            <w:r>
              <w:rPr>
                <w:rFonts w:ascii="仿宋" w:hAnsi="仿宋" w:eastAsia="仿宋"/>
                <w:color w:val="000000" w:themeColor="text1"/>
                <w:sz w:val="28"/>
                <w:szCs w:val="28"/>
                <w14:textFill>
                  <w14:solidFill>
                    <w14:schemeClr w14:val="tx1"/>
                  </w14:solidFill>
                </w14:textFill>
              </w:rPr>
              <w:t>00</w:t>
            </w:r>
          </w:p>
        </w:tc>
        <w:tc>
          <w:tcPr>
            <w:tcW w:w="3510" w:type="dxa"/>
            <w:vAlign w:val="center"/>
          </w:tcPr>
          <w:p>
            <w:pPr>
              <w:spacing w:line="480" w:lineRule="exact"/>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女子单人雪橇第1轮</w:t>
            </w:r>
          </w:p>
        </w:tc>
        <w:tc>
          <w:tcPr>
            <w:tcW w:w="2112" w:type="dxa"/>
            <w:vMerge w:val="restart"/>
            <w:vAlign w:val="center"/>
          </w:tcPr>
          <w:p>
            <w:pPr>
              <w:spacing w:line="480" w:lineRule="exact"/>
              <w:jc w:val="center"/>
              <w:rPr>
                <w:rFonts w:ascii="仿宋" w:hAnsi="仿宋" w:eastAsia="仿宋"/>
                <w:sz w:val="28"/>
                <w:szCs w:val="28"/>
              </w:rPr>
            </w:pPr>
            <w:r>
              <w:rPr>
                <w:rFonts w:hint="eastAsia" w:ascii="仿宋" w:hAnsi="仿宋" w:eastAsia="仿宋"/>
                <w:sz w:val="28"/>
                <w:szCs w:val="28"/>
              </w:rPr>
              <w:t>女子低起点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533" w:type="dxa"/>
            <w:vMerge w:val="continue"/>
            <w:vAlign w:val="center"/>
          </w:tcPr>
          <w:p>
            <w:pPr>
              <w:spacing w:line="480" w:lineRule="exact"/>
              <w:jc w:val="center"/>
              <w:rPr>
                <w:rFonts w:ascii="仿宋" w:hAnsi="仿宋" w:eastAsia="仿宋"/>
                <w:sz w:val="28"/>
                <w:szCs w:val="28"/>
              </w:rPr>
            </w:pPr>
          </w:p>
        </w:tc>
        <w:tc>
          <w:tcPr>
            <w:tcW w:w="1365" w:type="dxa"/>
            <w:vAlign w:val="center"/>
          </w:tcPr>
          <w:p>
            <w:pPr>
              <w:spacing w:line="480" w:lineRule="exact"/>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9:</w:t>
            </w:r>
            <w:r>
              <w:rPr>
                <w:rFonts w:ascii="仿宋" w:hAnsi="仿宋" w:eastAsia="仿宋"/>
                <w:color w:val="000000" w:themeColor="text1"/>
                <w:sz w:val="28"/>
                <w:szCs w:val="28"/>
                <w14:textFill>
                  <w14:solidFill>
                    <w14:schemeClr w14:val="tx1"/>
                  </w14:solidFill>
                </w14:textFill>
              </w:rPr>
              <w:t>30</w:t>
            </w:r>
          </w:p>
        </w:tc>
        <w:tc>
          <w:tcPr>
            <w:tcW w:w="3510" w:type="dxa"/>
            <w:vAlign w:val="center"/>
          </w:tcPr>
          <w:p>
            <w:pPr>
              <w:spacing w:line="480" w:lineRule="exact"/>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女子单人雪橇第2轮</w:t>
            </w:r>
          </w:p>
        </w:tc>
        <w:tc>
          <w:tcPr>
            <w:tcW w:w="2112" w:type="dxa"/>
            <w:vMerge w:val="continue"/>
            <w:vAlign w:val="center"/>
          </w:tcPr>
          <w:p>
            <w:pPr>
              <w:spacing w:line="480" w:lineRule="exact"/>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533" w:type="dxa"/>
            <w:vMerge w:val="continue"/>
            <w:vAlign w:val="center"/>
          </w:tcPr>
          <w:p>
            <w:pPr>
              <w:spacing w:line="480" w:lineRule="exact"/>
              <w:jc w:val="center"/>
              <w:rPr>
                <w:rFonts w:ascii="仿宋" w:hAnsi="仿宋" w:eastAsia="仿宋"/>
                <w:sz w:val="28"/>
                <w:szCs w:val="28"/>
              </w:rPr>
            </w:pPr>
          </w:p>
        </w:tc>
        <w:tc>
          <w:tcPr>
            <w:tcW w:w="1365" w:type="dxa"/>
            <w:vAlign w:val="center"/>
          </w:tcPr>
          <w:p>
            <w:pPr>
              <w:spacing w:line="480" w:lineRule="exact"/>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10:</w:t>
            </w:r>
            <w:r>
              <w:rPr>
                <w:rFonts w:ascii="仿宋" w:hAnsi="仿宋" w:eastAsia="仿宋"/>
                <w:color w:val="000000" w:themeColor="text1"/>
                <w:sz w:val="28"/>
                <w:szCs w:val="28"/>
                <w14:textFill>
                  <w14:solidFill>
                    <w14:schemeClr w14:val="tx1"/>
                  </w14:solidFill>
                </w14:textFill>
              </w:rPr>
              <w:t>00</w:t>
            </w:r>
          </w:p>
        </w:tc>
        <w:tc>
          <w:tcPr>
            <w:tcW w:w="3510" w:type="dxa"/>
            <w:vAlign w:val="center"/>
          </w:tcPr>
          <w:p>
            <w:pPr>
              <w:spacing w:line="480" w:lineRule="exact"/>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团体接力</w:t>
            </w:r>
          </w:p>
        </w:tc>
        <w:tc>
          <w:tcPr>
            <w:tcW w:w="2112" w:type="dxa"/>
            <w:vAlign w:val="center"/>
          </w:tcPr>
          <w:p>
            <w:pPr>
              <w:spacing w:line="480" w:lineRule="exact"/>
              <w:jc w:val="center"/>
              <w:rPr>
                <w:rFonts w:ascii="仿宋" w:hAnsi="仿宋" w:eastAsia="仿宋"/>
                <w:sz w:val="28"/>
                <w:szCs w:val="28"/>
              </w:rPr>
            </w:pPr>
            <w:r>
              <w:rPr>
                <w:rFonts w:hint="eastAsia" w:ascii="仿宋" w:hAnsi="仿宋" w:eastAsia="仿宋"/>
                <w:sz w:val="28"/>
                <w:szCs w:val="28"/>
              </w:rPr>
              <w:t>女子低起点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533" w:type="dxa"/>
            <w:vMerge w:val="continue"/>
            <w:vAlign w:val="center"/>
          </w:tcPr>
          <w:p>
            <w:pPr>
              <w:spacing w:line="480" w:lineRule="exact"/>
              <w:jc w:val="center"/>
              <w:rPr>
                <w:rFonts w:ascii="仿宋" w:hAnsi="仿宋" w:eastAsia="仿宋"/>
                <w:sz w:val="28"/>
                <w:szCs w:val="28"/>
              </w:rPr>
            </w:pPr>
          </w:p>
        </w:tc>
        <w:tc>
          <w:tcPr>
            <w:tcW w:w="1365" w:type="dxa"/>
            <w:vAlign w:val="center"/>
          </w:tcPr>
          <w:p>
            <w:pPr>
              <w:spacing w:line="480" w:lineRule="exact"/>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11:</w:t>
            </w:r>
            <w:r>
              <w:rPr>
                <w:rFonts w:ascii="仿宋" w:hAnsi="仿宋" w:eastAsia="仿宋"/>
                <w:color w:val="000000" w:themeColor="text1"/>
                <w:sz w:val="28"/>
                <w:szCs w:val="28"/>
                <w14:textFill>
                  <w14:solidFill>
                    <w14:schemeClr w14:val="tx1"/>
                  </w14:solidFill>
                </w14:textFill>
              </w:rPr>
              <w:t>00</w:t>
            </w:r>
          </w:p>
        </w:tc>
        <w:tc>
          <w:tcPr>
            <w:tcW w:w="3510" w:type="dxa"/>
            <w:vAlign w:val="center"/>
          </w:tcPr>
          <w:p>
            <w:pPr>
              <w:spacing w:line="480" w:lineRule="exact"/>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颁奖仪式</w:t>
            </w:r>
          </w:p>
        </w:tc>
        <w:tc>
          <w:tcPr>
            <w:tcW w:w="2112" w:type="dxa"/>
            <w:vAlign w:val="center"/>
          </w:tcPr>
          <w:p>
            <w:pPr>
              <w:spacing w:line="480" w:lineRule="exact"/>
              <w:jc w:val="center"/>
              <w:rPr>
                <w:rFonts w:ascii="仿宋" w:hAnsi="仿宋" w:eastAsia="仿宋"/>
                <w:sz w:val="28"/>
                <w:szCs w:val="28"/>
              </w:rPr>
            </w:pPr>
            <w:r>
              <w:rPr>
                <w:rFonts w:hint="eastAsia" w:ascii="仿宋" w:hAnsi="仿宋" w:eastAsia="仿宋"/>
                <w:sz w:val="28"/>
                <w:szCs w:val="28"/>
              </w:rPr>
              <w:t>颁奖区域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533" w:type="dxa"/>
            <w:vMerge w:val="continue"/>
            <w:vAlign w:val="center"/>
          </w:tcPr>
          <w:p>
            <w:pPr>
              <w:spacing w:line="480" w:lineRule="exact"/>
              <w:jc w:val="center"/>
              <w:rPr>
                <w:rFonts w:ascii="仿宋" w:hAnsi="仿宋" w:eastAsia="仿宋"/>
                <w:sz w:val="28"/>
                <w:szCs w:val="28"/>
              </w:rPr>
            </w:pPr>
          </w:p>
        </w:tc>
        <w:tc>
          <w:tcPr>
            <w:tcW w:w="1365" w:type="dxa"/>
            <w:vAlign w:val="center"/>
          </w:tcPr>
          <w:p>
            <w:pPr>
              <w:spacing w:line="480" w:lineRule="exact"/>
              <w:jc w:val="center"/>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7</w:t>
            </w:r>
            <w:r>
              <w:rPr>
                <w:rFonts w:hint="eastAsia" w:ascii="仿宋" w:hAnsi="仿宋" w:eastAsia="仿宋"/>
                <w:sz w:val="28"/>
                <w:szCs w:val="28"/>
              </w:rPr>
              <w:t>:</w:t>
            </w:r>
            <w:r>
              <w:rPr>
                <w:rFonts w:ascii="仿宋" w:hAnsi="仿宋" w:eastAsia="仿宋"/>
                <w:sz w:val="28"/>
                <w:szCs w:val="28"/>
              </w:rPr>
              <w:t>00</w:t>
            </w:r>
          </w:p>
        </w:tc>
        <w:tc>
          <w:tcPr>
            <w:tcW w:w="3510" w:type="dxa"/>
            <w:vAlign w:val="center"/>
          </w:tcPr>
          <w:p>
            <w:pPr>
              <w:spacing w:line="480" w:lineRule="exact"/>
              <w:jc w:val="center"/>
              <w:rPr>
                <w:rFonts w:ascii="仿宋" w:hAnsi="仿宋" w:eastAsia="仿宋"/>
                <w:sz w:val="28"/>
                <w:szCs w:val="28"/>
              </w:rPr>
            </w:pPr>
            <w:r>
              <w:rPr>
                <w:rFonts w:hint="eastAsia" w:ascii="仿宋" w:hAnsi="仿宋" w:eastAsia="仿宋"/>
                <w:sz w:val="28"/>
                <w:szCs w:val="28"/>
              </w:rPr>
              <w:t>离会</w:t>
            </w:r>
          </w:p>
        </w:tc>
        <w:tc>
          <w:tcPr>
            <w:tcW w:w="2112" w:type="dxa"/>
            <w:vAlign w:val="center"/>
          </w:tcPr>
          <w:p>
            <w:pPr>
              <w:spacing w:line="480" w:lineRule="exact"/>
              <w:jc w:val="center"/>
              <w:rPr>
                <w:rFonts w:ascii="仿宋" w:hAnsi="仿宋" w:eastAsia="仿宋"/>
                <w:sz w:val="28"/>
                <w:szCs w:val="28"/>
              </w:rPr>
            </w:pPr>
            <w:r>
              <w:rPr>
                <w:rFonts w:hint="eastAsia" w:ascii="仿宋" w:hAnsi="仿宋" w:eastAsia="仿宋"/>
                <w:sz w:val="28"/>
                <w:szCs w:val="28"/>
              </w:rPr>
              <w:t>驻地宾馆</w:t>
            </w:r>
          </w:p>
        </w:tc>
      </w:tr>
    </w:tbl>
    <w:p>
      <w:pPr>
        <w:adjustRightInd/>
        <w:snapToGrid/>
        <w:spacing w:line="240" w:lineRule="auto"/>
        <w:jc w:val="center"/>
        <w:rPr>
          <w:rFonts w:ascii="Times New Roman" w:hAnsi="Times New Roman" w:eastAsia="等线" w:cs="Times New Roman"/>
          <w:color w:val="000000"/>
        </w:rPr>
      </w:pPr>
    </w:p>
    <w:p>
      <w:pPr>
        <w:spacing w:line="560" w:lineRule="exact"/>
        <w:jc w:val="both"/>
        <w:rPr>
          <w:rFonts w:ascii="仿宋" w:hAnsi="仿宋" w:eastAsia="仿宋" w:cs="仿宋"/>
          <w:sz w:val="32"/>
          <w:szCs w:val="32"/>
        </w:rPr>
      </w:pPr>
    </w:p>
    <w:sectPr>
      <w:pgSz w:w="11900" w:h="16840"/>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05F1E08-57B0-4B13-B974-B947434A9A4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2" w:fontKey="{5C02F61E-28C9-4139-98F5-F09378905FDA}"/>
  </w:font>
  <w:font w:name="方正公文小标宋">
    <w:panose1 w:val="02000500000000000000"/>
    <w:charset w:val="86"/>
    <w:family w:val="auto"/>
    <w:pitch w:val="default"/>
    <w:sig w:usb0="A00002BF" w:usb1="38CF7CFA" w:usb2="00000016" w:usb3="00000000" w:csb0="00040001" w:csb1="00000000"/>
    <w:embedRegular r:id="rId3" w:fontKey="{1BCF16FD-F422-4A9D-AEE6-929B79D88C39}"/>
  </w:font>
  <w:font w:name="仿宋_GB2312">
    <w:panose1 w:val="02010609030101010101"/>
    <w:charset w:val="86"/>
    <w:family w:val="modern"/>
    <w:pitch w:val="default"/>
    <w:sig w:usb0="00000001" w:usb1="080E0000" w:usb2="00000000" w:usb3="00000000" w:csb0="00040000" w:csb1="00000000"/>
    <w:embedRegular r:id="rId4" w:fontKey="{E5A4427A-D0EF-450B-8520-F60018A2ED38}"/>
  </w:font>
  <w:font w:name="等线">
    <w:panose1 w:val="02010600030101010101"/>
    <w:charset w:val="86"/>
    <w:family w:val="auto"/>
    <w:pitch w:val="default"/>
    <w:sig w:usb0="A00002BF" w:usb1="38CF7CFA" w:usb2="00000016" w:usb3="00000000" w:csb0="0004000F" w:csb1="00000000"/>
    <w:embedRegular r:id="rId5" w:fontKey="{FBA7290C-CAF8-4FA8-AB80-A8712E9306A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I4MzM5YTMyMmU1ODY0NmU1ZjY1NjNiZThiMDZkM2UifQ=="/>
  </w:docVars>
  <w:rsids>
    <w:rsidRoot w:val="008A60E5"/>
    <w:rsid w:val="0004056D"/>
    <w:rsid w:val="000405D2"/>
    <w:rsid w:val="000B1A1A"/>
    <w:rsid w:val="000F64CC"/>
    <w:rsid w:val="00163176"/>
    <w:rsid w:val="00197E19"/>
    <w:rsid w:val="001D1C28"/>
    <w:rsid w:val="002505AD"/>
    <w:rsid w:val="002D0B48"/>
    <w:rsid w:val="002D6A36"/>
    <w:rsid w:val="003012E6"/>
    <w:rsid w:val="00333A85"/>
    <w:rsid w:val="00342A50"/>
    <w:rsid w:val="00356128"/>
    <w:rsid w:val="00380042"/>
    <w:rsid w:val="003B5897"/>
    <w:rsid w:val="003E2749"/>
    <w:rsid w:val="004D68C9"/>
    <w:rsid w:val="004F41A8"/>
    <w:rsid w:val="0055258D"/>
    <w:rsid w:val="0057249C"/>
    <w:rsid w:val="005A2CD6"/>
    <w:rsid w:val="00621B50"/>
    <w:rsid w:val="00621CC3"/>
    <w:rsid w:val="00690242"/>
    <w:rsid w:val="0072767A"/>
    <w:rsid w:val="00752033"/>
    <w:rsid w:val="007A5077"/>
    <w:rsid w:val="007B6962"/>
    <w:rsid w:val="00821115"/>
    <w:rsid w:val="0087376F"/>
    <w:rsid w:val="008A3662"/>
    <w:rsid w:val="008A60E5"/>
    <w:rsid w:val="008B62AC"/>
    <w:rsid w:val="0090218E"/>
    <w:rsid w:val="00910B13"/>
    <w:rsid w:val="00954ABC"/>
    <w:rsid w:val="00A10933"/>
    <w:rsid w:val="00A27D7C"/>
    <w:rsid w:val="00A6511B"/>
    <w:rsid w:val="00A90490"/>
    <w:rsid w:val="00AE7D51"/>
    <w:rsid w:val="00B10F20"/>
    <w:rsid w:val="00B30665"/>
    <w:rsid w:val="00B978EA"/>
    <w:rsid w:val="00BD38C6"/>
    <w:rsid w:val="00C53C1D"/>
    <w:rsid w:val="00C71D25"/>
    <w:rsid w:val="00CA0122"/>
    <w:rsid w:val="00CA0207"/>
    <w:rsid w:val="00CF1BF3"/>
    <w:rsid w:val="00CF4566"/>
    <w:rsid w:val="00D15874"/>
    <w:rsid w:val="00D35F5D"/>
    <w:rsid w:val="00D87850"/>
    <w:rsid w:val="00D94D72"/>
    <w:rsid w:val="00DA33B9"/>
    <w:rsid w:val="00DF0D4D"/>
    <w:rsid w:val="00E54A54"/>
    <w:rsid w:val="00FE767B"/>
    <w:rsid w:val="021D04ED"/>
    <w:rsid w:val="091039A4"/>
    <w:rsid w:val="34F6329E"/>
    <w:rsid w:val="37601D88"/>
    <w:rsid w:val="3F5D1494"/>
    <w:rsid w:val="42E77E2B"/>
    <w:rsid w:val="4A415C85"/>
    <w:rsid w:val="656D5D30"/>
    <w:rsid w:val="670825CC"/>
    <w:rsid w:val="6B0400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240" w:lineRule="atLeast"/>
    </w:pPr>
    <w:rPr>
      <w:rFonts w:ascii="Tahoma" w:hAnsi="Tahoma" w:eastAsia="微软雅黑" w:cstheme="minorBidi"/>
      <w:sz w:val="22"/>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w:basedOn w:val="1"/>
    <w:link w:val="10"/>
    <w:qFormat/>
    <w:uiPriority w:val="1"/>
    <w:pPr>
      <w:widowControl w:val="0"/>
      <w:adjustRightInd/>
      <w:snapToGrid/>
      <w:spacing w:before="28" w:line="240" w:lineRule="auto"/>
      <w:ind w:left="101" w:firstLine="554"/>
    </w:pPr>
    <w:rPr>
      <w:rFonts w:ascii="仿宋" w:hAnsi="仿宋" w:eastAsia="仿宋" w:cs="Times New Roman"/>
      <w:sz w:val="32"/>
      <w:szCs w:val="32"/>
      <w:lang w:eastAsia="en-US"/>
    </w:rPr>
  </w:style>
  <w:style w:type="paragraph" w:styleId="3">
    <w:name w:val="footer"/>
    <w:basedOn w:val="1"/>
    <w:link w:val="13"/>
    <w:unhideWhenUsed/>
    <w:uiPriority w:val="99"/>
    <w:pPr>
      <w:tabs>
        <w:tab w:val="center" w:pos="4153"/>
        <w:tab w:val="right" w:pos="8306"/>
      </w:tabs>
    </w:pPr>
    <w:rPr>
      <w:sz w:val="18"/>
      <w:szCs w:val="18"/>
    </w:rPr>
  </w:style>
  <w:style w:type="paragraph" w:styleId="4">
    <w:name w:val="header"/>
    <w:basedOn w:val="1"/>
    <w:link w:val="12"/>
    <w:unhideWhenUsed/>
    <w:qFormat/>
    <w:uiPriority w:val="99"/>
    <w:pPr>
      <w:pBdr>
        <w:bottom w:val="single" w:color="auto" w:sz="6" w:space="1"/>
      </w:pBdr>
      <w:tabs>
        <w:tab w:val="center" w:pos="4153"/>
        <w:tab w:val="right" w:pos="8306"/>
      </w:tabs>
      <w:jc w:val="center"/>
    </w:pPr>
    <w:rPr>
      <w:sz w:val="18"/>
      <w:szCs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unhideWhenUsed/>
    <w:qFormat/>
    <w:uiPriority w:val="99"/>
    <w:rPr>
      <w:color w:val="0563C1" w:themeColor="hyperlink"/>
      <w:u w:val="single"/>
      <w14:textFill>
        <w14:solidFill>
          <w14:schemeClr w14:val="hlink"/>
        </w14:solidFill>
      </w14:textFill>
    </w:rPr>
  </w:style>
  <w:style w:type="paragraph" w:styleId="9">
    <w:name w:val="List Paragraph"/>
    <w:basedOn w:val="1"/>
    <w:qFormat/>
    <w:uiPriority w:val="34"/>
    <w:pPr>
      <w:ind w:firstLine="420" w:firstLineChars="200"/>
    </w:pPr>
  </w:style>
  <w:style w:type="character" w:customStyle="1" w:styleId="10">
    <w:name w:val="正文文本 字符"/>
    <w:basedOn w:val="7"/>
    <w:link w:val="2"/>
    <w:qFormat/>
    <w:uiPriority w:val="1"/>
    <w:rPr>
      <w:rFonts w:ascii="仿宋" w:hAnsi="仿宋" w:eastAsia="仿宋" w:cs="Times New Roman"/>
      <w:kern w:val="0"/>
      <w:sz w:val="32"/>
      <w:szCs w:val="32"/>
      <w:lang w:eastAsia="en-US"/>
    </w:rPr>
  </w:style>
  <w:style w:type="character" w:customStyle="1" w:styleId="11">
    <w:name w:val="NormalCharacter"/>
    <w:qFormat/>
    <w:uiPriority w:val="0"/>
  </w:style>
  <w:style w:type="character" w:customStyle="1" w:styleId="12">
    <w:name w:val="页眉 字符"/>
    <w:basedOn w:val="7"/>
    <w:link w:val="4"/>
    <w:qFormat/>
    <w:uiPriority w:val="99"/>
    <w:rPr>
      <w:rFonts w:ascii="Tahoma" w:hAnsi="Tahoma" w:eastAsia="微软雅黑"/>
      <w:sz w:val="18"/>
      <w:szCs w:val="18"/>
    </w:rPr>
  </w:style>
  <w:style w:type="character" w:customStyle="1" w:styleId="13">
    <w:name w:val="页脚 字符"/>
    <w:basedOn w:val="7"/>
    <w:link w:val="3"/>
    <w:qFormat/>
    <w:uiPriority w:val="99"/>
    <w:rPr>
      <w:rFonts w:ascii="Tahoma" w:hAnsi="Tahoma" w:eastAsia="微软雅黑"/>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3847</Words>
  <Characters>4140</Characters>
  <Lines>34</Lines>
  <Paragraphs>9</Paragraphs>
  <TotalTime>60</TotalTime>
  <ScaleCrop>false</ScaleCrop>
  <LinksUpToDate>false</LinksUpToDate>
  <CharactersWithSpaces>4324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2023-03-04T03:42:00Z</dcterms:created>
  <dc:creator>荣钊 吴</dc:creator>
  <cp:lastModifiedBy>Jorgen</cp:lastModifiedBy>
  <dcterms:modified xsi:type="dcterms:W3CDTF">2023-03-07T12:18:56Z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D3BC88535A53427E9EB6621F187BFF84</vt:lpwstr>
  </property>
</Properties>
</file>