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6533F">
      <w:pPr>
        <w:kinsoku w:val="0"/>
        <w:overflowPunct w:val="0"/>
        <w:spacing w:line="360" w:lineRule="auto"/>
        <w:jc w:val="both"/>
        <w:rPr>
          <w:rFonts w:hint="eastAsia" w:ascii="黑体" w:hAnsi="黑体" w:eastAsia="黑体" w:cs="黑体"/>
          <w:b/>
          <w:bCs w:val="0"/>
          <w:color w:val="000000"/>
          <w:sz w:val="32"/>
          <w:szCs w:val="32"/>
          <w:lang w:val="en-US" w:eastAsia="zh-CN"/>
        </w:rPr>
      </w:pPr>
      <w:bookmarkStart w:id="0" w:name="_Hlk111022775"/>
      <w:r>
        <w:rPr>
          <w:rFonts w:hint="eastAsia" w:ascii="黑体" w:hAnsi="黑体" w:eastAsia="黑体" w:cs="黑体"/>
          <w:b/>
          <w:bCs w:val="0"/>
          <w:color w:val="000000"/>
          <w:sz w:val="32"/>
          <w:szCs w:val="32"/>
          <w:lang w:val="en-US" w:eastAsia="zh-CN"/>
        </w:rPr>
        <w:t>附件1</w:t>
      </w:r>
    </w:p>
    <w:p w14:paraId="7E78CF2B">
      <w:pPr>
        <w:kinsoku w:val="0"/>
        <w:overflowPunct w:val="0"/>
        <w:spacing w:line="360" w:lineRule="auto"/>
        <w:jc w:val="both"/>
        <w:rPr>
          <w:rFonts w:hint="eastAsia" w:ascii="宋体" w:hAnsi="宋体" w:eastAsia="宋体"/>
          <w:b/>
          <w:color w:val="000000"/>
          <w:sz w:val="36"/>
          <w:szCs w:val="36"/>
        </w:rPr>
      </w:pPr>
    </w:p>
    <w:p w14:paraId="68DA3E96">
      <w:pPr>
        <w:kinsoku w:val="0"/>
        <w:overflowPunct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2026年全国滑雪登山体能公开赛暨全国跨界跨项选材</w:t>
      </w:r>
    </w:p>
    <w:p w14:paraId="2C22E751">
      <w:pPr>
        <w:kinsoku w:val="0"/>
        <w:overflowPunct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活动</w:t>
      </w:r>
      <w:bookmarkStart w:id="9" w:name="_GoBack"/>
      <w:bookmarkEnd w:id="9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竞赛规程</w:t>
      </w:r>
    </w:p>
    <w:p w14:paraId="5210DDD9">
      <w:pPr>
        <w:kinsoku w:val="0"/>
        <w:overflowPunct w:val="0"/>
        <w:spacing w:line="360" w:lineRule="auto"/>
        <w:jc w:val="center"/>
        <w:rPr>
          <w:rFonts w:ascii="宋体" w:hAnsi="宋体" w:eastAsia="宋体"/>
          <w:b/>
          <w:color w:val="000000"/>
          <w:sz w:val="36"/>
          <w:szCs w:val="36"/>
        </w:rPr>
      </w:pPr>
    </w:p>
    <w:bookmarkEnd w:id="0"/>
    <w:p w14:paraId="6C1BBC59">
      <w:pPr>
        <w:pStyle w:val="2"/>
        <w:numPr>
          <w:ilvl w:val="0"/>
          <w:numId w:val="2"/>
        </w:numPr>
        <w:kinsoku w:val="0"/>
        <w:overflowPunct w:val="0"/>
        <w:spacing w:line="360" w:lineRule="auto"/>
        <w:ind w:right="210"/>
        <w:rPr>
          <w:rFonts w:ascii="华文仿宋" w:hAnsi="华文仿宋" w:eastAsia="华文仿宋"/>
          <w:color w:val="FF0000"/>
          <w:szCs w:val="32"/>
        </w:rPr>
      </w:pPr>
      <w:r>
        <w:rPr>
          <w:rFonts w:hint="eastAsia" w:ascii="华文仿宋" w:hAnsi="华文仿宋" w:eastAsia="华文仿宋"/>
          <w:szCs w:val="32"/>
        </w:rPr>
        <w:t>组织机构</w:t>
      </w:r>
    </w:p>
    <w:p w14:paraId="7F159F75">
      <w:pPr>
        <w:spacing w:line="360" w:lineRule="auto"/>
        <w:ind w:firstLine="640" w:firstLineChars="200"/>
        <w:rPr>
          <w:rFonts w:ascii="华文仿宋" w:hAnsi="华文仿宋" w:eastAsia="华文仿宋" w:cs="仿宋"/>
          <w:sz w:val="32"/>
          <w:szCs w:val="32"/>
        </w:rPr>
      </w:pPr>
      <w:r>
        <w:rPr>
          <w:rFonts w:hint="eastAsia" w:ascii="华文仿宋" w:hAnsi="华文仿宋" w:eastAsia="华文仿宋"/>
          <w:bCs/>
          <w:sz w:val="32"/>
          <w:szCs w:val="32"/>
        </w:rPr>
        <w:t>主办单位：国家体育总局登山运动管理中心</w:t>
      </w:r>
    </w:p>
    <w:p w14:paraId="7B9358E4">
      <w:pPr>
        <w:kinsoku w:val="0"/>
        <w:overflowPunct w:val="0"/>
        <w:adjustRightInd w:val="0"/>
        <w:snapToGrid w:val="0"/>
        <w:spacing w:line="360" w:lineRule="auto"/>
        <w:ind w:firstLine="2240" w:firstLineChars="700"/>
        <w:rPr>
          <w:rFonts w:ascii="华文仿宋" w:hAnsi="华文仿宋" w:eastAsia="华文仿宋"/>
          <w:color w:val="000000"/>
          <w:sz w:val="32"/>
          <w:szCs w:val="32"/>
        </w:rPr>
      </w:pPr>
      <w:r>
        <w:rPr>
          <w:rFonts w:hint="eastAsia" w:ascii="华文仿宋" w:hAnsi="华文仿宋" w:eastAsia="华文仿宋"/>
          <w:color w:val="000000"/>
          <w:sz w:val="32"/>
          <w:szCs w:val="32"/>
        </w:rPr>
        <w:t>中国登山协会</w:t>
      </w:r>
    </w:p>
    <w:p w14:paraId="5EC619BD">
      <w:pPr>
        <w:kinsoku w:val="0"/>
        <w:overflowPunct w:val="0"/>
        <w:adjustRightInd w:val="0"/>
        <w:snapToGrid w:val="0"/>
        <w:spacing w:line="360" w:lineRule="auto"/>
        <w:ind w:firstLine="640" w:firstLineChars="200"/>
        <w:rPr>
          <w:rFonts w:ascii="华文仿宋" w:hAnsi="华文仿宋" w:eastAsia="华文仿宋"/>
          <w:color w:val="000000"/>
          <w:sz w:val="32"/>
          <w:szCs w:val="32"/>
        </w:rPr>
      </w:pPr>
      <w:r>
        <w:rPr>
          <w:rFonts w:hint="eastAsia" w:ascii="华文仿宋" w:hAnsi="华文仿宋" w:eastAsia="华文仿宋"/>
          <w:color w:val="000000"/>
          <w:sz w:val="32"/>
          <w:szCs w:val="32"/>
        </w:rPr>
        <w:t>支持单位：辽宁省体育局</w:t>
      </w:r>
    </w:p>
    <w:p w14:paraId="70D64BB0">
      <w:pPr>
        <w:spacing w:line="360" w:lineRule="auto"/>
        <w:ind w:firstLine="640" w:firstLineChars="200"/>
        <w:rPr>
          <w:rFonts w:ascii="华文仿宋" w:hAnsi="华文仿宋" w:eastAsia="华文仿宋" w:cs="仿宋"/>
          <w:sz w:val="32"/>
          <w:szCs w:val="32"/>
        </w:rPr>
      </w:pPr>
      <w:r>
        <w:rPr>
          <w:rFonts w:hint="eastAsia" w:ascii="华文仿宋" w:hAnsi="华文仿宋" w:eastAsia="华文仿宋"/>
          <w:color w:val="000000"/>
          <w:sz w:val="32"/>
          <w:szCs w:val="32"/>
        </w:rPr>
        <w:t>承办单位：康平县人民政府</w:t>
      </w:r>
      <w:r>
        <w:rPr>
          <w:rFonts w:ascii="华文仿宋" w:hAnsi="华文仿宋" w:eastAsia="华文仿宋" w:cs="仿宋"/>
          <w:sz w:val="32"/>
          <w:szCs w:val="32"/>
        </w:rPr>
        <w:t xml:space="preserve">                    </w:t>
      </w:r>
    </w:p>
    <w:p w14:paraId="68228B95">
      <w:pPr>
        <w:pStyle w:val="2"/>
        <w:numPr>
          <w:ilvl w:val="0"/>
          <w:numId w:val="0"/>
        </w:numPr>
        <w:kinsoku w:val="0"/>
        <w:overflowPunct w:val="0"/>
        <w:spacing w:line="360" w:lineRule="auto"/>
        <w:ind w:right="210" w:firstLine="643" w:firstLineChars="200"/>
        <w:rPr>
          <w:rFonts w:ascii="华文仿宋" w:hAnsi="华文仿宋" w:eastAsia="华文仿宋"/>
          <w:szCs w:val="32"/>
        </w:rPr>
      </w:pPr>
      <w:r>
        <w:rPr>
          <w:rFonts w:hint="eastAsia" w:ascii="华文仿宋" w:hAnsi="华文仿宋" w:eastAsia="华文仿宋"/>
          <w:szCs w:val="32"/>
        </w:rPr>
        <w:t>二、比赛时间</w:t>
      </w:r>
    </w:p>
    <w:p w14:paraId="1051BBA8">
      <w:pPr>
        <w:pStyle w:val="16"/>
        <w:kinsoku w:val="0"/>
        <w:overflowPunct w:val="0"/>
        <w:spacing w:line="360" w:lineRule="auto"/>
        <w:ind w:firstLine="64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2026年7月1日至8日</w:t>
      </w:r>
    </w:p>
    <w:p w14:paraId="2A98DE6B">
      <w:pPr>
        <w:kinsoku w:val="0"/>
        <w:overflowPunct w:val="0"/>
        <w:spacing w:line="360" w:lineRule="auto"/>
        <w:ind w:firstLine="643" w:firstLineChars="200"/>
        <w:rPr>
          <w:rFonts w:ascii="华文仿宋" w:hAnsi="华文仿宋" w:eastAsia="华文仿宋"/>
          <w:b/>
          <w:bCs/>
          <w:sz w:val="32"/>
          <w:szCs w:val="32"/>
        </w:rPr>
      </w:pPr>
      <w:r>
        <w:rPr>
          <w:rFonts w:hint="eastAsia" w:ascii="华文仿宋" w:hAnsi="华文仿宋" w:eastAsia="华文仿宋"/>
          <w:b/>
          <w:bCs/>
          <w:sz w:val="32"/>
          <w:szCs w:val="32"/>
        </w:rPr>
        <w:t>三、比赛地点：辽宁省康平县</w:t>
      </w:r>
    </w:p>
    <w:p w14:paraId="4599862A">
      <w:pPr>
        <w:numPr>
          <w:ilvl w:val="0"/>
          <w:numId w:val="3"/>
        </w:numPr>
        <w:kinsoku w:val="0"/>
        <w:overflowPunct w:val="0"/>
        <w:spacing w:line="360" w:lineRule="auto"/>
        <w:ind w:firstLine="643" w:firstLineChars="200"/>
        <w:rPr>
          <w:rFonts w:ascii="华文仿宋" w:hAnsi="华文仿宋" w:eastAsia="华文仿宋"/>
          <w:b/>
          <w:bCs/>
          <w:color w:val="000000"/>
          <w:sz w:val="32"/>
          <w:szCs w:val="32"/>
        </w:rPr>
      </w:pPr>
      <w:r>
        <w:rPr>
          <w:rFonts w:hint="eastAsia" w:ascii="华文仿宋" w:hAnsi="华文仿宋" w:eastAsia="华文仿宋"/>
          <w:b/>
          <w:bCs/>
          <w:sz w:val="32"/>
          <w:szCs w:val="32"/>
        </w:rPr>
        <w:t>竞赛规程</w:t>
      </w:r>
    </w:p>
    <w:p w14:paraId="2DBCC430">
      <w:pPr>
        <w:pStyle w:val="66"/>
        <w:numPr>
          <w:ilvl w:val="0"/>
          <w:numId w:val="4"/>
        </w:numPr>
        <w:spacing w:line="360" w:lineRule="auto"/>
        <w:ind w:firstLine="640" w:firstLineChars="200"/>
        <w:rPr>
          <w:rFonts w:ascii="华文仿宋" w:hAnsi="华文仿宋" w:eastAsia="华文仿宋"/>
          <w:bCs/>
          <w:sz w:val="32"/>
          <w:szCs w:val="32"/>
        </w:rPr>
      </w:pPr>
      <w:r>
        <w:rPr>
          <w:rFonts w:hint="eastAsia" w:ascii="华文仿宋" w:hAnsi="华文仿宋" w:eastAsia="华文仿宋"/>
          <w:bCs/>
          <w:sz w:val="32"/>
          <w:szCs w:val="32"/>
        </w:rPr>
        <w:t>比赛项目</w:t>
      </w:r>
    </w:p>
    <w:p w14:paraId="3DBF317D">
      <w:pPr>
        <w:pStyle w:val="66"/>
        <w:spacing w:line="360" w:lineRule="auto"/>
        <w:ind w:firstLine="640" w:firstLineChars="200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</w:rPr>
        <w:t>1．800米跑：共跑4组，</w:t>
      </w:r>
      <w:bookmarkStart w:id="1" w:name="OLE_LINK5"/>
      <w:bookmarkStart w:id="2" w:name="OLE_LINK6"/>
      <w:r>
        <w:rPr>
          <w:rFonts w:hint="eastAsia" w:ascii="华文仿宋" w:hAnsi="华文仿宋" w:eastAsia="华文仿宋" w:cs="仿宋_GB2312"/>
          <w:sz w:val="32"/>
          <w:szCs w:val="32"/>
        </w:rPr>
        <w:t>第一组和第二组间歇50秒</w:t>
      </w:r>
      <w:bookmarkEnd w:id="1"/>
      <w:bookmarkEnd w:id="2"/>
      <w:r>
        <w:rPr>
          <w:rFonts w:hint="eastAsia" w:ascii="华文仿宋" w:hAnsi="华文仿宋" w:eastAsia="华文仿宋" w:cs="仿宋_GB2312"/>
          <w:sz w:val="32"/>
          <w:szCs w:val="32"/>
        </w:rPr>
        <w:t>，休息7分钟，然后进行第三组和第四组间歇50秒。对标混合接力项目，是滑雪登山基本测试项目之一，考核心肺功能、恢复能力和有氧耐力等综合指标。</w:t>
      </w:r>
    </w:p>
    <w:p w14:paraId="6ADA7042">
      <w:pPr>
        <w:pStyle w:val="66"/>
        <w:spacing w:line="360" w:lineRule="auto"/>
        <w:ind w:firstLine="640" w:firstLineChars="200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</w:rPr>
        <w:t>2．短距离垂直竞速：爬升80-100米模拟短距离项目，测试运动员的短距离速度和恢复能力。（2次，间歇12-15分钟）。</w:t>
      </w:r>
    </w:p>
    <w:p w14:paraId="59118ABD">
      <w:pPr>
        <w:pStyle w:val="66"/>
        <w:spacing w:line="360" w:lineRule="auto"/>
        <w:ind w:firstLine="640" w:firstLineChars="200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</w:rPr>
        <w:t>3．长距离越野跑：爬升800-1000米，模拟个人越野项目，测试运动员长距离有氧能力。</w:t>
      </w:r>
    </w:p>
    <w:p w14:paraId="11044AC2">
      <w:pPr>
        <w:pStyle w:val="66"/>
        <w:spacing w:line="360" w:lineRule="auto"/>
        <w:ind w:firstLine="640" w:firstLineChars="200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</w:rPr>
        <w:t>4．上肢力量（上肢推训练器或臂屈伸）：1分钟上肢力量，所推重量为体重的50%。</w:t>
      </w:r>
    </w:p>
    <w:p w14:paraId="6CB49CA3">
      <w:pPr>
        <w:pStyle w:val="66"/>
        <w:spacing w:line="360" w:lineRule="auto"/>
        <w:ind w:firstLine="640" w:firstLineChars="200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</w:rPr>
        <w:t>5．六边形灵敏（PES）：两次机会，每次测试为3个循环过程，以用时排名。</w:t>
      </w:r>
    </w:p>
    <w:p w14:paraId="67EA00D7">
      <w:pPr>
        <w:pStyle w:val="66"/>
        <w:spacing w:line="360" w:lineRule="auto"/>
        <w:ind w:left="638" w:leftChars="304"/>
        <w:rPr>
          <w:rFonts w:ascii="华文仿宋" w:hAnsi="华文仿宋" w:eastAsia="华文仿宋" w:cs="仿宋_GB2312"/>
          <w:sz w:val="32"/>
          <w:szCs w:val="32"/>
        </w:rPr>
      </w:pPr>
      <w:r>
        <w:rPr>
          <w:rFonts w:hint="eastAsia" w:ascii="华文仿宋" w:hAnsi="华文仿宋" w:eastAsia="华文仿宋" w:cs="仿宋_GB2312"/>
          <w:sz w:val="32"/>
          <w:szCs w:val="32"/>
        </w:rPr>
        <w:t>6．反纵跳（CMJ）：两次机会，以高度排名。</w:t>
      </w:r>
    </w:p>
    <w:p w14:paraId="0506B49F">
      <w:pPr>
        <w:pStyle w:val="2"/>
        <w:numPr>
          <w:ilvl w:val="0"/>
          <w:numId w:val="0"/>
        </w:numPr>
        <w:kinsoku w:val="0"/>
        <w:overflowPunct w:val="0"/>
        <w:spacing w:line="360" w:lineRule="auto"/>
        <w:ind w:right="210" w:firstLine="640" w:firstLineChars="200"/>
        <w:rPr>
          <w:rFonts w:ascii="华文仿宋" w:hAnsi="华文仿宋" w:eastAsia="华文仿宋"/>
          <w:b w:val="0"/>
          <w:bCs w:val="0"/>
          <w:szCs w:val="32"/>
        </w:rPr>
      </w:pPr>
      <w:r>
        <w:rPr>
          <w:rFonts w:hint="eastAsia" w:ascii="华文仿宋" w:hAnsi="华文仿宋" w:eastAsia="华文仿宋"/>
          <w:b w:val="0"/>
          <w:szCs w:val="32"/>
        </w:rPr>
        <w:t>（二）参赛资格</w:t>
      </w:r>
    </w:p>
    <w:p w14:paraId="6D4BFA12">
      <w:pPr>
        <w:spacing w:line="360" w:lineRule="auto"/>
        <w:ind w:firstLine="640" w:firstLineChars="200"/>
        <w:rPr>
          <w:rFonts w:ascii="华文仿宋" w:hAnsi="华文仿宋" w:eastAsia="华文仿宋"/>
          <w:sz w:val="32"/>
          <w:szCs w:val="32"/>
        </w:rPr>
      </w:pPr>
      <w:bookmarkStart w:id="3" w:name="_Hlk117690392"/>
      <w:r>
        <w:rPr>
          <w:rFonts w:hint="eastAsia" w:ascii="华文仿宋" w:hAnsi="华文仿宋" w:eastAsia="华文仿宋"/>
          <w:sz w:val="32"/>
          <w:szCs w:val="32"/>
        </w:rPr>
        <w:t>年龄</w:t>
      </w:r>
      <w:r>
        <w:rPr>
          <w:rFonts w:ascii="华文仿宋" w:hAnsi="华文仿宋" w:eastAsia="华文仿宋"/>
          <w:sz w:val="32"/>
          <w:szCs w:val="32"/>
        </w:rPr>
        <w:t>14岁以上中华人民共和国公民，经县级以上医务部门检查证明身体健康，无任何影响运动本身的不良疾病</w:t>
      </w:r>
      <w:r>
        <w:rPr>
          <w:rFonts w:hint="eastAsia" w:ascii="华文仿宋" w:hAnsi="华文仿宋" w:eastAsia="华文仿宋"/>
          <w:sz w:val="32"/>
          <w:szCs w:val="32"/>
        </w:rPr>
        <w:t>。</w:t>
      </w:r>
      <w:r>
        <w:rPr>
          <w:rFonts w:ascii="华文仿宋" w:hAnsi="华文仿宋" w:eastAsia="华文仿宋"/>
          <w:sz w:val="32"/>
          <w:szCs w:val="32"/>
        </w:rPr>
        <w:t>如运动员有任何疾病或身体不适，在报到时咨询组委会工作人员，任何隐瞒运动员身体状况所导致的伤害或疾病，赛事主办方将不承担任何责任。</w:t>
      </w:r>
    </w:p>
    <w:bookmarkEnd w:id="3"/>
    <w:p w14:paraId="16C57B3A">
      <w:pPr>
        <w:pStyle w:val="2"/>
        <w:numPr>
          <w:ilvl w:val="0"/>
          <w:numId w:val="0"/>
        </w:numPr>
        <w:kinsoku w:val="0"/>
        <w:overflowPunct w:val="0"/>
        <w:spacing w:line="360" w:lineRule="auto"/>
        <w:ind w:right="210" w:firstLine="640" w:firstLineChars="200"/>
        <w:rPr>
          <w:rFonts w:ascii="华文仿宋" w:hAnsi="华文仿宋" w:eastAsia="华文仿宋"/>
          <w:b w:val="0"/>
          <w:bCs w:val="0"/>
          <w:szCs w:val="32"/>
        </w:rPr>
      </w:pPr>
      <w:r>
        <w:rPr>
          <w:rFonts w:hint="eastAsia" w:ascii="华文仿宋" w:hAnsi="华文仿宋" w:eastAsia="华文仿宋"/>
          <w:b w:val="0"/>
          <w:szCs w:val="32"/>
        </w:rPr>
        <w:t>（三）比赛规则</w:t>
      </w:r>
    </w:p>
    <w:p w14:paraId="31152F1F">
      <w:pPr>
        <w:kinsoku w:val="0"/>
        <w:overflowPunct w:val="0"/>
        <w:spacing w:line="360" w:lineRule="auto"/>
        <w:ind w:firstLine="646" w:firstLineChars="202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由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体育总局登山中心、</w:t>
      </w:r>
      <w:r>
        <w:rPr>
          <w:rFonts w:hint="eastAsia" w:ascii="华文仿宋" w:hAnsi="华文仿宋" w:eastAsia="华文仿宋"/>
          <w:sz w:val="32"/>
          <w:szCs w:val="32"/>
        </w:rPr>
        <w:t>中国登山协会制定。</w:t>
      </w:r>
    </w:p>
    <w:p w14:paraId="14BD83F1">
      <w:pPr>
        <w:pStyle w:val="2"/>
        <w:numPr>
          <w:ilvl w:val="0"/>
          <w:numId w:val="0"/>
        </w:numPr>
        <w:kinsoku w:val="0"/>
        <w:overflowPunct w:val="0"/>
        <w:spacing w:line="360" w:lineRule="auto"/>
        <w:ind w:right="210" w:firstLine="640" w:firstLineChars="200"/>
        <w:rPr>
          <w:rFonts w:ascii="华文仿宋" w:hAnsi="华文仿宋" w:eastAsia="华文仿宋"/>
          <w:b w:val="0"/>
          <w:bCs w:val="0"/>
          <w:szCs w:val="32"/>
        </w:rPr>
      </w:pPr>
      <w:r>
        <w:rPr>
          <w:rFonts w:hint="eastAsia" w:ascii="华文仿宋" w:hAnsi="华文仿宋" w:eastAsia="华文仿宋"/>
          <w:b w:val="0"/>
          <w:szCs w:val="32"/>
        </w:rPr>
        <w:t>（四）比赛办法</w:t>
      </w:r>
    </w:p>
    <w:p w14:paraId="457B798F">
      <w:pPr>
        <w:spacing w:line="360" w:lineRule="auto"/>
        <w:ind w:firstLine="640" w:firstLineChars="200"/>
        <w:rPr>
          <w:rFonts w:ascii="华文仿宋" w:hAnsi="华文仿宋" w:eastAsia="华文仿宋"/>
          <w:sz w:val="32"/>
          <w:szCs w:val="32"/>
        </w:rPr>
      </w:pPr>
      <w:bookmarkStart w:id="4" w:name="OLE_LINK2"/>
      <w:bookmarkStart w:id="5" w:name="OLE_LINK1"/>
      <w:r>
        <w:rPr>
          <w:rFonts w:hint="eastAsia" w:ascii="华文仿宋" w:hAnsi="华文仿宋" w:eastAsia="华文仿宋"/>
          <w:sz w:val="32"/>
          <w:szCs w:val="32"/>
        </w:rPr>
        <w:t>2026</w:t>
      </w:r>
      <w:r>
        <w:rPr>
          <w:rFonts w:ascii="华文仿宋" w:hAnsi="华文仿宋" w:eastAsia="华文仿宋"/>
          <w:sz w:val="32"/>
          <w:szCs w:val="32"/>
        </w:rPr>
        <w:t>年</w:t>
      </w:r>
      <w:r>
        <w:rPr>
          <w:rFonts w:hint="eastAsia" w:ascii="华文仿宋" w:hAnsi="华文仿宋" w:eastAsia="华文仿宋"/>
          <w:sz w:val="32"/>
          <w:szCs w:val="32"/>
        </w:rPr>
        <w:t>全国滑雪登山体能公开赛暨全国跨界跨项选材活动</w:t>
      </w:r>
      <w:bookmarkEnd w:id="4"/>
      <w:bookmarkEnd w:id="5"/>
      <w:r>
        <w:rPr>
          <w:rFonts w:hint="eastAsia" w:ascii="华文仿宋" w:hAnsi="华文仿宋" w:eastAsia="华文仿宋"/>
          <w:sz w:val="32"/>
          <w:szCs w:val="32"/>
        </w:rPr>
        <w:t>比赛最终排名根据各项目所得积分乘以项目比例后的积分之和排名，积分办法如下：</w:t>
      </w:r>
    </w:p>
    <w:tbl>
      <w:tblPr>
        <w:tblStyle w:val="10"/>
        <w:tblW w:w="7650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134"/>
        <w:gridCol w:w="1134"/>
        <w:gridCol w:w="1418"/>
        <w:gridCol w:w="1417"/>
        <w:gridCol w:w="1418"/>
      </w:tblGrid>
      <w:tr w14:paraId="37E68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986C1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名次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E377B4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积分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3E2D9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名次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269FD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积分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8C982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名次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97355B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积分</w:t>
            </w:r>
          </w:p>
        </w:tc>
      </w:tr>
      <w:tr w14:paraId="4251E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122CC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0C293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E572C4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0C296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5D838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4D37C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40</w:t>
            </w:r>
          </w:p>
        </w:tc>
      </w:tr>
      <w:tr w14:paraId="4F06D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50606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501CE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2E559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C552EF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B963C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8F3591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39</w:t>
            </w:r>
          </w:p>
        </w:tc>
      </w:tr>
      <w:tr w14:paraId="15CBF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547C17A6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  <w:shd w:val="clear" w:color="auto" w:fill="auto"/>
              </w:rPr>
            </w:pPr>
            <w:r>
              <w:rPr>
                <w:rFonts w:ascii="华文仿宋" w:hAnsi="华文仿宋" w:eastAsia="华文仿宋"/>
                <w:sz w:val="32"/>
                <w:szCs w:val="32"/>
                <w:shd w:val="clear" w:color="auto" w:fill="auto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37A42900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2FC5BBD8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4FC414F3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3064930F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1D6A65B1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38</w:t>
            </w:r>
          </w:p>
        </w:tc>
      </w:tr>
      <w:tr w14:paraId="7F71A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4CBB11CA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  <w:shd w:val="clear" w:color="auto" w:fill="auto"/>
              </w:rPr>
            </w:pPr>
            <w:r>
              <w:rPr>
                <w:rFonts w:ascii="华文仿宋" w:hAnsi="华文仿宋" w:eastAsia="华文仿宋"/>
                <w:sz w:val="32"/>
                <w:szCs w:val="32"/>
                <w:shd w:val="clear" w:color="auto" w:fill="auto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3FA65510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6B1A291E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65A849B9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042138B8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09899DA6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37</w:t>
            </w:r>
          </w:p>
        </w:tc>
      </w:tr>
      <w:tr w14:paraId="286A7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4578AC3E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  <w:shd w:val="clear" w:color="auto" w:fill="auto"/>
              </w:rPr>
            </w:pPr>
            <w:r>
              <w:rPr>
                <w:rFonts w:ascii="华文仿宋" w:hAnsi="华文仿宋" w:eastAsia="华文仿宋"/>
                <w:sz w:val="32"/>
                <w:szCs w:val="32"/>
                <w:shd w:val="clear" w:color="auto" w:fill="auto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41749161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2FF9FB53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242B64C3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2FC55CDD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418863D3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36</w:t>
            </w:r>
          </w:p>
        </w:tc>
      </w:tr>
      <w:tr w14:paraId="6385F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169D2270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  <w:shd w:val="clear" w:color="auto" w:fill="auto"/>
              </w:rPr>
            </w:pPr>
            <w:r>
              <w:rPr>
                <w:rFonts w:ascii="华文仿宋" w:hAnsi="华文仿宋" w:eastAsia="华文仿宋"/>
                <w:sz w:val="32"/>
                <w:szCs w:val="32"/>
                <w:shd w:val="clear" w:color="auto" w:fill="auto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253EEF6B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7A738F58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3E4F1B01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7BCBCEE6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54CD5014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35</w:t>
            </w:r>
          </w:p>
        </w:tc>
      </w:tr>
      <w:tr w14:paraId="0C958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25B9668C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  <w:shd w:val="clear" w:color="auto" w:fill="auto"/>
              </w:rPr>
            </w:pPr>
            <w:r>
              <w:rPr>
                <w:rFonts w:ascii="华文仿宋" w:hAnsi="华文仿宋" w:eastAsia="华文仿宋"/>
                <w:sz w:val="32"/>
                <w:szCs w:val="32"/>
                <w:shd w:val="clear" w:color="auto" w:fill="auto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549FDA75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138C8CEE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12073272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39270ACB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29D5DD3F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34</w:t>
            </w:r>
          </w:p>
        </w:tc>
      </w:tr>
      <w:tr w14:paraId="440A1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5FB60ABC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  <w:shd w:val="clear" w:color="auto" w:fill="auto"/>
              </w:rPr>
            </w:pPr>
            <w:r>
              <w:rPr>
                <w:rFonts w:ascii="华文仿宋" w:hAnsi="华文仿宋" w:eastAsia="华文仿宋"/>
                <w:sz w:val="32"/>
                <w:szCs w:val="32"/>
                <w:shd w:val="clear" w:color="auto" w:fill="auto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65C6B58C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132FA13E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254971C9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0D9EF095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25803F53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33</w:t>
            </w:r>
          </w:p>
        </w:tc>
      </w:tr>
      <w:tr w14:paraId="19DBF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52873F4F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  <w:shd w:val="clear" w:color="auto" w:fill="auto"/>
              </w:rPr>
            </w:pPr>
            <w:r>
              <w:rPr>
                <w:rFonts w:ascii="华文仿宋" w:hAnsi="华文仿宋" w:eastAsia="华文仿宋"/>
                <w:sz w:val="32"/>
                <w:szCs w:val="32"/>
                <w:shd w:val="clear" w:color="auto" w:fill="auto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2994AE84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47F7B83F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05642EDE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6F66B64A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526C2533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32</w:t>
            </w:r>
          </w:p>
        </w:tc>
      </w:tr>
      <w:tr w14:paraId="4DAA1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2718A833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  <w:shd w:val="clear" w:color="auto" w:fill="auto"/>
              </w:rPr>
            </w:pPr>
            <w:r>
              <w:rPr>
                <w:rFonts w:ascii="华文仿宋" w:hAnsi="华文仿宋" w:eastAsia="华文仿宋"/>
                <w:sz w:val="32"/>
                <w:szCs w:val="32"/>
                <w:shd w:val="clear" w:color="auto" w:fill="auto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77F973EE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37E175A3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5F6AB193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1B2B398F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644BDEAA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31</w:t>
            </w:r>
          </w:p>
        </w:tc>
      </w:tr>
      <w:tr w14:paraId="357B3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1142E16F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  <w:shd w:val="clear" w:color="auto" w:fill="auto"/>
              </w:rPr>
            </w:pPr>
            <w:r>
              <w:rPr>
                <w:rFonts w:ascii="华文仿宋" w:hAnsi="华文仿宋" w:eastAsia="华文仿宋"/>
                <w:sz w:val="32"/>
                <w:szCs w:val="32"/>
                <w:shd w:val="clear" w:color="auto" w:fill="auto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4DCF0A08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1AC0C347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7010439F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3AFF19E2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6790B4F6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30</w:t>
            </w:r>
          </w:p>
        </w:tc>
      </w:tr>
      <w:tr w14:paraId="37B0C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529E0615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  <w:shd w:val="clear" w:color="auto" w:fill="auto"/>
              </w:rPr>
            </w:pPr>
            <w:r>
              <w:rPr>
                <w:rFonts w:ascii="华文仿宋" w:hAnsi="华文仿宋" w:eastAsia="华文仿宋"/>
                <w:sz w:val="32"/>
                <w:szCs w:val="32"/>
                <w:shd w:val="clear" w:color="auto" w:fill="auto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135C436D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5593605F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11E50A0F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1ABFAA5B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45F734C8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29</w:t>
            </w:r>
          </w:p>
        </w:tc>
      </w:tr>
      <w:tr w14:paraId="6A943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12DCE639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  <w:shd w:val="clear" w:color="auto" w:fill="auto"/>
              </w:rPr>
            </w:pPr>
            <w:r>
              <w:rPr>
                <w:rFonts w:ascii="华文仿宋" w:hAnsi="华文仿宋" w:eastAsia="华文仿宋"/>
                <w:sz w:val="32"/>
                <w:szCs w:val="32"/>
                <w:shd w:val="clear" w:color="auto" w:fill="auto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3F78DAB8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1A6B9FA9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2DD8CF91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719FB7DA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175D1FA8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28</w:t>
            </w:r>
          </w:p>
        </w:tc>
      </w:tr>
      <w:tr w14:paraId="142C2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52ACA6AC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  <w:shd w:val="clear" w:color="auto" w:fill="auto"/>
              </w:rPr>
            </w:pPr>
            <w:r>
              <w:rPr>
                <w:rFonts w:ascii="华文仿宋" w:hAnsi="华文仿宋" w:eastAsia="华文仿宋"/>
                <w:sz w:val="32"/>
                <w:szCs w:val="32"/>
                <w:shd w:val="clear" w:color="auto" w:fill="auto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4482E33C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6C544AF6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78CCBB38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61375D49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2402A2CC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27</w:t>
            </w:r>
          </w:p>
        </w:tc>
      </w:tr>
      <w:tr w14:paraId="4A49F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7CF26195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  <w:shd w:val="clear" w:color="auto" w:fill="auto"/>
              </w:rPr>
            </w:pPr>
            <w:r>
              <w:rPr>
                <w:rFonts w:ascii="华文仿宋" w:hAnsi="华文仿宋" w:eastAsia="华文仿宋"/>
                <w:sz w:val="32"/>
                <w:szCs w:val="32"/>
                <w:shd w:val="clear" w:color="auto" w:fill="auto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7996862A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1EA5EEF9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5ECD87B8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0DDC7FB4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5F1BD868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26</w:t>
            </w:r>
          </w:p>
        </w:tc>
      </w:tr>
      <w:tr w14:paraId="35782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131ECFB8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  <w:shd w:val="clear" w:color="auto" w:fill="auto"/>
              </w:rPr>
            </w:pPr>
            <w:r>
              <w:rPr>
                <w:rFonts w:ascii="华文仿宋" w:hAnsi="华文仿宋" w:eastAsia="华文仿宋"/>
                <w:sz w:val="32"/>
                <w:szCs w:val="32"/>
                <w:shd w:val="clear" w:color="auto" w:fill="auto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2013720E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250B3D02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3B3038DD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44024689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2658BDDA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25</w:t>
            </w:r>
          </w:p>
        </w:tc>
      </w:tr>
      <w:tr w14:paraId="7E4C3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5D09B245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  <w:shd w:val="clear" w:color="auto" w:fill="auto"/>
              </w:rPr>
            </w:pPr>
            <w:r>
              <w:rPr>
                <w:rFonts w:ascii="华文仿宋" w:hAnsi="华文仿宋" w:eastAsia="华文仿宋"/>
                <w:sz w:val="32"/>
                <w:szCs w:val="32"/>
                <w:shd w:val="clear" w:color="auto" w:fill="auto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5808E997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68F62E9A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4766C79A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4D0429E0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/>
            <w:vAlign w:val="center"/>
          </w:tcPr>
          <w:p w14:paraId="33C7426E">
            <w:pPr>
              <w:widowControl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24</w:t>
            </w:r>
          </w:p>
        </w:tc>
      </w:tr>
    </w:tbl>
    <w:p w14:paraId="310EEC94">
      <w:pPr>
        <w:pStyle w:val="2"/>
        <w:numPr>
          <w:ilvl w:val="0"/>
          <w:numId w:val="0"/>
        </w:numPr>
        <w:kinsoku w:val="0"/>
        <w:overflowPunct w:val="0"/>
        <w:spacing w:line="360" w:lineRule="auto"/>
        <w:ind w:right="210" w:firstLine="640" w:firstLineChars="200"/>
        <w:rPr>
          <w:rFonts w:ascii="华文仿宋" w:hAnsi="华文仿宋" w:eastAsia="华文仿宋"/>
          <w:b w:val="0"/>
          <w:szCs w:val="32"/>
        </w:rPr>
      </w:pPr>
      <w:r>
        <w:rPr>
          <w:rFonts w:hint="eastAsia" w:ascii="华文仿宋" w:hAnsi="华文仿宋" w:eastAsia="华文仿宋"/>
          <w:b w:val="0"/>
          <w:szCs w:val="32"/>
        </w:rPr>
        <w:t>各项目积分占比如下（拟）：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0"/>
        <w:gridCol w:w="3020"/>
        <w:gridCol w:w="3020"/>
      </w:tblGrid>
      <w:tr w14:paraId="6E1AD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44F705FA">
            <w:pPr>
              <w:jc w:val="center"/>
              <w:rPr>
                <w:rFonts w:ascii="华文仿宋" w:hAnsi="华文仿宋" w:eastAsia="华文仿宋"/>
                <w:bCs/>
                <w:kern w:val="44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bCs/>
                <w:kern w:val="44"/>
                <w:sz w:val="32"/>
                <w:szCs w:val="32"/>
              </w:rPr>
              <w:t>项目名称</w:t>
            </w:r>
          </w:p>
        </w:tc>
        <w:tc>
          <w:tcPr>
            <w:tcW w:w="3020" w:type="dxa"/>
          </w:tcPr>
          <w:p w14:paraId="53AD1FDC">
            <w:pPr>
              <w:jc w:val="center"/>
              <w:rPr>
                <w:rFonts w:ascii="华文仿宋" w:hAnsi="华文仿宋" w:eastAsia="华文仿宋"/>
                <w:bCs/>
                <w:kern w:val="44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bCs/>
                <w:kern w:val="44"/>
                <w:sz w:val="32"/>
                <w:szCs w:val="32"/>
              </w:rPr>
              <w:t>积分占比(方案1)</w:t>
            </w:r>
          </w:p>
        </w:tc>
        <w:tc>
          <w:tcPr>
            <w:tcW w:w="3020" w:type="dxa"/>
          </w:tcPr>
          <w:p w14:paraId="33AC252C">
            <w:pPr>
              <w:jc w:val="center"/>
              <w:rPr>
                <w:rFonts w:ascii="华文仿宋" w:hAnsi="华文仿宋" w:eastAsia="华文仿宋"/>
                <w:bCs/>
                <w:kern w:val="44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bCs/>
                <w:kern w:val="44"/>
                <w:sz w:val="32"/>
                <w:szCs w:val="32"/>
              </w:rPr>
              <w:t>积分占比(方案2)</w:t>
            </w:r>
          </w:p>
        </w:tc>
      </w:tr>
      <w:tr w14:paraId="21EF9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15FE670A">
            <w:pPr>
              <w:jc w:val="center"/>
              <w:rPr>
                <w:rFonts w:ascii="华文仿宋" w:hAnsi="华文仿宋" w:eastAsia="华文仿宋"/>
                <w:bCs/>
                <w:kern w:val="44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bCs/>
                <w:kern w:val="44"/>
                <w:sz w:val="32"/>
                <w:szCs w:val="32"/>
              </w:rPr>
              <w:t>800米跑</w:t>
            </w:r>
          </w:p>
        </w:tc>
        <w:tc>
          <w:tcPr>
            <w:tcW w:w="3020" w:type="dxa"/>
          </w:tcPr>
          <w:p w14:paraId="5BC397D0">
            <w:pPr>
              <w:jc w:val="center"/>
              <w:rPr>
                <w:rFonts w:ascii="华文仿宋" w:hAnsi="华文仿宋" w:eastAsia="华文仿宋"/>
                <w:bCs/>
                <w:kern w:val="44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bCs/>
                <w:kern w:val="44"/>
                <w:sz w:val="32"/>
                <w:szCs w:val="32"/>
              </w:rPr>
              <w:t>18%</w:t>
            </w:r>
          </w:p>
        </w:tc>
        <w:tc>
          <w:tcPr>
            <w:tcW w:w="3020" w:type="dxa"/>
          </w:tcPr>
          <w:p w14:paraId="79A3F4B4">
            <w:pPr>
              <w:jc w:val="center"/>
              <w:rPr>
                <w:rFonts w:ascii="华文仿宋" w:hAnsi="华文仿宋" w:eastAsia="华文仿宋"/>
                <w:bCs/>
                <w:kern w:val="44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bCs/>
                <w:kern w:val="44"/>
                <w:sz w:val="32"/>
                <w:szCs w:val="32"/>
              </w:rPr>
              <w:t>25%</w:t>
            </w:r>
          </w:p>
        </w:tc>
      </w:tr>
      <w:tr w14:paraId="276D8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008EE132">
            <w:pPr>
              <w:jc w:val="center"/>
              <w:rPr>
                <w:rFonts w:ascii="华文仿宋" w:hAnsi="华文仿宋" w:eastAsia="华文仿宋"/>
                <w:bCs/>
                <w:kern w:val="44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bCs/>
                <w:kern w:val="44"/>
                <w:sz w:val="32"/>
                <w:szCs w:val="32"/>
              </w:rPr>
              <w:t>短距离垂直竞速</w:t>
            </w:r>
          </w:p>
        </w:tc>
        <w:tc>
          <w:tcPr>
            <w:tcW w:w="3020" w:type="dxa"/>
          </w:tcPr>
          <w:p w14:paraId="0461DC70">
            <w:pPr>
              <w:jc w:val="center"/>
              <w:rPr>
                <w:rFonts w:ascii="华文仿宋" w:hAnsi="华文仿宋" w:eastAsia="华文仿宋"/>
                <w:bCs/>
                <w:kern w:val="44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bCs/>
                <w:kern w:val="44"/>
                <w:sz w:val="32"/>
                <w:szCs w:val="32"/>
              </w:rPr>
              <w:t>30%</w:t>
            </w:r>
          </w:p>
        </w:tc>
        <w:tc>
          <w:tcPr>
            <w:tcW w:w="3020" w:type="dxa"/>
            <w:vMerge w:val="restart"/>
          </w:tcPr>
          <w:p w14:paraId="023A3A29">
            <w:pPr>
              <w:jc w:val="center"/>
              <w:rPr>
                <w:rFonts w:ascii="华文仿宋" w:hAnsi="华文仿宋" w:eastAsia="华文仿宋"/>
                <w:bCs/>
                <w:kern w:val="44"/>
                <w:sz w:val="32"/>
                <w:szCs w:val="32"/>
              </w:rPr>
            </w:pPr>
          </w:p>
          <w:p w14:paraId="39525AAE">
            <w:pPr>
              <w:jc w:val="center"/>
              <w:rPr>
                <w:rFonts w:ascii="华文仿宋" w:hAnsi="华文仿宋" w:eastAsia="华文仿宋"/>
                <w:bCs/>
                <w:kern w:val="44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bCs/>
                <w:kern w:val="44"/>
                <w:sz w:val="32"/>
                <w:szCs w:val="32"/>
              </w:rPr>
              <w:t>40%（二选一）</w:t>
            </w:r>
          </w:p>
        </w:tc>
      </w:tr>
      <w:tr w14:paraId="567A9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0D45F6D3">
            <w:pPr>
              <w:jc w:val="center"/>
              <w:rPr>
                <w:rFonts w:ascii="华文仿宋" w:hAnsi="华文仿宋" w:eastAsia="华文仿宋"/>
                <w:bCs/>
                <w:kern w:val="44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bCs/>
                <w:kern w:val="44"/>
                <w:sz w:val="32"/>
                <w:szCs w:val="32"/>
              </w:rPr>
              <w:t>长距离垂直竞速</w:t>
            </w:r>
          </w:p>
        </w:tc>
        <w:tc>
          <w:tcPr>
            <w:tcW w:w="3020" w:type="dxa"/>
          </w:tcPr>
          <w:p w14:paraId="501AC5EE">
            <w:pPr>
              <w:jc w:val="center"/>
              <w:rPr>
                <w:rFonts w:ascii="华文仿宋" w:hAnsi="华文仿宋" w:eastAsia="华文仿宋"/>
                <w:bCs/>
                <w:kern w:val="44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bCs/>
                <w:kern w:val="44"/>
                <w:sz w:val="32"/>
                <w:szCs w:val="32"/>
              </w:rPr>
              <w:t>30%</w:t>
            </w:r>
          </w:p>
        </w:tc>
        <w:tc>
          <w:tcPr>
            <w:tcW w:w="3020" w:type="dxa"/>
            <w:vMerge w:val="continue"/>
          </w:tcPr>
          <w:p w14:paraId="2E282E07">
            <w:pPr>
              <w:jc w:val="center"/>
              <w:rPr>
                <w:rFonts w:ascii="华文仿宋" w:hAnsi="华文仿宋" w:eastAsia="华文仿宋"/>
                <w:bCs/>
                <w:kern w:val="44"/>
                <w:sz w:val="32"/>
                <w:szCs w:val="32"/>
              </w:rPr>
            </w:pPr>
          </w:p>
        </w:tc>
      </w:tr>
      <w:tr w14:paraId="707D2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6344787D">
            <w:pPr>
              <w:jc w:val="center"/>
              <w:rPr>
                <w:rFonts w:ascii="华文仿宋" w:hAnsi="华文仿宋" w:eastAsia="华文仿宋"/>
                <w:bCs/>
                <w:kern w:val="44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bCs/>
                <w:kern w:val="44"/>
                <w:sz w:val="32"/>
                <w:szCs w:val="32"/>
              </w:rPr>
              <w:t>上肢力量</w:t>
            </w:r>
          </w:p>
        </w:tc>
        <w:tc>
          <w:tcPr>
            <w:tcW w:w="3020" w:type="dxa"/>
          </w:tcPr>
          <w:p w14:paraId="54CF3F9C">
            <w:pPr>
              <w:jc w:val="center"/>
              <w:rPr>
                <w:rFonts w:ascii="华文仿宋" w:hAnsi="华文仿宋" w:eastAsia="华文仿宋"/>
                <w:bCs/>
                <w:kern w:val="44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bCs/>
                <w:kern w:val="44"/>
                <w:sz w:val="32"/>
                <w:szCs w:val="32"/>
              </w:rPr>
              <w:t>8%</w:t>
            </w:r>
          </w:p>
        </w:tc>
        <w:tc>
          <w:tcPr>
            <w:tcW w:w="3020" w:type="dxa"/>
          </w:tcPr>
          <w:p w14:paraId="2DC8193E">
            <w:pPr>
              <w:jc w:val="center"/>
              <w:rPr>
                <w:rFonts w:ascii="华文仿宋" w:hAnsi="华文仿宋" w:eastAsia="华文仿宋"/>
                <w:bCs/>
                <w:kern w:val="44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bCs/>
                <w:kern w:val="44"/>
                <w:sz w:val="32"/>
                <w:szCs w:val="32"/>
              </w:rPr>
              <w:t>15%</w:t>
            </w:r>
          </w:p>
        </w:tc>
      </w:tr>
      <w:tr w14:paraId="5F2CB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61CE3EE7">
            <w:pPr>
              <w:jc w:val="center"/>
              <w:rPr>
                <w:rFonts w:ascii="华文仿宋" w:hAnsi="华文仿宋" w:eastAsia="华文仿宋"/>
                <w:bCs/>
                <w:kern w:val="44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bCs/>
                <w:kern w:val="44"/>
                <w:sz w:val="32"/>
                <w:szCs w:val="32"/>
              </w:rPr>
              <w:t>六边形跳</w:t>
            </w:r>
          </w:p>
        </w:tc>
        <w:tc>
          <w:tcPr>
            <w:tcW w:w="3020" w:type="dxa"/>
          </w:tcPr>
          <w:p w14:paraId="4050009B">
            <w:pPr>
              <w:jc w:val="center"/>
              <w:rPr>
                <w:rFonts w:ascii="华文仿宋" w:hAnsi="华文仿宋" w:eastAsia="华文仿宋"/>
                <w:bCs/>
                <w:kern w:val="44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bCs/>
                <w:kern w:val="44"/>
                <w:sz w:val="32"/>
                <w:szCs w:val="32"/>
              </w:rPr>
              <w:t>7%</w:t>
            </w:r>
          </w:p>
        </w:tc>
        <w:tc>
          <w:tcPr>
            <w:tcW w:w="3020" w:type="dxa"/>
          </w:tcPr>
          <w:p w14:paraId="5834083C">
            <w:pPr>
              <w:jc w:val="center"/>
              <w:rPr>
                <w:rFonts w:ascii="华文仿宋" w:hAnsi="华文仿宋" w:eastAsia="华文仿宋"/>
                <w:bCs/>
                <w:kern w:val="44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bCs/>
                <w:kern w:val="44"/>
                <w:sz w:val="32"/>
                <w:szCs w:val="32"/>
              </w:rPr>
              <w:t>10%</w:t>
            </w:r>
          </w:p>
        </w:tc>
      </w:tr>
      <w:tr w14:paraId="18FC1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5C505FB3">
            <w:pPr>
              <w:jc w:val="center"/>
              <w:rPr>
                <w:rFonts w:ascii="华文仿宋" w:hAnsi="华文仿宋" w:eastAsia="华文仿宋"/>
                <w:bCs/>
                <w:kern w:val="44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bCs/>
                <w:kern w:val="44"/>
                <w:sz w:val="32"/>
                <w:szCs w:val="32"/>
              </w:rPr>
              <w:t>反纵跳</w:t>
            </w:r>
          </w:p>
        </w:tc>
        <w:tc>
          <w:tcPr>
            <w:tcW w:w="3020" w:type="dxa"/>
          </w:tcPr>
          <w:p w14:paraId="12743A36">
            <w:pPr>
              <w:jc w:val="center"/>
              <w:rPr>
                <w:rFonts w:ascii="华文仿宋" w:hAnsi="华文仿宋" w:eastAsia="华文仿宋"/>
                <w:bCs/>
                <w:kern w:val="44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bCs/>
                <w:kern w:val="44"/>
                <w:sz w:val="32"/>
                <w:szCs w:val="32"/>
              </w:rPr>
              <w:t>7%</w:t>
            </w:r>
          </w:p>
        </w:tc>
        <w:tc>
          <w:tcPr>
            <w:tcW w:w="3020" w:type="dxa"/>
          </w:tcPr>
          <w:p w14:paraId="0FE9D77A">
            <w:pPr>
              <w:jc w:val="center"/>
              <w:rPr>
                <w:rFonts w:ascii="华文仿宋" w:hAnsi="华文仿宋" w:eastAsia="华文仿宋"/>
                <w:bCs/>
                <w:kern w:val="44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bCs/>
                <w:kern w:val="44"/>
                <w:sz w:val="32"/>
                <w:szCs w:val="32"/>
              </w:rPr>
              <w:t>10%</w:t>
            </w:r>
          </w:p>
        </w:tc>
      </w:tr>
    </w:tbl>
    <w:p w14:paraId="3BB5362E">
      <w:pPr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 xml:space="preserve">    注：各项目所占比例方案，将根据2030冬奥会设项确定，如果增设个人越野，拟选择方案2。</w:t>
      </w:r>
    </w:p>
    <w:p w14:paraId="2CF347F4">
      <w:pPr>
        <w:pStyle w:val="2"/>
        <w:numPr>
          <w:ilvl w:val="0"/>
          <w:numId w:val="0"/>
        </w:numPr>
        <w:kinsoku w:val="0"/>
        <w:overflowPunct w:val="0"/>
        <w:spacing w:line="360" w:lineRule="auto"/>
        <w:ind w:right="210" w:firstLine="640" w:firstLineChars="200"/>
        <w:rPr>
          <w:rFonts w:ascii="华文仿宋" w:hAnsi="华文仿宋" w:eastAsia="华文仿宋"/>
          <w:b w:val="0"/>
          <w:bCs w:val="0"/>
          <w:szCs w:val="32"/>
        </w:rPr>
      </w:pPr>
      <w:r>
        <w:rPr>
          <w:rFonts w:hint="eastAsia" w:ascii="华文仿宋" w:hAnsi="华文仿宋" w:eastAsia="华文仿宋"/>
          <w:b w:val="0"/>
          <w:szCs w:val="32"/>
        </w:rPr>
        <w:t>（五）名次录取及奖励办法</w:t>
      </w:r>
    </w:p>
    <w:p w14:paraId="0C1C2FCA">
      <w:pPr>
        <w:spacing w:line="360" w:lineRule="auto"/>
        <w:ind w:firstLine="640" w:firstLineChars="200"/>
        <w:outlineLvl w:val="1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1．各组别取男子、女子前六名；</w:t>
      </w:r>
    </w:p>
    <w:p w14:paraId="6D5E5C0B">
      <w:pPr>
        <w:spacing w:line="360" w:lineRule="auto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2．各组别前六名运动员颁发证书和奖金。</w:t>
      </w:r>
    </w:p>
    <w:p w14:paraId="7A3B8F97">
      <w:pPr>
        <w:spacing w:line="360" w:lineRule="auto"/>
        <w:ind w:firstLine="643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b/>
          <w:bCs/>
          <w:sz w:val="32"/>
          <w:szCs w:val="32"/>
        </w:rPr>
        <w:t>奖金如下（人民币税前，单位：元）：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3"/>
        <w:gridCol w:w="873"/>
        <w:gridCol w:w="873"/>
        <w:gridCol w:w="873"/>
        <w:gridCol w:w="873"/>
        <w:gridCol w:w="713"/>
        <w:gridCol w:w="714"/>
      </w:tblGrid>
      <w:tr w14:paraId="4BDC8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  <w:jc w:val="center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</w:tcPr>
          <w:p w14:paraId="5A008512">
            <w:pPr>
              <w:spacing w:line="360" w:lineRule="auto"/>
              <w:ind w:firstLine="964" w:firstLineChars="300"/>
              <w:rPr>
                <w:rFonts w:ascii="华文仿宋" w:hAnsi="华文仿宋" w:eastAsia="华文仿宋" w:cs="仿宋"/>
                <w:b/>
                <w:color w:val="000000"/>
                <w:sz w:val="32"/>
                <w:szCs w:val="32"/>
              </w:rPr>
            </w:pPr>
            <w:bookmarkStart w:id="6" w:name="_Hlk117690427"/>
            <w:r>
              <w:rPr>
                <w:rFonts w:hint="eastAsia" w:ascii="华文仿宋" w:hAnsi="华文仿宋" w:eastAsia="华文仿宋" w:cs="仿宋"/>
                <w:b/>
                <w:color w:val="000000"/>
                <w:sz w:val="32"/>
                <w:szCs w:val="32"/>
              </w:rPr>
              <w:t>名次</w:t>
            </w:r>
          </w:p>
          <w:p w14:paraId="60FDEF0F">
            <w:pPr>
              <w:spacing w:line="360" w:lineRule="auto"/>
              <w:ind w:firstLine="321" w:firstLineChars="100"/>
              <w:rPr>
                <w:rFonts w:ascii="华文仿宋" w:hAnsi="华文仿宋" w:eastAsia="华文仿宋" w:cs="仿宋"/>
                <w:b/>
                <w:color w:val="000000"/>
                <w:sz w:val="32"/>
                <w:szCs w:val="32"/>
              </w:rPr>
            </w:pPr>
          </w:p>
          <w:p w14:paraId="08C90565">
            <w:pPr>
              <w:spacing w:line="360" w:lineRule="auto"/>
              <w:rPr>
                <w:rFonts w:ascii="华文仿宋" w:hAnsi="华文仿宋" w:eastAsia="华文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仿宋"/>
                <w:b/>
                <w:color w:val="000000"/>
                <w:sz w:val="32"/>
                <w:szCs w:val="32"/>
              </w:rPr>
              <w:t>组别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0993C">
            <w:pPr>
              <w:spacing w:line="360" w:lineRule="auto"/>
              <w:jc w:val="center"/>
              <w:rPr>
                <w:rFonts w:ascii="华文仿宋" w:hAnsi="华文仿宋" w:eastAsia="华文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仿宋"/>
                <w:b/>
                <w:color w:val="000000"/>
                <w:sz w:val="32"/>
                <w:szCs w:val="32"/>
              </w:rPr>
              <w:t>1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3465A">
            <w:pPr>
              <w:spacing w:line="360" w:lineRule="auto"/>
              <w:jc w:val="center"/>
              <w:rPr>
                <w:rFonts w:ascii="华文仿宋" w:hAnsi="华文仿宋" w:eastAsia="华文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仿宋"/>
                <w:b/>
                <w:color w:val="000000"/>
                <w:sz w:val="32"/>
                <w:szCs w:val="32"/>
              </w:rPr>
              <w:t>2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E9CFA">
            <w:pPr>
              <w:spacing w:line="360" w:lineRule="auto"/>
              <w:jc w:val="center"/>
              <w:rPr>
                <w:rFonts w:ascii="华文仿宋" w:hAnsi="华文仿宋" w:eastAsia="华文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仿宋"/>
                <w:b/>
                <w:color w:val="000000"/>
                <w:sz w:val="32"/>
                <w:szCs w:val="32"/>
              </w:rPr>
              <w:t>3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8D1B9">
            <w:pPr>
              <w:spacing w:line="360" w:lineRule="auto"/>
              <w:jc w:val="center"/>
              <w:rPr>
                <w:rFonts w:ascii="华文仿宋" w:hAnsi="华文仿宋" w:eastAsia="华文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仿宋"/>
                <w:b/>
                <w:color w:val="000000"/>
                <w:sz w:val="32"/>
                <w:szCs w:val="32"/>
              </w:rPr>
              <w:t>4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29B2C">
            <w:pPr>
              <w:spacing w:line="360" w:lineRule="auto"/>
              <w:jc w:val="center"/>
              <w:rPr>
                <w:rFonts w:ascii="华文仿宋" w:hAnsi="华文仿宋" w:eastAsia="华文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仿宋"/>
                <w:b/>
                <w:color w:val="000000"/>
                <w:sz w:val="32"/>
                <w:szCs w:val="32"/>
              </w:rPr>
              <w:t>5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7AF4B">
            <w:pPr>
              <w:spacing w:line="360" w:lineRule="auto"/>
              <w:jc w:val="center"/>
              <w:rPr>
                <w:rFonts w:ascii="华文仿宋" w:hAnsi="华文仿宋" w:eastAsia="华文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仿宋"/>
                <w:b/>
                <w:color w:val="000000"/>
                <w:sz w:val="32"/>
                <w:szCs w:val="32"/>
              </w:rPr>
              <w:t>6</w:t>
            </w:r>
          </w:p>
        </w:tc>
      </w:tr>
      <w:tr w14:paraId="31CCD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56EF20">
            <w:pPr>
              <w:spacing w:line="360" w:lineRule="auto"/>
              <w:jc w:val="center"/>
              <w:rPr>
                <w:rFonts w:ascii="华文仿宋" w:hAnsi="华文仿宋" w:eastAsia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仿宋"/>
                <w:color w:val="000000"/>
                <w:sz w:val="32"/>
                <w:szCs w:val="32"/>
              </w:rPr>
              <w:t>男子（U16、U18、成年组）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08847">
            <w:pPr>
              <w:spacing w:line="360" w:lineRule="auto"/>
              <w:jc w:val="center"/>
              <w:rPr>
                <w:rFonts w:ascii="华文仿宋" w:hAnsi="华文仿宋" w:eastAsia="华文仿宋" w:cs="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仿宋"/>
                <w:color w:val="000000"/>
                <w:sz w:val="32"/>
                <w:szCs w:val="32"/>
              </w:rPr>
              <w:t>5000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8C39E">
            <w:pPr>
              <w:spacing w:line="360" w:lineRule="auto"/>
              <w:jc w:val="center"/>
              <w:rPr>
                <w:rFonts w:ascii="华文仿宋" w:hAnsi="华文仿宋" w:eastAsia="华文仿宋" w:cs="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仿宋"/>
                <w:color w:val="000000"/>
                <w:sz w:val="32"/>
                <w:szCs w:val="32"/>
              </w:rPr>
              <w:t>3000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5443D">
            <w:pPr>
              <w:spacing w:line="360" w:lineRule="auto"/>
              <w:jc w:val="center"/>
              <w:rPr>
                <w:rFonts w:ascii="华文仿宋" w:hAnsi="华文仿宋" w:eastAsia="华文仿宋" w:cs="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仿宋"/>
                <w:color w:val="000000"/>
                <w:sz w:val="32"/>
                <w:szCs w:val="32"/>
              </w:rPr>
              <w:t>2000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7A8B6">
            <w:pPr>
              <w:spacing w:line="360" w:lineRule="auto"/>
              <w:jc w:val="center"/>
              <w:rPr>
                <w:rFonts w:ascii="华文仿宋" w:hAnsi="华文仿宋" w:eastAsia="华文仿宋" w:cs="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仿宋"/>
                <w:color w:val="000000"/>
                <w:sz w:val="32"/>
                <w:szCs w:val="32"/>
              </w:rPr>
              <w:t>1000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00BB5">
            <w:pPr>
              <w:spacing w:line="360" w:lineRule="auto"/>
              <w:jc w:val="center"/>
              <w:rPr>
                <w:rFonts w:ascii="华文仿宋" w:hAnsi="华文仿宋" w:eastAsia="华文仿宋" w:cs="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仿宋"/>
                <w:color w:val="000000"/>
                <w:sz w:val="32"/>
                <w:szCs w:val="32"/>
              </w:rPr>
              <w:t>800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E046F">
            <w:pPr>
              <w:spacing w:line="360" w:lineRule="auto"/>
              <w:jc w:val="center"/>
              <w:rPr>
                <w:rFonts w:ascii="华文仿宋" w:hAnsi="华文仿宋" w:eastAsia="华文仿宋" w:cs="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仿宋"/>
                <w:color w:val="000000"/>
                <w:sz w:val="32"/>
                <w:szCs w:val="32"/>
              </w:rPr>
              <w:t>500</w:t>
            </w:r>
          </w:p>
        </w:tc>
      </w:tr>
      <w:tr w14:paraId="2FF19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324EF2">
            <w:pPr>
              <w:spacing w:line="360" w:lineRule="auto"/>
              <w:jc w:val="center"/>
              <w:rPr>
                <w:rFonts w:ascii="华文仿宋" w:hAnsi="华文仿宋" w:eastAsia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仿宋"/>
                <w:color w:val="000000"/>
                <w:sz w:val="32"/>
                <w:szCs w:val="32"/>
              </w:rPr>
              <w:t>女子（U16、U18、成年组）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B569A">
            <w:pPr>
              <w:spacing w:line="360" w:lineRule="auto"/>
              <w:jc w:val="center"/>
              <w:rPr>
                <w:rFonts w:ascii="华文仿宋" w:hAnsi="华文仿宋" w:eastAsia="华文仿宋" w:cs="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仿宋"/>
                <w:color w:val="000000"/>
                <w:sz w:val="32"/>
                <w:szCs w:val="32"/>
              </w:rPr>
              <w:t>5000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65717">
            <w:pPr>
              <w:spacing w:line="360" w:lineRule="auto"/>
              <w:jc w:val="center"/>
              <w:rPr>
                <w:rFonts w:ascii="华文仿宋" w:hAnsi="华文仿宋" w:eastAsia="华文仿宋" w:cs="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仿宋"/>
                <w:color w:val="000000"/>
                <w:sz w:val="32"/>
                <w:szCs w:val="32"/>
              </w:rPr>
              <w:t>3000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80503">
            <w:pPr>
              <w:spacing w:line="360" w:lineRule="auto"/>
              <w:jc w:val="center"/>
              <w:rPr>
                <w:rFonts w:ascii="华文仿宋" w:hAnsi="华文仿宋" w:eastAsia="华文仿宋" w:cs="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仿宋"/>
                <w:color w:val="000000"/>
                <w:sz w:val="32"/>
                <w:szCs w:val="32"/>
              </w:rPr>
              <w:t>2000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54770">
            <w:pPr>
              <w:spacing w:line="360" w:lineRule="auto"/>
              <w:jc w:val="center"/>
              <w:rPr>
                <w:rFonts w:ascii="华文仿宋" w:hAnsi="华文仿宋" w:eastAsia="华文仿宋" w:cs="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仿宋"/>
                <w:color w:val="000000"/>
                <w:sz w:val="32"/>
                <w:szCs w:val="32"/>
              </w:rPr>
              <w:t>1000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27D90">
            <w:pPr>
              <w:spacing w:line="360" w:lineRule="auto"/>
              <w:jc w:val="center"/>
              <w:rPr>
                <w:rFonts w:ascii="华文仿宋" w:hAnsi="华文仿宋" w:eastAsia="华文仿宋" w:cs="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仿宋"/>
                <w:color w:val="000000"/>
                <w:sz w:val="32"/>
                <w:szCs w:val="32"/>
              </w:rPr>
              <w:t>800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7CA1D">
            <w:pPr>
              <w:spacing w:line="360" w:lineRule="auto"/>
              <w:jc w:val="center"/>
              <w:rPr>
                <w:rFonts w:ascii="华文仿宋" w:hAnsi="华文仿宋" w:eastAsia="华文仿宋" w:cs="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仿宋"/>
                <w:color w:val="000000"/>
                <w:sz w:val="32"/>
                <w:szCs w:val="32"/>
              </w:rPr>
              <w:t>500</w:t>
            </w:r>
          </w:p>
        </w:tc>
      </w:tr>
      <w:tr w14:paraId="7FA94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14C85">
            <w:pPr>
              <w:spacing w:line="360" w:lineRule="auto"/>
              <w:jc w:val="center"/>
              <w:rPr>
                <w:rFonts w:ascii="华文仿宋" w:hAnsi="华文仿宋" w:eastAsia="华文仿宋" w:cs="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仿宋"/>
                <w:color w:val="000000"/>
                <w:sz w:val="32"/>
                <w:szCs w:val="32"/>
              </w:rPr>
              <w:t>奖金总额</w:t>
            </w:r>
          </w:p>
        </w:tc>
        <w:tc>
          <w:tcPr>
            <w:tcW w:w="49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16414">
            <w:pPr>
              <w:spacing w:line="360" w:lineRule="auto"/>
              <w:jc w:val="center"/>
              <w:rPr>
                <w:rFonts w:ascii="华文仿宋" w:hAnsi="华文仿宋" w:eastAsia="华文仿宋" w:cs="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73800元</w:t>
            </w:r>
          </w:p>
        </w:tc>
      </w:tr>
      <w:bookmarkEnd w:id="6"/>
    </w:tbl>
    <w:p w14:paraId="1BAF4E78">
      <w:pPr>
        <w:pStyle w:val="2"/>
        <w:numPr>
          <w:ilvl w:val="0"/>
          <w:numId w:val="5"/>
        </w:numPr>
        <w:kinsoku w:val="0"/>
        <w:overflowPunct w:val="0"/>
        <w:spacing w:line="360" w:lineRule="auto"/>
        <w:ind w:right="210"/>
        <w:rPr>
          <w:rFonts w:ascii="华文仿宋" w:hAnsi="华文仿宋" w:eastAsia="华文仿宋"/>
          <w:b w:val="0"/>
          <w:bCs w:val="0"/>
          <w:szCs w:val="32"/>
        </w:rPr>
      </w:pPr>
      <w:r>
        <w:rPr>
          <w:rFonts w:ascii="华文仿宋" w:hAnsi="华文仿宋" w:eastAsia="华文仿宋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4039870</wp:posOffset>
            </wp:positionH>
            <wp:positionV relativeFrom="paragraph">
              <wp:posOffset>278765</wp:posOffset>
            </wp:positionV>
            <wp:extent cx="1536700" cy="1536700"/>
            <wp:effectExtent l="0" t="0" r="6350" b="6350"/>
            <wp:wrapSquare wrapText="bothSides"/>
            <wp:docPr id="1" name="图片 1" descr="C:/Users/17894/Desktop/报名.jpg报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17894/Desktop/报名.jpg报名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华文仿宋" w:hAnsi="华文仿宋" w:eastAsia="华文仿宋"/>
          <w:b w:val="0"/>
          <w:szCs w:val="32"/>
        </w:rPr>
        <w:t>报名</w:t>
      </w:r>
    </w:p>
    <w:p w14:paraId="02FDB16A">
      <w:pPr>
        <w:spacing w:line="360" w:lineRule="auto"/>
        <w:ind w:firstLine="640" w:firstLineChars="200"/>
        <w:outlineLvl w:val="1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1．请点击下方二维码报名、准确填写报名资料，在提交报名信息后，组委会将对报名资料进行集中审核，报名截止日期：2026年6月22日17：00之前。</w:t>
      </w:r>
    </w:p>
    <w:p w14:paraId="1BCF853A">
      <w:pPr>
        <w:spacing w:line="360" w:lineRule="auto"/>
        <w:ind w:firstLine="640" w:firstLineChars="200"/>
        <w:outlineLvl w:val="1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2．报名咨询电话：李老师：</w:t>
      </w:r>
      <w:r>
        <w:rPr>
          <w:rFonts w:ascii="华文仿宋" w:hAnsi="华文仿宋" w:eastAsia="华文仿宋" w:cs="仿宋_GB2312"/>
          <w:sz w:val="32"/>
          <w:szCs w:val="32"/>
        </w:rPr>
        <w:t>13011117358</w:t>
      </w:r>
    </w:p>
    <w:p w14:paraId="71C3A629">
      <w:pPr>
        <w:spacing w:line="360" w:lineRule="auto"/>
        <w:ind w:firstLine="640" w:firstLineChars="200"/>
        <w:outlineLvl w:val="1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3．康平体育中心联系电话：孟女士：18846450613</w:t>
      </w:r>
    </w:p>
    <w:p w14:paraId="0336B793">
      <w:pPr>
        <w:pStyle w:val="2"/>
        <w:numPr>
          <w:ilvl w:val="0"/>
          <w:numId w:val="0"/>
        </w:numPr>
        <w:kinsoku w:val="0"/>
        <w:overflowPunct w:val="0"/>
        <w:spacing w:line="360" w:lineRule="auto"/>
        <w:ind w:right="210" w:firstLine="640" w:firstLineChars="200"/>
        <w:rPr>
          <w:rFonts w:ascii="华文仿宋" w:hAnsi="华文仿宋" w:eastAsia="华文仿宋"/>
          <w:b w:val="0"/>
          <w:bCs w:val="0"/>
          <w:szCs w:val="32"/>
        </w:rPr>
      </w:pPr>
      <w:r>
        <w:rPr>
          <w:rFonts w:hint="eastAsia" w:ascii="华文仿宋" w:hAnsi="华文仿宋" w:eastAsia="华文仿宋"/>
          <w:b w:val="0"/>
          <w:szCs w:val="32"/>
        </w:rPr>
        <w:t>（七）报到</w:t>
      </w:r>
    </w:p>
    <w:p w14:paraId="652D2A0A">
      <w:pPr>
        <w:spacing w:line="360" w:lineRule="auto"/>
        <w:ind w:firstLine="640" w:firstLineChars="200"/>
        <w:outlineLvl w:val="1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1．运动员报到时间：2026年7月1日；</w:t>
      </w:r>
    </w:p>
    <w:p w14:paraId="10B29ED9">
      <w:pPr>
        <w:spacing w:line="360" w:lineRule="auto"/>
        <w:ind w:firstLine="640" w:firstLineChars="200"/>
        <w:outlineLvl w:val="1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2．运动员报到时，必须提交身份证（或学生证、军官证、护照等其它有效证件）的原件及复印件，未能出示有效证件的运动员，将不予参赛；</w:t>
      </w:r>
    </w:p>
    <w:p w14:paraId="2F84B3D0">
      <w:pPr>
        <w:spacing w:line="360" w:lineRule="auto"/>
        <w:ind w:firstLine="640" w:firstLineChars="200"/>
        <w:outlineLvl w:val="1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3．体检日期6个月内的县级（含）以上医务部门出具的体检报告</w:t>
      </w:r>
      <w:r>
        <w:rPr>
          <w:rFonts w:ascii="华文仿宋" w:hAnsi="华文仿宋" w:eastAsia="华文仿宋"/>
          <w:sz w:val="32"/>
          <w:szCs w:val="32"/>
        </w:rPr>
        <w:t>；</w:t>
      </w:r>
    </w:p>
    <w:p w14:paraId="10F30942">
      <w:pPr>
        <w:spacing w:line="360" w:lineRule="auto"/>
        <w:ind w:firstLine="640" w:firstLineChars="200"/>
        <w:outlineLvl w:val="1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4．参赛运动员需自行购买意外保险，并携带保单原件或复印件在报到时查验。</w:t>
      </w:r>
    </w:p>
    <w:p w14:paraId="56B6E285">
      <w:pPr>
        <w:pStyle w:val="2"/>
        <w:numPr>
          <w:ilvl w:val="0"/>
          <w:numId w:val="0"/>
        </w:numPr>
        <w:kinsoku w:val="0"/>
        <w:overflowPunct w:val="0"/>
        <w:spacing w:line="360" w:lineRule="auto"/>
        <w:ind w:right="210" w:firstLine="640" w:firstLineChars="200"/>
        <w:rPr>
          <w:rFonts w:ascii="华文仿宋" w:hAnsi="华文仿宋" w:eastAsia="华文仿宋"/>
          <w:b w:val="0"/>
          <w:bCs w:val="0"/>
          <w:szCs w:val="32"/>
        </w:rPr>
      </w:pPr>
      <w:r>
        <w:rPr>
          <w:rFonts w:hint="eastAsia" w:ascii="华文仿宋" w:hAnsi="华文仿宋" w:eastAsia="华文仿宋"/>
          <w:b w:val="0"/>
          <w:szCs w:val="32"/>
        </w:rPr>
        <w:t>（八）交通食宿</w:t>
      </w:r>
    </w:p>
    <w:p w14:paraId="411CF556">
      <w:pPr>
        <w:spacing w:line="360" w:lineRule="auto"/>
        <w:ind w:firstLine="640" w:firstLineChars="200"/>
        <w:outlineLvl w:val="1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运动员、保障人员的交通费、食宿费自理。</w:t>
      </w:r>
    </w:p>
    <w:p w14:paraId="0EFCC919">
      <w:pPr>
        <w:pStyle w:val="2"/>
        <w:numPr>
          <w:ilvl w:val="0"/>
          <w:numId w:val="0"/>
        </w:numPr>
        <w:kinsoku w:val="0"/>
        <w:overflowPunct w:val="0"/>
        <w:spacing w:line="360" w:lineRule="auto"/>
        <w:ind w:right="210" w:firstLine="640" w:firstLineChars="200"/>
        <w:rPr>
          <w:rFonts w:ascii="华文仿宋" w:hAnsi="华文仿宋" w:eastAsia="华文仿宋"/>
          <w:b w:val="0"/>
          <w:bCs w:val="0"/>
          <w:szCs w:val="32"/>
        </w:rPr>
      </w:pPr>
      <w:r>
        <w:rPr>
          <w:rFonts w:hint="eastAsia" w:ascii="华文仿宋" w:hAnsi="华文仿宋" w:eastAsia="华文仿宋"/>
          <w:b w:val="0"/>
          <w:szCs w:val="32"/>
        </w:rPr>
        <w:t>（九）竞赛日程</w:t>
      </w:r>
    </w:p>
    <w:tbl>
      <w:tblPr>
        <w:tblStyle w:val="10"/>
        <w:tblW w:w="914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8"/>
        <w:gridCol w:w="1776"/>
        <w:gridCol w:w="3248"/>
        <w:gridCol w:w="2329"/>
      </w:tblGrid>
      <w:tr w14:paraId="72EDC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B8A4B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日期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51A4A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时间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E67D2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事项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19C16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地点</w:t>
            </w:r>
          </w:p>
        </w:tc>
      </w:tr>
      <w:tr w14:paraId="4CAF4C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5FF01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 xml:space="preserve">7月1日        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48BD4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  <w:t>全天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4FBEA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运动员报到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106D1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康平体育中心</w:t>
            </w:r>
          </w:p>
        </w:tc>
      </w:tr>
      <w:tr w14:paraId="25E20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0FD05">
            <w:pPr>
              <w:spacing w:line="360" w:lineRule="auto"/>
              <w:jc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7B156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16:00-18:00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B0849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裁判员检查场地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A99C68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bookmarkStart w:id="7" w:name="OLE_LINK4"/>
            <w:bookmarkStart w:id="8" w:name="OLE_LINK3"/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康平体育中心</w:t>
            </w:r>
            <w:bookmarkEnd w:id="7"/>
            <w:bookmarkEnd w:id="8"/>
          </w:p>
        </w:tc>
      </w:tr>
      <w:tr w14:paraId="46A2A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C5124">
            <w:pPr>
              <w:spacing w:line="360" w:lineRule="auto"/>
              <w:jc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1CBFD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19:30-20:00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B70C5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裁判、工作人员会议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1F075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康平体育中心</w:t>
            </w:r>
          </w:p>
        </w:tc>
      </w:tr>
      <w:tr w14:paraId="692CC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198C2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 xml:space="preserve">7月2日    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E44C2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14:00-16:00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0B119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运动员适应场地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C6F835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康平体育中心</w:t>
            </w:r>
          </w:p>
        </w:tc>
      </w:tr>
      <w:tr w14:paraId="1D1F0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21C5C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 xml:space="preserve">7月3日    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6F494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16:30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18EAE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开幕式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B9CE6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康平体育中心</w:t>
            </w:r>
          </w:p>
        </w:tc>
      </w:tr>
      <w:tr w14:paraId="18163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6BF6F">
            <w:pPr>
              <w:spacing w:line="360" w:lineRule="auto"/>
              <w:jc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AE8AF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18:00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D2F82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晚餐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C44EF7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康平体育中心</w:t>
            </w:r>
          </w:p>
        </w:tc>
      </w:tr>
      <w:tr w14:paraId="0A3C8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93DDA">
            <w:pPr>
              <w:spacing w:line="360" w:lineRule="auto"/>
              <w:jc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69802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  <w:t>19:00-20:00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246F7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  <w:t>技术会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93B16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  <w:t>康平体育中心</w:t>
            </w:r>
          </w:p>
        </w:tc>
      </w:tr>
      <w:tr w14:paraId="66F9C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6AC8F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 xml:space="preserve">7月4日    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6D8D7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07:00-08:00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9A9B6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早餐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0A3D5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康平体育中心</w:t>
            </w:r>
          </w:p>
        </w:tc>
      </w:tr>
      <w:tr w14:paraId="0C755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33D31">
            <w:pPr>
              <w:spacing w:line="360" w:lineRule="auto"/>
              <w:jc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F4FED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09:00-11:30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A09BF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反纵跳测试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、六边形灵敏测试、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上肢力量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F4A546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康平体育中心</w:t>
            </w:r>
          </w:p>
        </w:tc>
      </w:tr>
      <w:tr w14:paraId="386CC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CFCD3">
            <w:pPr>
              <w:spacing w:line="360" w:lineRule="auto"/>
              <w:jc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BEF36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12:00-14:00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4CC2C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午餐、午休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9A0DC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康平体育中心</w:t>
            </w:r>
          </w:p>
        </w:tc>
      </w:tr>
      <w:tr w14:paraId="65993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69EA4">
            <w:pPr>
              <w:spacing w:line="360" w:lineRule="auto"/>
              <w:jc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0D61D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14:30-17:30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2FCE3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短距离垂直竞速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C6EF3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户外场地</w:t>
            </w:r>
          </w:p>
        </w:tc>
      </w:tr>
      <w:tr w14:paraId="23483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F3F56">
            <w:pPr>
              <w:spacing w:line="360" w:lineRule="auto"/>
              <w:jc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DABB1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18:00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0A342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晚餐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3DB7E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康平体育中心</w:t>
            </w:r>
          </w:p>
        </w:tc>
      </w:tr>
      <w:tr w14:paraId="77D12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542EE">
            <w:pPr>
              <w:spacing w:line="360" w:lineRule="auto"/>
              <w:jc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572A6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19:00-20:00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C25C1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技术会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13E55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康平体育中心</w:t>
            </w:r>
          </w:p>
        </w:tc>
      </w:tr>
      <w:tr w14:paraId="65027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D24E6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 xml:space="preserve">7月5日    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D5537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07:00-08:00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AC14C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早餐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661CB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康平体育中心</w:t>
            </w:r>
          </w:p>
        </w:tc>
      </w:tr>
      <w:tr w14:paraId="6442B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A0174">
            <w:pPr>
              <w:spacing w:line="360" w:lineRule="auto"/>
              <w:jc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68BB7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9:30-11:30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ADDBF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  <w:t>休息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19C260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户外场地</w:t>
            </w:r>
          </w:p>
        </w:tc>
      </w:tr>
      <w:tr w14:paraId="77FE7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5B231">
            <w:pPr>
              <w:spacing w:line="360" w:lineRule="auto"/>
              <w:jc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1F723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12:00-14:00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2E4F1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午餐、午休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15A241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康平体育中心</w:t>
            </w:r>
          </w:p>
        </w:tc>
      </w:tr>
      <w:tr w14:paraId="6BF25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4FC6A">
            <w:pPr>
              <w:spacing w:line="360" w:lineRule="auto"/>
              <w:jc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4553B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14：00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6B9D5">
            <w:pPr>
              <w:pStyle w:val="66"/>
              <w:spacing w:line="360" w:lineRule="auto"/>
              <w:jc w:val="center"/>
              <w:rPr>
                <w:rFonts w:ascii="华文仿宋" w:hAnsi="华文仿宋" w:eastAsia="华文仿宋" w:cs="仿宋_GB2312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800米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414E5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康平体育中心</w:t>
            </w:r>
          </w:p>
        </w:tc>
      </w:tr>
      <w:tr w14:paraId="60D37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29BEB">
            <w:pPr>
              <w:spacing w:line="360" w:lineRule="auto"/>
              <w:jc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466F5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18:00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E7DA7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晚餐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A72F6F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康平体育中心</w:t>
            </w:r>
          </w:p>
        </w:tc>
      </w:tr>
      <w:tr w14:paraId="7837A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84BFF">
            <w:pPr>
              <w:spacing w:line="360" w:lineRule="auto"/>
              <w:jc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83494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19:00-20:00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5DB6C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技术会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8F86EB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康平体育中心</w:t>
            </w:r>
          </w:p>
        </w:tc>
      </w:tr>
      <w:tr w14:paraId="30B76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941D5">
            <w:pPr>
              <w:spacing w:line="360" w:lineRule="auto"/>
              <w:jc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  <w:t>7月6日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F4D8A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E73B7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休息日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69D906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14:paraId="53070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8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81FD494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 xml:space="preserve">7月7日    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AE0AC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07:00-08:00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9F516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早餐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3C153A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康平体育中心</w:t>
            </w:r>
          </w:p>
        </w:tc>
      </w:tr>
      <w:tr w14:paraId="68DC7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00216CE">
            <w:pPr>
              <w:spacing w:line="360" w:lineRule="auto"/>
              <w:jc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1C61B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09:30-11:30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A01E1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长距离越野赛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76E92F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野外场地</w:t>
            </w:r>
          </w:p>
        </w:tc>
      </w:tr>
      <w:tr w14:paraId="6A568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DF75AF2">
            <w:pPr>
              <w:spacing w:line="360" w:lineRule="auto"/>
              <w:jc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8F5E4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12:00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E0EF5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颁奖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80B2C2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康平体育中心</w:t>
            </w:r>
          </w:p>
        </w:tc>
      </w:tr>
      <w:tr w14:paraId="0E0E2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4E8C916">
            <w:pPr>
              <w:spacing w:line="360" w:lineRule="auto"/>
              <w:jc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70E0F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12:30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330B7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午餐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509918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康平体育中心</w:t>
            </w:r>
          </w:p>
        </w:tc>
      </w:tr>
      <w:tr w14:paraId="49D4B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0B6EBE6">
            <w:pPr>
              <w:spacing w:line="360" w:lineRule="auto"/>
              <w:jc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4AC20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14:00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C0BBC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队伍休整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B0967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</w:p>
        </w:tc>
      </w:tr>
      <w:tr w14:paraId="7CD16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9650C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7月8日</w:t>
            </w:r>
          </w:p>
        </w:tc>
        <w:tc>
          <w:tcPr>
            <w:tcW w:w="50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67313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  <w:t>返程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9612A">
            <w:pPr>
              <w:widowControl/>
              <w:spacing w:line="360" w:lineRule="auto"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</w:tbl>
    <w:p w14:paraId="08E0BCEB">
      <w:pPr>
        <w:kinsoku w:val="0"/>
        <w:overflowPunct w:val="0"/>
        <w:spacing w:line="360" w:lineRule="auto"/>
        <w:rPr>
          <w:rFonts w:ascii="华文仿宋" w:hAnsi="华文仿宋" w:eastAsia="华文仿宋"/>
          <w:bCs/>
          <w:sz w:val="32"/>
          <w:szCs w:val="32"/>
        </w:rPr>
      </w:pPr>
    </w:p>
    <w:p w14:paraId="30BC49E1">
      <w:pPr>
        <w:pStyle w:val="2"/>
        <w:numPr>
          <w:ilvl w:val="0"/>
          <w:numId w:val="0"/>
        </w:numPr>
        <w:kinsoku w:val="0"/>
        <w:overflowPunct w:val="0"/>
        <w:spacing w:line="360" w:lineRule="auto"/>
        <w:ind w:right="210" w:firstLine="640" w:firstLineChars="200"/>
        <w:rPr>
          <w:rFonts w:ascii="华文仿宋" w:hAnsi="华文仿宋" w:eastAsia="华文仿宋"/>
          <w:b w:val="0"/>
          <w:bCs w:val="0"/>
          <w:szCs w:val="32"/>
        </w:rPr>
      </w:pPr>
      <w:r>
        <w:rPr>
          <w:rFonts w:hint="eastAsia" w:ascii="华文仿宋" w:hAnsi="华文仿宋" w:eastAsia="华文仿宋"/>
          <w:b w:val="0"/>
          <w:szCs w:val="32"/>
        </w:rPr>
        <w:t>（十）竞赛场地及器材</w:t>
      </w:r>
    </w:p>
    <w:p w14:paraId="426B13A8">
      <w:pPr>
        <w:spacing w:line="360" w:lineRule="auto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比赛场地由大会提供，运动员个人装备自理。</w:t>
      </w:r>
    </w:p>
    <w:p w14:paraId="20DDE27C">
      <w:pPr>
        <w:pStyle w:val="2"/>
        <w:numPr>
          <w:ilvl w:val="0"/>
          <w:numId w:val="0"/>
        </w:numPr>
        <w:kinsoku w:val="0"/>
        <w:overflowPunct w:val="0"/>
        <w:spacing w:line="360" w:lineRule="auto"/>
        <w:ind w:right="210" w:firstLine="640" w:firstLineChars="200"/>
        <w:rPr>
          <w:rFonts w:ascii="华文仿宋" w:hAnsi="华文仿宋" w:eastAsia="华文仿宋"/>
          <w:b w:val="0"/>
          <w:bCs w:val="0"/>
          <w:szCs w:val="32"/>
        </w:rPr>
      </w:pPr>
      <w:r>
        <w:rPr>
          <w:rFonts w:hint="eastAsia" w:ascii="华文仿宋" w:hAnsi="华文仿宋" w:eastAsia="华文仿宋"/>
          <w:b w:val="0"/>
          <w:szCs w:val="32"/>
        </w:rPr>
        <w:t>（十一）赛事监管</w:t>
      </w:r>
    </w:p>
    <w:p w14:paraId="7B466956">
      <w:pPr>
        <w:spacing w:line="360" w:lineRule="auto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赛事监督、赛事代表、裁判长由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体育总局登山中心、</w:t>
      </w:r>
      <w:r>
        <w:rPr>
          <w:rFonts w:hint="eastAsia" w:ascii="华文仿宋" w:hAnsi="华文仿宋" w:eastAsia="华文仿宋"/>
          <w:sz w:val="32"/>
          <w:szCs w:val="32"/>
        </w:rPr>
        <w:t>中国登山协会选派。</w:t>
      </w:r>
    </w:p>
    <w:p w14:paraId="57441495">
      <w:pPr>
        <w:pStyle w:val="2"/>
        <w:numPr>
          <w:ilvl w:val="0"/>
          <w:numId w:val="0"/>
        </w:numPr>
        <w:kinsoku w:val="0"/>
        <w:overflowPunct w:val="0"/>
        <w:spacing w:line="360" w:lineRule="auto"/>
        <w:ind w:right="210" w:firstLine="640" w:firstLineChars="200"/>
        <w:rPr>
          <w:rFonts w:ascii="华文仿宋" w:hAnsi="华文仿宋" w:eastAsia="华文仿宋"/>
          <w:b w:val="0"/>
          <w:bCs w:val="0"/>
          <w:szCs w:val="32"/>
        </w:rPr>
      </w:pPr>
      <w:r>
        <w:rPr>
          <w:rFonts w:hint="eastAsia" w:ascii="华文仿宋" w:hAnsi="华文仿宋" w:eastAsia="华文仿宋"/>
          <w:b w:val="0"/>
          <w:szCs w:val="32"/>
        </w:rPr>
        <w:t>（十二）竞赛纪律</w:t>
      </w:r>
    </w:p>
    <w:p w14:paraId="69D67A35">
      <w:pPr>
        <w:spacing w:line="360" w:lineRule="auto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严格执行《裁判员守则》、《体育竞赛裁判员管理办法（试行）》、滑雪登山比赛项目的有关规定及竞赛规程。全体裁判员、运动员、领队及教练员须遵守体育道德，严禁使用兴奋剂、弄虚作假、营私舞弊等违法、违纪行为。</w:t>
      </w:r>
    </w:p>
    <w:p w14:paraId="641B3A8A">
      <w:pPr>
        <w:spacing w:line="360" w:lineRule="auto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参赛运动员无故弃权、检录后未到赛区者、故意延误比赛及比赛罢赛者，将视情节给予黄牌或红牌，并处通报批评、禁赛等处罚。</w:t>
      </w:r>
    </w:p>
    <w:p w14:paraId="03A1A092">
      <w:pPr>
        <w:pStyle w:val="2"/>
        <w:numPr>
          <w:ilvl w:val="0"/>
          <w:numId w:val="0"/>
        </w:numPr>
        <w:kinsoku w:val="0"/>
        <w:overflowPunct w:val="0"/>
        <w:spacing w:line="360" w:lineRule="auto"/>
        <w:ind w:right="210" w:firstLine="640" w:firstLineChars="200"/>
        <w:rPr>
          <w:rFonts w:ascii="华文仿宋" w:hAnsi="华文仿宋" w:eastAsia="华文仿宋"/>
          <w:b w:val="0"/>
          <w:bCs w:val="0"/>
          <w:szCs w:val="32"/>
        </w:rPr>
      </w:pPr>
      <w:r>
        <w:rPr>
          <w:rFonts w:hint="eastAsia" w:ascii="华文仿宋" w:hAnsi="华文仿宋" w:eastAsia="华文仿宋"/>
          <w:b w:val="0"/>
          <w:szCs w:val="32"/>
        </w:rPr>
        <w:t>（十三）保险</w:t>
      </w:r>
    </w:p>
    <w:p w14:paraId="6A99ABBF">
      <w:pPr>
        <w:spacing w:line="360" w:lineRule="auto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所有参赛运动员需自行购买7月1日到7月7日七天的意外伤害保险，并在报到时提交保单。</w:t>
      </w:r>
    </w:p>
    <w:p w14:paraId="245EACC2">
      <w:pPr>
        <w:pStyle w:val="2"/>
        <w:numPr>
          <w:ilvl w:val="0"/>
          <w:numId w:val="0"/>
        </w:numPr>
        <w:spacing w:line="360" w:lineRule="auto"/>
        <w:ind w:left="420" w:leftChars="200" w:right="210"/>
        <w:rPr>
          <w:rFonts w:ascii="华文仿宋" w:hAnsi="华文仿宋" w:eastAsia="华文仿宋"/>
          <w:b w:val="0"/>
          <w:bCs w:val="0"/>
          <w:szCs w:val="32"/>
        </w:rPr>
      </w:pPr>
      <w:r>
        <w:rPr>
          <w:rFonts w:hint="eastAsia" w:ascii="华文仿宋" w:hAnsi="华文仿宋" w:eastAsia="华文仿宋"/>
          <w:b w:val="0"/>
          <w:szCs w:val="32"/>
        </w:rPr>
        <w:t>（十四）申诉和纠纷协调</w:t>
      </w:r>
    </w:p>
    <w:p w14:paraId="5F16574E">
      <w:pPr>
        <w:spacing w:line="360" w:lineRule="auto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1．申诉处理与判定，以及关于技术规则有关的任何质疑或申诉，由裁判长按照规则对申诉进行裁决。</w:t>
      </w:r>
    </w:p>
    <w:p w14:paraId="77203A74">
      <w:pPr>
        <w:spacing w:line="360" w:lineRule="auto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2．纠纷协调由赛事监督和赛事代表组成本次赛事纠纷协调组，依法依规解决赛事中出现的对裁判长做出裁决结果不满意的申诉。</w:t>
      </w:r>
    </w:p>
    <w:p w14:paraId="2A6F5C4B">
      <w:pPr>
        <w:kinsoku w:val="0"/>
        <w:overflowPunct w:val="0"/>
        <w:spacing w:line="360" w:lineRule="auto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bCs/>
          <w:sz w:val="32"/>
          <w:szCs w:val="32"/>
        </w:rPr>
        <w:t>（十五）未尽事宜，另行通知</w:t>
      </w:r>
      <w:r>
        <w:rPr>
          <w:rFonts w:hint="eastAsia" w:ascii="华文仿宋" w:hAnsi="华文仿宋" w:eastAsia="华文仿宋"/>
          <w:sz w:val="32"/>
          <w:szCs w:val="32"/>
        </w:rPr>
        <w:t>。</w:t>
      </w:r>
    </w:p>
    <w:p w14:paraId="0D346F4F">
      <w:pPr>
        <w:kinsoku w:val="0"/>
        <w:overflowPunct w:val="0"/>
        <w:spacing w:line="360" w:lineRule="auto"/>
        <w:rPr>
          <w:rFonts w:ascii="华文仿宋" w:hAnsi="华文仿宋" w:eastAsia="华文仿宋"/>
          <w:sz w:val="32"/>
          <w:szCs w:val="32"/>
        </w:rPr>
      </w:pPr>
    </w:p>
    <w:p w14:paraId="1F33BCB3">
      <w:pPr>
        <w:kinsoku w:val="0"/>
        <w:overflowPunct w:val="0"/>
        <w:spacing w:line="360" w:lineRule="auto"/>
        <w:rPr>
          <w:rFonts w:ascii="华文仿宋" w:hAnsi="华文仿宋" w:eastAsia="华文仿宋"/>
          <w:sz w:val="32"/>
          <w:szCs w:val="32"/>
        </w:rPr>
      </w:pPr>
    </w:p>
    <w:p w14:paraId="4D937BF9">
      <w:pPr>
        <w:kinsoku w:val="0"/>
        <w:overflowPunct w:val="0"/>
        <w:spacing w:line="360" w:lineRule="auto"/>
        <w:rPr>
          <w:rFonts w:ascii="华文仿宋" w:hAnsi="华文仿宋" w:eastAsia="华文仿宋"/>
          <w:sz w:val="32"/>
          <w:szCs w:val="32"/>
        </w:rPr>
      </w:pPr>
    </w:p>
    <w:p w14:paraId="4B487CAA">
      <w:pPr>
        <w:kinsoku w:val="0"/>
        <w:overflowPunct w:val="0"/>
        <w:spacing w:line="360" w:lineRule="auto"/>
        <w:rPr>
          <w:rFonts w:ascii="华文仿宋" w:hAnsi="华文仿宋" w:eastAsia="华文仿宋"/>
          <w:sz w:val="32"/>
          <w:szCs w:val="32"/>
        </w:rPr>
      </w:pPr>
    </w:p>
    <w:p w14:paraId="4D07F48B">
      <w:pPr>
        <w:kinsoku w:val="0"/>
        <w:overflowPunct w:val="0"/>
        <w:spacing w:line="360" w:lineRule="auto"/>
        <w:rPr>
          <w:rFonts w:ascii="华文仿宋" w:hAnsi="华文仿宋" w:eastAsia="华文仿宋"/>
          <w:sz w:val="32"/>
          <w:szCs w:val="32"/>
        </w:rPr>
      </w:pPr>
    </w:p>
    <w:p w14:paraId="6001D714">
      <w:pPr>
        <w:kinsoku w:val="0"/>
        <w:overflowPunct w:val="0"/>
        <w:spacing w:line="360" w:lineRule="auto"/>
        <w:rPr>
          <w:rFonts w:ascii="华文仿宋" w:hAnsi="华文仿宋" w:eastAsia="华文仿宋"/>
          <w:sz w:val="32"/>
          <w:szCs w:val="32"/>
        </w:rPr>
      </w:pPr>
    </w:p>
    <w:p w14:paraId="756585BB">
      <w:pPr>
        <w:kinsoku w:val="0"/>
        <w:overflowPunct w:val="0"/>
        <w:spacing w:line="360" w:lineRule="auto"/>
        <w:rPr>
          <w:rFonts w:ascii="华文仿宋" w:hAnsi="华文仿宋" w:eastAsia="华文仿宋"/>
          <w:sz w:val="32"/>
          <w:szCs w:val="32"/>
        </w:rPr>
      </w:pPr>
    </w:p>
    <w:p w14:paraId="6714D5E1">
      <w:pPr>
        <w:kinsoku w:val="0"/>
        <w:overflowPunct w:val="0"/>
        <w:spacing w:line="360" w:lineRule="auto"/>
        <w:rPr>
          <w:rFonts w:ascii="华文仿宋" w:hAnsi="华文仿宋" w:eastAsia="华文仿宋"/>
          <w:sz w:val="32"/>
          <w:szCs w:val="32"/>
        </w:rPr>
      </w:pPr>
    </w:p>
    <w:p w14:paraId="2282EEAB">
      <w:pPr>
        <w:kinsoku w:val="0"/>
        <w:overflowPunct w:val="0"/>
        <w:spacing w:line="360" w:lineRule="auto"/>
        <w:rPr>
          <w:rFonts w:ascii="华文仿宋" w:hAnsi="华文仿宋" w:eastAsia="华文仿宋"/>
          <w:sz w:val="32"/>
          <w:szCs w:val="32"/>
        </w:rPr>
      </w:pPr>
    </w:p>
    <w:p w14:paraId="01377278">
      <w:pPr>
        <w:kinsoku w:val="0"/>
        <w:overflowPunct w:val="0"/>
        <w:spacing w:line="360" w:lineRule="auto"/>
        <w:rPr>
          <w:rFonts w:ascii="华文仿宋" w:hAnsi="华文仿宋" w:eastAsia="华文仿宋"/>
          <w:sz w:val="32"/>
          <w:szCs w:val="32"/>
        </w:rPr>
      </w:pPr>
    </w:p>
    <w:p w14:paraId="72C251A7">
      <w:pPr>
        <w:kinsoku w:val="0"/>
        <w:overflowPunct w:val="0"/>
        <w:spacing w:line="360" w:lineRule="auto"/>
        <w:rPr>
          <w:rFonts w:ascii="华文仿宋" w:hAnsi="华文仿宋" w:eastAsia="华文仿宋"/>
          <w:sz w:val="32"/>
          <w:szCs w:val="32"/>
        </w:rPr>
      </w:pPr>
    </w:p>
    <w:p w14:paraId="19E55EEB">
      <w:pPr>
        <w:kinsoku w:val="0"/>
        <w:overflowPunct w:val="0"/>
        <w:spacing w:line="360" w:lineRule="auto"/>
        <w:rPr>
          <w:rFonts w:ascii="华文仿宋" w:hAnsi="华文仿宋" w:eastAsia="华文仿宋"/>
          <w:sz w:val="32"/>
          <w:szCs w:val="32"/>
        </w:rPr>
      </w:pPr>
    </w:p>
    <w:p w14:paraId="69FE5643">
      <w:pPr>
        <w:kinsoku w:val="0"/>
        <w:overflowPunct w:val="0"/>
        <w:spacing w:line="360" w:lineRule="auto"/>
        <w:rPr>
          <w:rFonts w:ascii="华文仿宋" w:hAnsi="华文仿宋" w:eastAsia="华文仿宋"/>
          <w:sz w:val="32"/>
          <w:szCs w:val="32"/>
        </w:rPr>
      </w:pPr>
    </w:p>
    <w:p w14:paraId="0CBB022B">
      <w:pPr>
        <w:kinsoku w:val="0"/>
        <w:overflowPunct w:val="0"/>
        <w:spacing w:line="360" w:lineRule="auto"/>
        <w:rPr>
          <w:rFonts w:ascii="华文仿宋" w:hAnsi="华文仿宋" w:eastAsia="华文仿宋"/>
          <w:sz w:val="32"/>
          <w:szCs w:val="32"/>
        </w:rPr>
      </w:pPr>
    </w:p>
    <w:p w14:paraId="0E17EC13">
      <w:pPr>
        <w:kinsoku w:val="0"/>
        <w:overflowPunct w:val="0"/>
        <w:spacing w:line="360" w:lineRule="auto"/>
        <w:rPr>
          <w:rFonts w:ascii="华文仿宋" w:hAnsi="华文仿宋" w:eastAsia="华文仿宋"/>
          <w:sz w:val="32"/>
          <w:szCs w:val="32"/>
        </w:rPr>
      </w:pPr>
    </w:p>
    <w:sectPr>
      <w:footerReference r:id="rId3" w:type="default"/>
      <w:pgSz w:w="11906" w:h="16838"/>
      <w:pgMar w:top="1165" w:right="1474" w:bottom="1593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0B79BE3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544999"/>
      <w:docPartObj>
        <w:docPartGallery w:val="autotext"/>
      </w:docPartObj>
    </w:sdtPr>
    <w:sdtContent>
      <w:p w14:paraId="05E10C0A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25978A64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7C3F3D"/>
    <w:multiLevelType w:val="singleLevel"/>
    <w:tmpl w:val="D77C3F3D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15"/>
    <w:multiLevelType w:val="multilevel"/>
    <w:tmpl w:val="00000015"/>
    <w:lvl w:ilvl="0" w:tentative="0">
      <w:start w:val="1"/>
      <w:numFmt w:val="chineseCountingThousand"/>
      <w:pStyle w:val="2"/>
      <w:lvlText w:val="%1、"/>
      <w:lvlJc w:val="left"/>
      <w:pPr>
        <w:ind w:left="420" w:hanging="420"/>
      </w:pPr>
      <w:rPr>
        <w:rFonts w:hint="eastAsia"/>
        <w:b/>
        <w:lang w:val="en-US"/>
      </w:rPr>
    </w:lvl>
    <w:lvl w:ilvl="1" w:tentative="0">
      <w:start w:val="2"/>
      <w:numFmt w:val="decimal"/>
      <w:lvlText w:val="%2、"/>
      <w:lvlJc w:val="left"/>
      <w:pPr>
        <w:ind w:left="1140" w:hanging="720"/>
      </w:pPr>
      <w:rPr>
        <w:rFonts w:hint="default"/>
      </w:rPr>
    </w:lvl>
    <w:lvl w:ilvl="2" w:tentative="0">
      <w:start w:val="1"/>
      <w:numFmt w:val="decimal"/>
      <w:lvlText w:val="%3、"/>
      <w:lvlJc w:val="left"/>
      <w:pPr>
        <w:ind w:left="1560" w:hanging="720"/>
      </w:pPr>
      <w:rPr>
        <w:rFonts w:hint="default"/>
        <w:color w:val="auto"/>
      </w:rPr>
    </w:lvl>
    <w:lvl w:ilvl="3" w:tentative="0">
      <w:start w:val="1"/>
      <w:numFmt w:val="japaneseCounting"/>
      <w:lvlText w:val="（%4）"/>
      <w:lvlJc w:val="left"/>
      <w:pPr>
        <w:ind w:left="2340" w:hanging="108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7A1A614"/>
    <w:multiLevelType w:val="singleLevel"/>
    <w:tmpl w:val="07A1A61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47E42E24"/>
    <w:multiLevelType w:val="multilevel"/>
    <w:tmpl w:val="47E42E24"/>
    <w:lvl w:ilvl="0" w:tentative="0">
      <w:start w:val="1"/>
      <w:numFmt w:val="japaneseCounting"/>
      <w:lvlText w:val="%1、"/>
      <w:lvlJc w:val="left"/>
      <w:pPr>
        <w:ind w:left="1361" w:hanging="72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481" w:hanging="420"/>
      </w:pPr>
    </w:lvl>
    <w:lvl w:ilvl="2" w:tentative="0">
      <w:start w:val="1"/>
      <w:numFmt w:val="lowerRoman"/>
      <w:lvlText w:val="%3."/>
      <w:lvlJc w:val="right"/>
      <w:pPr>
        <w:ind w:left="1901" w:hanging="420"/>
      </w:pPr>
    </w:lvl>
    <w:lvl w:ilvl="3" w:tentative="0">
      <w:start w:val="1"/>
      <w:numFmt w:val="decimal"/>
      <w:lvlText w:val="%4."/>
      <w:lvlJc w:val="left"/>
      <w:pPr>
        <w:ind w:left="2321" w:hanging="420"/>
      </w:pPr>
    </w:lvl>
    <w:lvl w:ilvl="4" w:tentative="0">
      <w:start w:val="1"/>
      <w:numFmt w:val="lowerLetter"/>
      <w:lvlText w:val="%5)"/>
      <w:lvlJc w:val="left"/>
      <w:pPr>
        <w:ind w:left="2741" w:hanging="420"/>
      </w:pPr>
    </w:lvl>
    <w:lvl w:ilvl="5" w:tentative="0">
      <w:start w:val="1"/>
      <w:numFmt w:val="lowerRoman"/>
      <w:lvlText w:val="%6."/>
      <w:lvlJc w:val="right"/>
      <w:pPr>
        <w:ind w:left="3161" w:hanging="420"/>
      </w:pPr>
    </w:lvl>
    <w:lvl w:ilvl="6" w:tentative="0">
      <w:start w:val="1"/>
      <w:numFmt w:val="decimal"/>
      <w:lvlText w:val="%7."/>
      <w:lvlJc w:val="left"/>
      <w:pPr>
        <w:ind w:left="3581" w:hanging="420"/>
      </w:pPr>
    </w:lvl>
    <w:lvl w:ilvl="7" w:tentative="0">
      <w:start w:val="1"/>
      <w:numFmt w:val="lowerLetter"/>
      <w:lvlText w:val="%8)"/>
      <w:lvlJc w:val="left"/>
      <w:pPr>
        <w:ind w:left="4001" w:hanging="420"/>
      </w:pPr>
    </w:lvl>
    <w:lvl w:ilvl="8" w:tentative="0">
      <w:start w:val="1"/>
      <w:numFmt w:val="lowerRoman"/>
      <w:lvlText w:val="%9."/>
      <w:lvlJc w:val="right"/>
      <w:pPr>
        <w:ind w:left="4421" w:hanging="420"/>
      </w:pPr>
    </w:lvl>
  </w:abstractNum>
  <w:abstractNum w:abstractNumId="4">
    <w:nsid w:val="7EEF79DB"/>
    <w:multiLevelType w:val="multilevel"/>
    <w:tmpl w:val="7EEF79DB"/>
    <w:lvl w:ilvl="0" w:tentative="0">
      <w:start w:val="6"/>
      <w:numFmt w:val="japaneseCounting"/>
      <w:lvlText w:val="（%1）"/>
      <w:lvlJc w:val="left"/>
      <w:pPr>
        <w:ind w:left="161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10" w:hanging="440"/>
      </w:pPr>
    </w:lvl>
    <w:lvl w:ilvl="2" w:tentative="0">
      <w:start w:val="1"/>
      <w:numFmt w:val="lowerRoman"/>
      <w:lvlText w:val="%3."/>
      <w:lvlJc w:val="right"/>
      <w:pPr>
        <w:ind w:left="1850" w:hanging="440"/>
      </w:pPr>
    </w:lvl>
    <w:lvl w:ilvl="3" w:tentative="0">
      <w:start w:val="1"/>
      <w:numFmt w:val="decimal"/>
      <w:lvlText w:val="%4."/>
      <w:lvlJc w:val="left"/>
      <w:pPr>
        <w:ind w:left="2290" w:hanging="440"/>
      </w:pPr>
    </w:lvl>
    <w:lvl w:ilvl="4" w:tentative="0">
      <w:start w:val="1"/>
      <w:numFmt w:val="lowerLetter"/>
      <w:lvlText w:val="%5)"/>
      <w:lvlJc w:val="left"/>
      <w:pPr>
        <w:ind w:left="2730" w:hanging="440"/>
      </w:pPr>
    </w:lvl>
    <w:lvl w:ilvl="5" w:tentative="0">
      <w:start w:val="1"/>
      <w:numFmt w:val="lowerRoman"/>
      <w:lvlText w:val="%6."/>
      <w:lvlJc w:val="right"/>
      <w:pPr>
        <w:ind w:left="3170" w:hanging="440"/>
      </w:pPr>
    </w:lvl>
    <w:lvl w:ilvl="6" w:tentative="0">
      <w:start w:val="1"/>
      <w:numFmt w:val="decimal"/>
      <w:lvlText w:val="%7."/>
      <w:lvlJc w:val="left"/>
      <w:pPr>
        <w:ind w:left="3610" w:hanging="440"/>
      </w:pPr>
    </w:lvl>
    <w:lvl w:ilvl="7" w:tentative="0">
      <w:start w:val="1"/>
      <w:numFmt w:val="lowerLetter"/>
      <w:lvlText w:val="%8)"/>
      <w:lvlJc w:val="left"/>
      <w:pPr>
        <w:ind w:left="4050" w:hanging="440"/>
      </w:pPr>
    </w:lvl>
    <w:lvl w:ilvl="8" w:tentative="0">
      <w:start w:val="1"/>
      <w:numFmt w:val="lowerRoman"/>
      <w:lvlText w:val="%9."/>
      <w:lvlJc w:val="right"/>
      <w:pPr>
        <w:ind w:left="4490" w:hanging="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NotDisplayPageBoundaries w:val="1"/>
  <w:bordersDoNotSurroundHeader w:val="1"/>
  <w:bordersDoNotSurroundFooter w:val="1"/>
  <w:attachedTemplate r:id="rId1"/>
  <w:revisionView w:markup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xOGYzMDU1NjJhZjgzNzc2NjczNmNlNTg5NjhmY2EifQ=="/>
  </w:docVars>
  <w:rsids>
    <w:rsidRoot w:val="000E0589"/>
    <w:rsid w:val="00006474"/>
    <w:rsid w:val="00012994"/>
    <w:rsid w:val="00017513"/>
    <w:rsid w:val="00027A00"/>
    <w:rsid w:val="000314D6"/>
    <w:rsid w:val="0003308F"/>
    <w:rsid w:val="000360DB"/>
    <w:rsid w:val="00043FBB"/>
    <w:rsid w:val="000461D4"/>
    <w:rsid w:val="00046F2F"/>
    <w:rsid w:val="000518D7"/>
    <w:rsid w:val="000610F8"/>
    <w:rsid w:val="000757E6"/>
    <w:rsid w:val="000834F9"/>
    <w:rsid w:val="0008611F"/>
    <w:rsid w:val="000861F3"/>
    <w:rsid w:val="00091B74"/>
    <w:rsid w:val="00092537"/>
    <w:rsid w:val="00095238"/>
    <w:rsid w:val="00097999"/>
    <w:rsid w:val="000A2E58"/>
    <w:rsid w:val="000B53ED"/>
    <w:rsid w:val="000B6093"/>
    <w:rsid w:val="000C1184"/>
    <w:rsid w:val="000C24FB"/>
    <w:rsid w:val="000C3120"/>
    <w:rsid w:val="000C5810"/>
    <w:rsid w:val="000C7D95"/>
    <w:rsid w:val="000D094F"/>
    <w:rsid w:val="000D13B0"/>
    <w:rsid w:val="000D269F"/>
    <w:rsid w:val="000D3837"/>
    <w:rsid w:val="000D44D9"/>
    <w:rsid w:val="000D7DF3"/>
    <w:rsid w:val="000E0589"/>
    <w:rsid w:val="000E0F2A"/>
    <w:rsid w:val="000E1144"/>
    <w:rsid w:val="000E6167"/>
    <w:rsid w:val="000E6F03"/>
    <w:rsid w:val="000F2BAF"/>
    <w:rsid w:val="000F5B83"/>
    <w:rsid w:val="000F5E05"/>
    <w:rsid w:val="00100E13"/>
    <w:rsid w:val="00102737"/>
    <w:rsid w:val="00103AEE"/>
    <w:rsid w:val="0010661C"/>
    <w:rsid w:val="0011299A"/>
    <w:rsid w:val="001202EF"/>
    <w:rsid w:val="001216EA"/>
    <w:rsid w:val="001345A0"/>
    <w:rsid w:val="001419A0"/>
    <w:rsid w:val="001429F0"/>
    <w:rsid w:val="00142AD4"/>
    <w:rsid w:val="00152F77"/>
    <w:rsid w:val="001544A0"/>
    <w:rsid w:val="00165C94"/>
    <w:rsid w:val="00165F67"/>
    <w:rsid w:val="00167807"/>
    <w:rsid w:val="001700ED"/>
    <w:rsid w:val="00170932"/>
    <w:rsid w:val="00171EFE"/>
    <w:rsid w:val="00180B17"/>
    <w:rsid w:val="001838EA"/>
    <w:rsid w:val="00185E12"/>
    <w:rsid w:val="0018722D"/>
    <w:rsid w:val="00187C95"/>
    <w:rsid w:val="00190737"/>
    <w:rsid w:val="00191AE7"/>
    <w:rsid w:val="00193AF7"/>
    <w:rsid w:val="0019637D"/>
    <w:rsid w:val="001A058E"/>
    <w:rsid w:val="001A1B13"/>
    <w:rsid w:val="001A25AA"/>
    <w:rsid w:val="001A46FA"/>
    <w:rsid w:val="001A520D"/>
    <w:rsid w:val="001A662B"/>
    <w:rsid w:val="001B1ACB"/>
    <w:rsid w:val="001C5387"/>
    <w:rsid w:val="001C5A72"/>
    <w:rsid w:val="001C5DC4"/>
    <w:rsid w:val="001C66C6"/>
    <w:rsid w:val="001D410C"/>
    <w:rsid w:val="001D6060"/>
    <w:rsid w:val="001E0ECF"/>
    <w:rsid w:val="001E2731"/>
    <w:rsid w:val="001E5AEC"/>
    <w:rsid w:val="001E620B"/>
    <w:rsid w:val="001F5C45"/>
    <w:rsid w:val="001F7EB9"/>
    <w:rsid w:val="002008CF"/>
    <w:rsid w:val="00200BFA"/>
    <w:rsid w:val="00201675"/>
    <w:rsid w:val="00202EC6"/>
    <w:rsid w:val="00203DE3"/>
    <w:rsid w:val="002110EE"/>
    <w:rsid w:val="00214FE6"/>
    <w:rsid w:val="002210FB"/>
    <w:rsid w:val="002211B5"/>
    <w:rsid w:val="00222F20"/>
    <w:rsid w:val="0022586A"/>
    <w:rsid w:val="00232663"/>
    <w:rsid w:val="002342B1"/>
    <w:rsid w:val="002357C2"/>
    <w:rsid w:val="00241CEA"/>
    <w:rsid w:val="0024202D"/>
    <w:rsid w:val="00253042"/>
    <w:rsid w:val="00260D94"/>
    <w:rsid w:val="00261C0C"/>
    <w:rsid w:val="00274BC7"/>
    <w:rsid w:val="00281CF9"/>
    <w:rsid w:val="00286C61"/>
    <w:rsid w:val="002870E6"/>
    <w:rsid w:val="00287DEF"/>
    <w:rsid w:val="0029405C"/>
    <w:rsid w:val="002A1253"/>
    <w:rsid w:val="002B081B"/>
    <w:rsid w:val="002B1C40"/>
    <w:rsid w:val="002B4899"/>
    <w:rsid w:val="002C02AD"/>
    <w:rsid w:val="002C2342"/>
    <w:rsid w:val="002C2C13"/>
    <w:rsid w:val="002C58CB"/>
    <w:rsid w:val="002D65C0"/>
    <w:rsid w:val="002F0EF7"/>
    <w:rsid w:val="002F6287"/>
    <w:rsid w:val="002F6443"/>
    <w:rsid w:val="00304670"/>
    <w:rsid w:val="00323FDE"/>
    <w:rsid w:val="00324B70"/>
    <w:rsid w:val="00325245"/>
    <w:rsid w:val="00325D0D"/>
    <w:rsid w:val="003268F9"/>
    <w:rsid w:val="00326C64"/>
    <w:rsid w:val="00330C3B"/>
    <w:rsid w:val="003318FB"/>
    <w:rsid w:val="003364FE"/>
    <w:rsid w:val="00342FF4"/>
    <w:rsid w:val="00352E67"/>
    <w:rsid w:val="003549B4"/>
    <w:rsid w:val="0036265C"/>
    <w:rsid w:val="00363387"/>
    <w:rsid w:val="0036667A"/>
    <w:rsid w:val="00371090"/>
    <w:rsid w:val="00383083"/>
    <w:rsid w:val="003846C4"/>
    <w:rsid w:val="003939C4"/>
    <w:rsid w:val="00394E4F"/>
    <w:rsid w:val="00395E9D"/>
    <w:rsid w:val="00396FC4"/>
    <w:rsid w:val="003A2B9B"/>
    <w:rsid w:val="003A4182"/>
    <w:rsid w:val="003A62F0"/>
    <w:rsid w:val="003A7BF3"/>
    <w:rsid w:val="003B4762"/>
    <w:rsid w:val="003B47B2"/>
    <w:rsid w:val="003B7341"/>
    <w:rsid w:val="003C4060"/>
    <w:rsid w:val="003C589D"/>
    <w:rsid w:val="003D2E3F"/>
    <w:rsid w:val="003D398C"/>
    <w:rsid w:val="003E7DAF"/>
    <w:rsid w:val="003F11D1"/>
    <w:rsid w:val="003F278D"/>
    <w:rsid w:val="003F4DB4"/>
    <w:rsid w:val="003F7684"/>
    <w:rsid w:val="004066E3"/>
    <w:rsid w:val="004073F9"/>
    <w:rsid w:val="004130F5"/>
    <w:rsid w:val="004156E5"/>
    <w:rsid w:val="00415BBC"/>
    <w:rsid w:val="0042194C"/>
    <w:rsid w:val="00422E57"/>
    <w:rsid w:val="00432886"/>
    <w:rsid w:val="00445A81"/>
    <w:rsid w:val="00463ACE"/>
    <w:rsid w:val="00464894"/>
    <w:rsid w:val="0046765D"/>
    <w:rsid w:val="00467B3F"/>
    <w:rsid w:val="00470A8B"/>
    <w:rsid w:val="00475695"/>
    <w:rsid w:val="00476323"/>
    <w:rsid w:val="00476C2B"/>
    <w:rsid w:val="0048090B"/>
    <w:rsid w:val="004826F2"/>
    <w:rsid w:val="00483E76"/>
    <w:rsid w:val="004868C1"/>
    <w:rsid w:val="00491C1A"/>
    <w:rsid w:val="00492501"/>
    <w:rsid w:val="00495D0D"/>
    <w:rsid w:val="00497980"/>
    <w:rsid w:val="004A01FB"/>
    <w:rsid w:val="004A0909"/>
    <w:rsid w:val="004A2A73"/>
    <w:rsid w:val="004A46A9"/>
    <w:rsid w:val="004A67F2"/>
    <w:rsid w:val="004B5169"/>
    <w:rsid w:val="004C0438"/>
    <w:rsid w:val="004C0562"/>
    <w:rsid w:val="004C31EB"/>
    <w:rsid w:val="004C39B9"/>
    <w:rsid w:val="004C5434"/>
    <w:rsid w:val="004C778A"/>
    <w:rsid w:val="004D0F0A"/>
    <w:rsid w:val="004F3FDD"/>
    <w:rsid w:val="004F4597"/>
    <w:rsid w:val="004F7385"/>
    <w:rsid w:val="0050343B"/>
    <w:rsid w:val="00506482"/>
    <w:rsid w:val="00511707"/>
    <w:rsid w:val="00514BF3"/>
    <w:rsid w:val="00517E7D"/>
    <w:rsid w:val="00523739"/>
    <w:rsid w:val="00527C42"/>
    <w:rsid w:val="00533607"/>
    <w:rsid w:val="00537C44"/>
    <w:rsid w:val="00544347"/>
    <w:rsid w:val="005457F1"/>
    <w:rsid w:val="005559EE"/>
    <w:rsid w:val="005606F9"/>
    <w:rsid w:val="005608DC"/>
    <w:rsid w:val="00570A47"/>
    <w:rsid w:val="00570F7C"/>
    <w:rsid w:val="005758A1"/>
    <w:rsid w:val="00585AEA"/>
    <w:rsid w:val="005A0469"/>
    <w:rsid w:val="005A0514"/>
    <w:rsid w:val="005A1AD9"/>
    <w:rsid w:val="005A77B8"/>
    <w:rsid w:val="005C0712"/>
    <w:rsid w:val="005C28E2"/>
    <w:rsid w:val="005C3DE0"/>
    <w:rsid w:val="005D40B6"/>
    <w:rsid w:val="005D6B04"/>
    <w:rsid w:val="005E10F3"/>
    <w:rsid w:val="005E2952"/>
    <w:rsid w:val="005E42B0"/>
    <w:rsid w:val="00600B38"/>
    <w:rsid w:val="0060421F"/>
    <w:rsid w:val="00605721"/>
    <w:rsid w:val="00610BE8"/>
    <w:rsid w:val="00612F5A"/>
    <w:rsid w:val="00615BF6"/>
    <w:rsid w:val="00620004"/>
    <w:rsid w:val="006207CC"/>
    <w:rsid w:val="0062086D"/>
    <w:rsid w:val="00624E87"/>
    <w:rsid w:val="00631063"/>
    <w:rsid w:val="00633E9F"/>
    <w:rsid w:val="00637B9B"/>
    <w:rsid w:val="0064258D"/>
    <w:rsid w:val="00653C1D"/>
    <w:rsid w:val="00653D26"/>
    <w:rsid w:val="00655163"/>
    <w:rsid w:val="00661FA8"/>
    <w:rsid w:val="006640EC"/>
    <w:rsid w:val="006655CC"/>
    <w:rsid w:val="00670569"/>
    <w:rsid w:val="00681EDB"/>
    <w:rsid w:val="006A1DDF"/>
    <w:rsid w:val="006A3CB4"/>
    <w:rsid w:val="006A50D5"/>
    <w:rsid w:val="006A602E"/>
    <w:rsid w:val="006B0D0C"/>
    <w:rsid w:val="006B274D"/>
    <w:rsid w:val="006C4F19"/>
    <w:rsid w:val="006C5923"/>
    <w:rsid w:val="006C7715"/>
    <w:rsid w:val="006C7DC3"/>
    <w:rsid w:val="006D33B2"/>
    <w:rsid w:val="006D4C75"/>
    <w:rsid w:val="006D7BF7"/>
    <w:rsid w:val="006E1CCC"/>
    <w:rsid w:val="006E754B"/>
    <w:rsid w:val="006E7C29"/>
    <w:rsid w:val="006E7EE6"/>
    <w:rsid w:val="006F35FC"/>
    <w:rsid w:val="006F7474"/>
    <w:rsid w:val="00701EFA"/>
    <w:rsid w:val="0070279C"/>
    <w:rsid w:val="00704A6E"/>
    <w:rsid w:val="00717F9A"/>
    <w:rsid w:val="0072199C"/>
    <w:rsid w:val="00725318"/>
    <w:rsid w:val="00727099"/>
    <w:rsid w:val="00732AC7"/>
    <w:rsid w:val="00734C70"/>
    <w:rsid w:val="00741EBA"/>
    <w:rsid w:val="00744F51"/>
    <w:rsid w:val="007474EB"/>
    <w:rsid w:val="0075389A"/>
    <w:rsid w:val="00753FD1"/>
    <w:rsid w:val="00757E72"/>
    <w:rsid w:val="00757F59"/>
    <w:rsid w:val="00760E1D"/>
    <w:rsid w:val="00762E9F"/>
    <w:rsid w:val="007716BB"/>
    <w:rsid w:val="00774359"/>
    <w:rsid w:val="00775FA6"/>
    <w:rsid w:val="00777507"/>
    <w:rsid w:val="0078214D"/>
    <w:rsid w:val="007921B5"/>
    <w:rsid w:val="007947FF"/>
    <w:rsid w:val="00794AEF"/>
    <w:rsid w:val="007A0ADD"/>
    <w:rsid w:val="007A0D11"/>
    <w:rsid w:val="007B14E7"/>
    <w:rsid w:val="007C1B21"/>
    <w:rsid w:val="007C4BB0"/>
    <w:rsid w:val="007C74F4"/>
    <w:rsid w:val="007D07CB"/>
    <w:rsid w:val="007E438F"/>
    <w:rsid w:val="007E7D3B"/>
    <w:rsid w:val="007F24DD"/>
    <w:rsid w:val="007F3CCA"/>
    <w:rsid w:val="007F4720"/>
    <w:rsid w:val="007F5922"/>
    <w:rsid w:val="007F5F33"/>
    <w:rsid w:val="007F78A4"/>
    <w:rsid w:val="0080753C"/>
    <w:rsid w:val="008120DE"/>
    <w:rsid w:val="00816A84"/>
    <w:rsid w:val="0081776B"/>
    <w:rsid w:val="00823C1D"/>
    <w:rsid w:val="00825205"/>
    <w:rsid w:val="00826F37"/>
    <w:rsid w:val="008279C0"/>
    <w:rsid w:val="0083074A"/>
    <w:rsid w:val="00831FFE"/>
    <w:rsid w:val="00833CE5"/>
    <w:rsid w:val="008340CA"/>
    <w:rsid w:val="00837D6C"/>
    <w:rsid w:val="0084465C"/>
    <w:rsid w:val="008448F1"/>
    <w:rsid w:val="00844AD2"/>
    <w:rsid w:val="00850EB0"/>
    <w:rsid w:val="008641F0"/>
    <w:rsid w:val="0086617E"/>
    <w:rsid w:val="00880DA3"/>
    <w:rsid w:val="008814EF"/>
    <w:rsid w:val="00890A78"/>
    <w:rsid w:val="008914EE"/>
    <w:rsid w:val="00892EF7"/>
    <w:rsid w:val="008949F6"/>
    <w:rsid w:val="008A5A8C"/>
    <w:rsid w:val="008A75BF"/>
    <w:rsid w:val="008B1213"/>
    <w:rsid w:val="008B2EC4"/>
    <w:rsid w:val="008B3D34"/>
    <w:rsid w:val="008B41EF"/>
    <w:rsid w:val="008C31AE"/>
    <w:rsid w:val="008D1AA4"/>
    <w:rsid w:val="008D40E4"/>
    <w:rsid w:val="008D4D1C"/>
    <w:rsid w:val="008D721E"/>
    <w:rsid w:val="008E0397"/>
    <w:rsid w:val="008E1720"/>
    <w:rsid w:val="008E37EC"/>
    <w:rsid w:val="008E7B72"/>
    <w:rsid w:val="008F0731"/>
    <w:rsid w:val="008F7C83"/>
    <w:rsid w:val="0090091B"/>
    <w:rsid w:val="00901F16"/>
    <w:rsid w:val="00902CC8"/>
    <w:rsid w:val="009037C2"/>
    <w:rsid w:val="00904E37"/>
    <w:rsid w:val="00911C2C"/>
    <w:rsid w:val="00912E42"/>
    <w:rsid w:val="009158AF"/>
    <w:rsid w:val="00915D0F"/>
    <w:rsid w:val="00917AB5"/>
    <w:rsid w:val="009203A1"/>
    <w:rsid w:val="00926A77"/>
    <w:rsid w:val="00927070"/>
    <w:rsid w:val="00927B68"/>
    <w:rsid w:val="0093072B"/>
    <w:rsid w:val="00933B7B"/>
    <w:rsid w:val="0093789F"/>
    <w:rsid w:val="00941FFA"/>
    <w:rsid w:val="009425B9"/>
    <w:rsid w:val="009438A4"/>
    <w:rsid w:val="0094679E"/>
    <w:rsid w:val="00946815"/>
    <w:rsid w:val="00951A4C"/>
    <w:rsid w:val="009602DA"/>
    <w:rsid w:val="00964191"/>
    <w:rsid w:val="00964619"/>
    <w:rsid w:val="00967B42"/>
    <w:rsid w:val="00971EDB"/>
    <w:rsid w:val="00976181"/>
    <w:rsid w:val="009774F9"/>
    <w:rsid w:val="009813E3"/>
    <w:rsid w:val="0098194E"/>
    <w:rsid w:val="00982314"/>
    <w:rsid w:val="009962DE"/>
    <w:rsid w:val="00996FF8"/>
    <w:rsid w:val="009B124C"/>
    <w:rsid w:val="009B4929"/>
    <w:rsid w:val="009B4D01"/>
    <w:rsid w:val="009B7E5A"/>
    <w:rsid w:val="009C5806"/>
    <w:rsid w:val="009C5CDB"/>
    <w:rsid w:val="009C70CF"/>
    <w:rsid w:val="009C7CE5"/>
    <w:rsid w:val="009D6B13"/>
    <w:rsid w:val="009E4564"/>
    <w:rsid w:val="009E4605"/>
    <w:rsid w:val="009E74D9"/>
    <w:rsid w:val="009F754E"/>
    <w:rsid w:val="00A04713"/>
    <w:rsid w:val="00A0752C"/>
    <w:rsid w:val="00A10711"/>
    <w:rsid w:val="00A23504"/>
    <w:rsid w:val="00A24088"/>
    <w:rsid w:val="00A261D2"/>
    <w:rsid w:val="00A30BC3"/>
    <w:rsid w:val="00A3439A"/>
    <w:rsid w:val="00A34EA8"/>
    <w:rsid w:val="00A4504B"/>
    <w:rsid w:val="00A536F9"/>
    <w:rsid w:val="00A54363"/>
    <w:rsid w:val="00A62778"/>
    <w:rsid w:val="00A648D9"/>
    <w:rsid w:val="00A660B5"/>
    <w:rsid w:val="00A67489"/>
    <w:rsid w:val="00A7067A"/>
    <w:rsid w:val="00A75E7B"/>
    <w:rsid w:val="00A81F75"/>
    <w:rsid w:val="00A90BDB"/>
    <w:rsid w:val="00A90FD9"/>
    <w:rsid w:val="00A91937"/>
    <w:rsid w:val="00A92BAB"/>
    <w:rsid w:val="00A934A5"/>
    <w:rsid w:val="00A9616C"/>
    <w:rsid w:val="00AA0543"/>
    <w:rsid w:val="00AA0738"/>
    <w:rsid w:val="00AA0F16"/>
    <w:rsid w:val="00AA3EF9"/>
    <w:rsid w:val="00AA5EB6"/>
    <w:rsid w:val="00AB2A0A"/>
    <w:rsid w:val="00AC3934"/>
    <w:rsid w:val="00AC5B1E"/>
    <w:rsid w:val="00AC6856"/>
    <w:rsid w:val="00AD6074"/>
    <w:rsid w:val="00AD7F97"/>
    <w:rsid w:val="00AE1085"/>
    <w:rsid w:val="00AE76EF"/>
    <w:rsid w:val="00AE7B3A"/>
    <w:rsid w:val="00AF13E7"/>
    <w:rsid w:val="00AF6829"/>
    <w:rsid w:val="00B001A2"/>
    <w:rsid w:val="00B031B4"/>
    <w:rsid w:val="00B033FB"/>
    <w:rsid w:val="00B03833"/>
    <w:rsid w:val="00B060BA"/>
    <w:rsid w:val="00B102E1"/>
    <w:rsid w:val="00B12F6F"/>
    <w:rsid w:val="00B212DD"/>
    <w:rsid w:val="00B2707B"/>
    <w:rsid w:val="00B310AB"/>
    <w:rsid w:val="00B3449F"/>
    <w:rsid w:val="00B35627"/>
    <w:rsid w:val="00B36ED6"/>
    <w:rsid w:val="00B412C7"/>
    <w:rsid w:val="00B421F7"/>
    <w:rsid w:val="00B439FE"/>
    <w:rsid w:val="00B44ECE"/>
    <w:rsid w:val="00B45EE9"/>
    <w:rsid w:val="00B46A69"/>
    <w:rsid w:val="00B540A4"/>
    <w:rsid w:val="00B54F20"/>
    <w:rsid w:val="00B5558A"/>
    <w:rsid w:val="00B56267"/>
    <w:rsid w:val="00B64E96"/>
    <w:rsid w:val="00B75C2A"/>
    <w:rsid w:val="00B80047"/>
    <w:rsid w:val="00B82A10"/>
    <w:rsid w:val="00B86B44"/>
    <w:rsid w:val="00B879B4"/>
    <w:rsid w:val="00B906DC"/>
    <w:rsid w:val="00B921A3"/>
    <w:rsid w:val="00B92782"/>
    <w:rsid w:val="00B9590B"/>
    <w:rsid w:val="00BA06CA"/>
    <w:rsid w:val="00BA2882"/>
    <w:rsid w:val="00BA2D8A"/>
    <w:rsid w:val="00BA3127"/>
    <w:rsid w:val="00BA5D61"/>
    <w:rsid w:val="00BA6AB5"/>
    <w:rsid w:val="00BB7C04"/>
    <w:rsid w:val="00BC1979"/>
    <w:rsid w:val="00BC19B2"/>
    <w:rsid w:val="00BD28FC"/>
    <w:rsid w:val="00BD2BCB"/>
    <w:rsid w:val="00BD5EB1"/>
    <w:rsid w:val="00BD6228"/>
    <w:rsid w:val="00BE2A87"/>
    <w:rsid w:val="00BE3E04"/>
    <w:rsid w:val="00BF1DAF"/>
    <w:rsid w:val="00BF4668"/>
    <w:rsid w:val="00C02EA2"/>
    <w:rsid w:val="00C049A2"/>
    <w:rsid w:val="00C107F8"/>
    <w:rsid w:val="00C10CE9"/>
    <w:rsid w:val="00C10CEE"/>
    <w:rsid w:val="00C14281"/>
    <w:rsid w:val="00C17209"/>
    <w:rsid w:val="00C23D15"/>
    <w:rsid w:val="00C42B1A"/>
    <w:rsid w:val="00C461EE"/>
    <w:rsid w:val="00C46696"/>
    <w:rsid w:val="00C5047C"/>
    <w:rsid w:val="00C628C3"/>
    <w:rsid w:val="00C64495"/>
    <w:rsid w:val="00C64D33"/>
    <w:rsid w:val="00C65763"/>
    <w:rsid w:val="00C65BA5"/>
    <w:rsid w:val="00C65CB8"/>
    <w:rsid w:val="00C66727"/>
    <w:rsid w:val="00C67845"/>
    <w:rsid w:val="00C75D39"/>
    <w:rsid w:val="00C75F05"/>
    <w:rsid w:val="00C82BAA"/>
    <w:rsid w:val="00C87B0D"/>
    <w:rsid w:val="00C9365D"/>
    <w:rsid w:val="00C93C94"/>
    <w:rsid w:val="00C94C73"/>
    <w:rsid w:val="00CB2CF2"/>
    <w:rsid w:val="00CB4815"/>
    <w:rsid w:val="00CB654F"/>
    <w:rsid w:val="00CB7020"/>
    <w:rsid w:val="00CC7CB3"/>
    <w:rsid w:val="00CE022D"/>
    <w:rsid w:val="00CE40C9"/>
    <w:rsid w:val="00CE5DCA"/>
    <w:rsid w:val="00CE5F55"/>
    <w:rsid w:val="00CF379E"/>
    <w:rsid w:val="00D03483"/>
    <w:rsid w:val="00D03EE1"/>
    <w:rsid w:val="00D03F76"/>
    <w:rsid w:val="00D06542"/>
    <w:rsid w:val="00D116A8"/>
    <w:rsid w:val="00D2239A"/>
    <w:rsid w:val="00D235E4"/>
    <w:rsid w:val="00D2448F"/>
    <w:rsid w:val="00D41CA6"/>
    <w:rsid w:val="00D459BE"/>
    <w:rsid w:val="00D47CA7"/>
    <w:rsid w:val="00D53635"/>
    <w:rsid w:val="00D54F4D"/>
    <w:rsid w:val="00D6064E"/>
    <w:rsid w:val="00D629B3"/>
    <w:rsid w:val="00D70FD8"/>
    <w:rsid w:val="00D738AD"/>
    <w:rsid w:val="00D73A62"/>
    <w:rsid w:val="00D75508"/>
    <w:rsid w:val="00D85086"/>
    <w:rsid w:val="00D91AF9"/>
    <w:rsid w:val="00DA6B49"/>
    <w:rsid w:val="00DB676E"/>
    <w:rsid w:val="00DC0095"/>
    <w:rsid w:val="00DC0FC3"/>
    <w:rsid w:val="00DC4EC1"/>
    <w:rsid w:val="00DD1BD1"/>
    <w:rsid w:val="00DD3C6F"/>
    <w:rsid w:val="00DD51D6"/>
    <w:rsid w:val="00DD62A1"/>
    <w:rsid w:val="00DD7017"/>
    <w:rsid w:val="00DE3B41"/>
    <w:rsid w:val="00DE53AA"/>
    <w:rsid w:val="00DE60A8"/>
    <w:rsid w:val="00DF08B7"/>
    <w:rsid w:val="00DF5E12"/>
    <w:rsid w:val="00DF609B"/>
    <w:rsid w:val="00DF6454"/>
    <w:rsid w:val="00DF65C7"/>
    <w:rsid w:val="00E110A1"/>
    <w:rsid w:val="00E20601"/>
    <w:rsid w:val="00E21A42"/>
    <w:rsid w:val="00E227C6"/>
    <w:rsid w:val="00E271FC"/>
    <w:rsid w:val="00E27735"/>
    <w:rsid w:val="00E31056"/>
    <w:rsid w:val="00E44756"/>
    <w:rsid w:val="00E44823"/>
    <w:rsid w:val="00E46334"/>
    <w:rsid w:val="00E511F1"/>
    <w:rsid w:val="00E6249E"/>
    <w:rsid w:val="00E62573"/>
    <w:rsid w:val="00E702AA"/>
    <w:rsid w:val="00E73847"/>
    <w:rsid w:val="00E74021"/>
    <w:rsid w:val="00E7793C"/>
    <w:rsid w:val="00E81E11"/>
    <w:rsid w:val="00E82E4D"/>
    <w:rsid w:val="00E83BDA"/>
    <w:rsid w:val="00E90A0C"/>
    <w:rsid w:val="00E90C99"/>
    <w:rsid w:val="00E9304F"/>
    <w:rsid w:val="00E95E64"/>
    <w:rsid w:val="00EB0711"/>
    <w:rsid w:val="00EB1036"/>
    <w:rsid w:val="00EB30E6"/>
    <w:rsid w:val="00EB3ADC"/>
    <w:rsid w:val="00EC2C57"/>
    <w:rsid w:val="00EC6C20"/>
    <w:rsid w:val="00EC70AA"/>
    <w:rsid w:val="00EC71EB"/>
    <w:rsid w:val="00ED06B1"/>
    <w:rsid w:val="00ED5CB9"/>
    <w:rsid w:val="00EE3F18"/>
    <w:rsid w:val="00EE4AA1"/>
    <w:rsid w:val="00EE5D99"/>
    <w:rsid w:val="00EE5ED5"/>
    <w:rsid w:val="00EF4090"/>
    <w:rsid w:val="00EF7260"/>
    <w:rsid w:val="00F00266"/>
    <w:rsid w:val="00F0453D"/>
    <w:rsid w:val="00F06599"/>
    <w:rsid w:val="00F072F0"/>
    <w:rsid w:val="00F10583"/>
    <w:rsid w:val="00F13C30"/>
    <w:rsid w:val="00F15A53"/>
    <w:rsid w:val="00F2539D"/>
    <w:rsid w:val="00F27B36"/>
    <w:rsid w:val="00F31103"/>
    <w:rsid w:val="00F317FC"/>
    <w:rsid w:val="00F377D5"/>
    <w:rsid w:val="00F40361"/>
    <w:rsid w:val="00F45374"/>
    <w:rsid w:val="00F50F54"/>
    <w:rsid w:val="00F60578"/>
    <w:rsid w:val="00F65ADB"/>
    <w:rsid w:val="00F7126B"/>
    <w:rsid w:val="00F75980"/>
    <w:rsid w:val="00F75A2E"/>
    <w:rsid w:val="00F91711"/>
    <w:rsid w:val="00F94C11"/>
    <w:rsid w:val="00F95C81"/>
    <w:rsid w:val="00F97996"/>
    <w:rsid w:val="00FA3C39"/>
    <w:rsid w:val="00FA46EA"/>
    <w:rsid w:val="00FA60F3"/>
    <w:rsid w:val="00FA690B"/>
    <w:rsid w:val="00FB152A"/>
    <w:rsid w:val="00FB2A17"/>
    <w:rsid w:val="00FC23FF"/>
    <w:rsid w:val="00FC37A5"/>
    <w:rsid w:val="00FD19FB"/>
    <w:rsid w:val="00FD2C5B"/>
    <w:rsid w:val="00FE1BB6"/>
    <w:rsid w:val="00FE722F"/>
    <w:rsid w:val="00FF1182"/>
    <w:rsid w:val="044853A2"/>
    <w:rsid w:val="08FF265A"/>
    <w:rsid w:val="096E5B47"/>
    <w:rsid w:val="0A260C2A"/>
    <w:rsid w:val="0B1D728F"/>
    <w:rsid w:val="0B664108"/>
    <w:rsid w:val="0CF64AB1"/>
    <w:rsid w:val="0D741A83"/>
    <w:rsid w:val="0DA90E87"/>
    <w:rsid w:val="0E2D1AB8"/>
    <w:rsid w:val="0E9E54A5"/>
    <w:rsid w:val="0FA639BC"/>
    <w:rsid w:val="13FA270E"/>
    <w:rsid w:val="14264FE0"/>
    <w:rsid w:val="19594D3D"/>
    <w:rsid w:val="1B440A6E"/>
    <w:rsid w:val="1BBA6E21"/>
    <w:rsid w:val="1C623491"/>
    <w:rsid w:val="1C6F773E"/>
    <w:rsid w:val="1E165EB8"/>
    <w:rsid w:val="1EE01536"/>
    <w:rsid w:val="1FEA378C"/>
    <w:rsid w:val="21BE7B61"/>
    <w:rsid w:val="22BD53C1"/>
    <w:rsid w:val="242D1243"/>
    <w:rsid w:val="249E6E80"/>
    <w:rsid w:val="288307FB"/>
    <w:rsid w:val="2A062689"/>
    <w:rsid w:val="2A97742A"/>
    <w:rsid w:val="31E14EC5"/>
    <w:rsid w:val="349B0F5D"/>
    <w:rsid w:val="36AB2B90"/>
    <w:rsid w:val="37E46C3F"/>
    <w:rsid w:val="38AB4940"/>
    <w:rsid w:val="40E31ABF"/>
    <w:rsid w:val="42217B6F"/>
    <w:rsid w:val="42FA0D2D"/>
    <w:rsid w:val="444A3D3B"/>
    <w:rsid w:val="45760D86"/>
    <w:rsid w:val="46027157"/>
    <w:rsid w:val="46BC0A08"/>
    <w:rsid w:val="46FD69E1"/>
    <w:rsid w:val="47302395"/>
    <w:rsid w:val="479056FD"/>
    <w:rsid w:val="49C24B5D"/>
    <w:rsid w:val="49E46D78"/>
    <w:rsid w:val="49E50112"/>
    <w:rsid w:val="4C251A45"/>
    <w:rsid w:val="4EE01C53"/>
    <w:rsid w:val="4F355BD5"/>
    <w:rsid w:val="56875AFE"/>
    <w:rsid w:val="56880412"/>
    <w:rsid w:val="56C51B68"/>
    <w:rsid w:val="59C57F5B"/>
    <w:rsid w:val="5DDF1E77"/>
    <w:rsid w:val="65E531A6"/>
    <w:rsid w:val="66973036"/>
    <w:rsid w:val="66FA17D6"/>
    <w:rsid w:val="674E216F"/>
    <w:rsid w:val="675522C7"/>
    <w:rsid w:val="681405DF"/>
    <w:rsid w:val="6FF36AAC"/>
    <w:rsid w:val="71F27A03"/>
    <w:rsid w:val="75104791"/>
    <w:rsid w:val="775E6573"/>
    <w:rsid w:val="7846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5"/>
    <w:qFormat/>
    <w:uiPriority w:val="9"/>
    <w:pPr>
      <w:keepNext/>
      <w:keepLines/>
      <w:numPr>
        <w:ilvl w:val="0"/>
        <w:numId w:val="1"/>
      </w:numPr>
      <w:spacing w:before="120" w:after="120"/>
      <w:ind w:right="100" w:rightChars="100"/>
      <w:outlineLvl w:val="0"/>
    </w:pPr>
    <w:rPr>
      <w:b/>
      <w:bCs/>
      <w:kern w:val="44"/>
      <w:sz w:val="32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qFormat/>
    <w:uiPriority w:val="99"/>
    <w:pPr>
      <w:jc w:val="left"/>
    </w:pPr>
  </w:style>
  <w:style w:type="paragraph" w:styleId="4">
    <w:name w:val="Date"/>
    <w:basedOn w:val="1"/>
    <w:next w:val="1"/>
    <w:link w:val="22"/>
    <w:qFormat/>
    <w:uiPriority w:val="99"/>
    <w:pPr>
      <w:ind w:left="100" w:leftChars="2500"/>
    </w:pPr>
  </w:style>
  <w:style w:type="paragraph" w:styleId="5">
    <w:name w:val="Balloon Text"/>
    <w:basedOn w:val="1"/>
    <w:link w:val="19"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styleId="9">
    <w:name w:val="annotation subject"/>
    <w:basedOn w:val="3"/>
    <w:next w:val="3"/>
    <w:link w:val="21"/>
    <w:qFormat/>
    <w:uiPriority w:val="99"/>
    <w:rPr>
      <w:b/>
      <w:bCs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FollowedHyperlink"/>
    <w:basedOn w:val="12"/>
    <w:qFormat/>
    <w:uiPriority w:val="99"/>
    <w:rPr>
      <w:color w:val="800080"/>
      <w:u w:val="single"/>
    </w:rPr>
  </w:style>
  <w:style w:type="character" w:styleId="14">
    <w:name w:val="Hyperlink"/>
    <w:basedOn w:val="12"/>
    <w:qFormat/>
    <w:uiPriority w:val="99"/>
    <w:rPr>
      <w:color w:val="0000D4"/>
      <w:u w:val="single"/>
    </w:rPr>
  </w:style>
  <w:style w:type="character" w:styleId="15">
    <w:name w:val="annotation reference"/>
    <w:basedOn w:val="12"/>
    <w:qFormat/>
    <w:uiPriority w:val="99"/>
    <w:rPr>
      <w:sz w:val="21"/>
      <w:szCs w:val="21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8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9">
    <w:name w:val="批注框文本 Char"/>
    <w:basedOn w:val="12"/>
    <w:link w:val="5"/>
    <w:qFormat/>
    <w:uiPriority w:val="99"/>
    <w:rPr>
      <w:sz w:val="18"/>
      <w:szCs w:val="18"/>
    </w:rPr>
  </w:style>
  <w:style w:type="character" w:customStyle="1" w:styleId="20">
    <w:name w:val="批注文字 Char"/>
    <w:basedOn w:val="12"/>
    <w:link w:val="3"/>
    <w:qFormat/>
    <w:uiPriority w:val="99"/>
  </w:style>
  <w:style w:type="character" w:customStyle="1" w:styleId="21">
    <w:name w:val="批注主题 Char"/>
    <w:basedOn w:val="20"/>
    <w:link w:val="9"/>
    <w:qFormat/>
    <w:uiPriority w:val="99"/>
    <w:rPr>
      <w:b/>
      <w:bCs/>
    </w:rPr>
  </w:style>
  <w:style w:type="character" w:customStyle="1" w:styleId="22">
    <w:name w:val="日期 Char"/>
    <w:basedOn w:val="12"/>
    <w:link w:val="4"/>
    <w:qFormat/>
    <w:uiPriority w:val="99"/>
  </w:style>
  <w:style w:type="paragraph" w:customStyle="1" w:styleId="23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paragraph" w:customStyle="1" w:styleId="2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18"/>
      <w:szCs w:val="18"/>
    </w:rPr>
  </w:style>
  <w:style w:type="paragraph" w:customStyle="1" w:styleId="25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26">
    <w:name w:val="xl7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27">
    <w:name w:val="xl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微软雅黑" w:hAnsi="微软雅黑" w:eastAsia="微软雅黑"/>
      <w:color w:val="000000"/>
      <w:kern w:val="0"/>
      <w:sz w:val="24"/>
      <w:szCs w:val="24"/>
    </w:rPr>
  </w:style>
  <w:style w:type="paragraph" w:customStyle="1" w:styleId="28">
    <w:name w:val="xl7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/>
      <w:color w:val="000000"/>
      <w:kern w:val="0"/>
      <w:sz w:val="24"/>
      <w:szCs w:val="24"/>
    </w:rPr>
  </w:style>
  <w:style w:type="paragraph" w:customStyle="1" w:styleId="29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30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31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32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33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</w:pPr>
    <w:rPr>
      <w:rFonts w:ascii="微软雅黑" w:hAnsi="微软雅黑" w:eastAsia="微软雅黑"/>
      <w:b/>
      <w:bCs/>
      <w:color w:val="000000"/>
      <w:kern w:val="0"/>
      <w:sz w:val="16"/>
      <w:szCs w:val="16"/>
    </w:rPr>
  </w:style>
  <w:style w:type="paragraph" w:customStyle="1" w:styleId="34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35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/>
      <w:jc w:val="right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36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/>
      <w:jc w:val="left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37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left"/>
    </w:pPr>
    <w:rPr>
      <w:rFonts w:ascii="微软雅黑" w:hAnsi="微软雅黑" w:eastAsia="微软雅黑"/>
      <w:b/>
      <w:bCs/>
      <w:color w:val="000000"/>
      <w:kern w:val="0"/>
      <w:sz w:val="16"/>
      <w:szCs w:val="16"/>
    </w:rPr>
  </w:style>
  <w:style w:type="paragraph" w:customStyle="1" w:styleId="38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right"/>
    </w:pPr>
    <w:rPr>
      <w:rFonts w:ascii="微软雅黑" w:hAnsi="微软雅黑" w:eastAsia="微软雅黑"/>
      <w:b/>
      <w:bCs/>
      <w:color w:val="000000"/>
      <w:kern w:val="0"/>
      <w:sz w:val="16"/>
      <w:szCs w:val="16"/>
    </w:rPr>
  </w:style>
  <w:style w:type="paragraph" w:customStyle="1" w:styleId="39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40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41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微软雅黑" w:hAnsi="微软雅黑" w:eastAsia="微软雅黑"/>
      <w:b/>
      <w:bCs/>
      <w:color w:val="000000"/>
      <w:kern w:val="0"/>
      <w:sz w:val="16"/>
      <w:szCs w:val="16"/>
    </w:rPr>
  </w:style>
  <w:style w:type="paragraph" w:customStyle="1" w:styleId="42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微软雅黑" w:hAnsi="微软雅黑" w:eastAsia="微软雅黑"/>
      <w:b/>
      <w:bCs/>
      <w:color w:val="000000"/>
      <w:kern w:val="0"/>
      <w:sz w:val="16"/>
      <w:szCs w:val="16"/>
    </w:rPr>
  </w:style>
  <w:style w:type="paragraph" w:customStyle="1" w:styleId="43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微软雅黑" w:hAnsi="微软雅黑" w:eastAsia="微软雅黑"/>
      <w:b/>
      <w:bCs/>
      <w:color w:val="000000"/>
      <w:kern w:val="0"/>
      <w:sz w:val="16"/>
      <w:szCs w:val="16"/>
    </w:rPr>
  </w:style>
  <w:style w:type="paragraph" w:customStyle="1" w:styleId="44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45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right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46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47">
    <w:name w:val="xl91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48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left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49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微软雅黑" w:hAnsi="微软雅黑" w:eastAsia="微软雅黑"/>
      <w:b/>
      <w:bCs/>
      <w:color w:val="000000"/>
      <w:kern w:val="0"/>
      <w:sz w:val="16"/>
      <w:szCs w:val="16"/>
    </w:rPr>
  </w:style>
  <w:style w:type="paragraph" w:customStyle="1" w:styleId="50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微软雅黑" w:hAnsi="微软雅黑" w:eastAsia="微软雅黑"/>
      <w:b/>
      <w:bCs/>
      <w:color w:val="000000"/>
      <w:kern w:val="0"/>
      <w:sz w:val="16"/>
      <w:szCs w:val="16"/>
    </w:rPr>
  </w:style>
  <w:style w:type="paragraph" w:customStyle="1" w:styleId="51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52">
    <w:name w:val="xl96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53">
    <w:name w:val="xl97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54">
    <w:name w:val="xl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55">
    <w:name w:val="xl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微软雅黑" w:hAnsi="微软雅黑" w:eastAsia="微软雅黑"/>
      <w:b/>
      <w:bCs/>
      <w:color w:val="000000"/>
      <w:kern w:val="0"/>
      <w:sz w:val="16"/>
      <w:szCs w:val="16"/>
    </w:rPr>
  </w:style>
  <w:style w:type="paragraph" w:customStyle="1" w:styleId="56">
    <w:name w:val="xl100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微软雅黑" w:hAnsi="微软雅黑" w:eastAsia="微软雅黑"/>
      <w:b/>
      <w:bCs/>
      <w:color w:val="000000"/>
      <w:kern w:val="0"/>
      <w:sz w:val="16"/>
      <w:szCs w:val="16"/>
    </w:rPr>
  </w:style>
  <w:style w:type="paragraph" w:customStyle="1" w:styleId="57">
    <w:name w:val="xl10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58">
    <w:name w:val="xl1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/>
      <w:jc w:val="left"/>
    </w:pPr>
    <w:rPr>
      <w:rFonts w:ascii="微软雅黑" w:hAnsi="微软雅黑" w:eastAsia="微软雅黑"/>
      <w:color w:val="000000"/>
      <w:kern w:val="0"/>
      <w:sz w:val="16"/>
      <w:szCs w:val="16"/>
    </w:rPr>
  </w:style>
  <w:style w:type="paragraph" w:customStyle="1" w:styleId="59">
    <w:name w:val="xl10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left"/>
    </w:pPr>
    <w:rPr>
      <w:rFonts w:ascii="微软雅黑" w:hAnsi="微软雅黑" w:eastAsia="微软雅黑"/>
      <w:b/>
      <w:bCs/>
      <w:color w:val="000000"/>
      <w:kern w:val="0"/>
      <w:sz w:val="16"/>
      <w:szCs w:val="16"/>
    </w:rPr>
  </w:style>
  <w:style w:type="paragraph" w:customStyle="1" w:styleId="60">
    <w:name w:val="xl104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微软雅黑" w:hAnsi="微软雅黑" w:eastAsia="微软雅黑"/>
      <w:b/>
      <w:bCs/>
      <w:color w:val="000000"/>
      <w:kern w:val="0"/>
      <w:sz w:val="16"/>
      <w:szCs w:val="16"/>
    </w:rPr>
  </w:style>
  <w:style w:type="paragraph" w:customStyle="1" w:styleId="61">
    <w:name w:val="xl10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微软雅黑" w:hAnsi="微软雅黑" w:eastAsia="微软雅黑"/>
      <w:b/>
      <w:bCs/>
      <w:color w:val="000000"/>
      <w:kern w:val="0"/>
      <w:sz w:val="24"/>
      <w:szCs w:val="24"/>
    </w:rPr>
  </w:style>
  <w:style w:type="paragraph" w:customStyle="1" w:styleId="62">
    <w:name w:val="xl106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微软雅黑" w:hAnsi="微软雅黑" w:eastAsia="微软雅黑"/>
      <w:b/>
      <w:bCs/>
      <w:color w:val="000000"/>
      <w:kern w:val="0"/>
      <w:sz w:val="24"/>
      <w:szCs w:val="24"/>
    </w:rPr>
  </w:style>
  <w:style w:type="paragraph" w:customStyle="1" w:styleId="63">
    <w:name w:val="xl107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微软雅黑" w:hAnsi="微软雅黑" w:eastAsia="微软雅黑"/>
      <w:b/>
      <w:bCs/>
      <w:color w:val="000000"/>
      <w:kern w:val="0"/>
      <w:sz w:val="24"/>
      <w:szCs w:val="24"/>
    </w:rPr>
  </w:style>
  <w:style w:type="table" w:customStyle="1" w:styleId="64">
    <w:name w:val="网格型1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5">
    <w:name w:val="标题 1 Char"/>
    <w:basedOn w:val="12"/>
    <w:link w:val="2"/>
    <w:qFormat/>
    <w:uiPriority w:val="9"/>
    <w:rPr>
      <w:b/>
      <w:bCs/>
      <w:kern w:val="44"/>
      <w:sz w:val="32"/>
      <w:szCs w:val="44"/>
    </w:rPr>
  </w:style>
  <w:style w:type="paragraph" w:customStyle="1" w:styleId="66">
    <w:name w:val="纯文本1"/>
    <w:basedOn w:val="1"/>
    <w:qFormat/>
    <w:uiPriority w:val="0"/>
    <w:rPr>
      <w:rFonts w:ascii="宋体" w:hAnsi="Courier New" w:eastAsia="宋体"/>
      <w:szCs w:val="21"/>
    </w:rPr>
  </w:style>
  <w:style w:type="table" w:customStyle="1" w:styleId="67">
    <w:name w:val="网格型2"/>
    <w:basedOn w:val="10"/>
    <w:uiPriority w:val="39"/>
    <w:rPr>
      <w:rFonts w:ascii="等线" w:hAnsi="等线" w:eastAsia="等线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reamsoft\DSOA\wdzx9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F0547-47B1-455C-A549-A855C5D350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Pages>8</Pages>
  <Words>921</Words>
  <Characters>1097</Characters>
  <Lines>22</Lines>
  <Paragraphs>6</Paragraphs>
  <TotalTime>263</TotalTime>
  <ScaleCrop>false</ScaleCrop>
  <LinksUpToDate>false</LinksUpToDate>
  <CharactersWithSpaces>1121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2026-06-05T04:33:00Z</dcterms:created>
  <dc:creator>xitao_ou</dc:creator>
  <cp:lastModifiedBy>林山</cp:lastModifiedBy>
  <cp:lastPrinted>2026-06-10T01:38:00Z</cp:lastPrinted>
  <dcterms:modified xsi:type="dcterms:W3CDTF">2026-06-11T08:15:19Z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4BC8A05345A44EEA85955A85CF951236_13</vt:lpwstr>
  </property>
  <property fmtid="{D5CDD505-2E9C-101B-9397-08002B2CF9AE}" pid="4" name="KSOTemplateDocerSaveRecord">
    <vt:lpwstr>eyJoZGlkIjoiMzJiMGVjNzk0NTk4YzEyOGJmYzdhNTMwYzk0NDZhOGYiLCJ1c2VySWQiOiI5MDMzNTkxMDcifQ==</vt:lpwstr>
  </property>
</Properties>
</file>