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left"/>
        <w:rPr>
          <w:rFonts w:hint="eastAsia" w:ascii="仿宋" w:hAnsi="仿宋" w:eastAsia="仿宋" w:cs="仿宋"/>
          <w:sz w:val="36"/>
          <w:szCs w:val="36"/>
          <w:lang w:val="en-US" w:eastAsia="zh-CN"/>
        </w:rPr>
      </w:pPr>
      <w:r>
        <w:rPr>
          <w:rFonts w:hint="eastAsia" w:ascii="仿宋" w:hAnsi="仿宋" w:eastAsia="仿宋" w:cs="仿宋"/>
          <w:sz w:val="36"/>
          <w:szCs w:val="36"/>
          <w:lang w:eastAsia="zh-CN"/>
        </w:rPr>
        <w:t>附件</w:t>
      </w:r>
      <w:r>
        <w:rPr>
          <w:rFonts w:hint="eastAsia" w:ascii="仿宋" w:hAnsi="仿宋" w:eastAsia="仿宋" w:cs="仿宋"/>
          <w:sz w:val="36"/>
          <w:szCs w:val="36"/>
          <w:lang w:val="en-US" w:eastAsia="zh-CN"/>
        </w:rPr>
        <w:t>3：</w:t>
      </w:r>
    </w:p>
    <w:p>
      <w:pPr>
        <w:spacing w:line="360" w:lineRule="auto"/>
        <w:jc w:val="center"/>
        <w:rPr>
          <w:rFonts w:ascii="黑体" w:hAnsi="黑体" w:eastAsia="黑体" w:cs="黑体"/>
          <w:sz w:val="56"/>
          <w:szCs w:val="56"/>
        </w:rPr>
      </w:pPr>
    </w:p>
    <w:p>
      <w:pPr>
        <w:spacing w:line="360" w:lineRule="auto"/>
        <w:jc w:val="center"/>
        <w:rPr>
          <w:rFonts w:ascii="黑体" w:hAnsi="黑体" w:eastAsia="黑体" w:cs="黑体"/>
          <w:sz w:val="56"/>
          <w:szCs w:val="56"/>
        </w:rPr>
      </w:pPr>
      <w:r>
        <w:rPr>
          <w:rFonts w:hint="eastAsia" w:ascii="黑体" w:hAnsi="黑体" w:eastAsia="黑体" w:cs="黑体"/>
          <w:sz w:val="56"/>
          <w:szCs w:val="56"/>
        </w:rPr>
        <w:t>国际滑雪登山</w:t>
      </w:r>
      <w:r>
        <w:rPr>
          <w:rFonts w:hint="eastAsia" w:ascii="黑体" w:hAnsi="黑体" w:eastAsia="黑体" w:cs="黑体"/>
          <w:sz w:val="56"/>
          <w:szCs w:val="56"/>
          <w:lang w:eastAsia="zh-CN"/>
        </w:rPr>
        <w:t>联盟</w:t>
      </w:r>
      <w:r>
        <w:rPr>
          <w:rFonts w:hint="eastAsia" w:ascii="黑体" w:hAnsi="黑体" w:eastAsia="黑体" w:cs="黑体"/>
          <w:sz w:val="56"/>
          <w:szCs w:val="56"/>
        </w:rPr>
        <w:t>赛事组织规则</w:t>
      </w:r>
      <w:r>
        <w:rPr>
          <w:rFonts w:hint="eastAsia" w:ascii="黑体" w:hAnsi="黑体" w:eastAsia="黑体" w:cs="黑体"/>
          <w:sz w:val="56"/>
          <w:szCs w:val="56"/>
          <w:lang w:val="en-US" w:eastAsia="zh-CN"/>
        </w:rPr>
        <w:t>2020-2021中文版</w:t>
      </w:r>
    </w:p>
    <w:p>
      <w:pPr>
        <w:spacing w:line="360" w:lineRule="auto"/>
      </w:pPr>
    </w:p>
    <w:p>
      <w:pPr>
        <w:spacing w:line="360" w:lineRule="auto"/>
      </w:pPr>
    </w:p>
    <w:p>
      <w:pPr>
        <w:spacing w:line="360" w:lineRule="auto"/>
      </w:pPr>
    </w:p>
    <w:p>
      <w:pPr>
        <w:spacing w:line="360" w:lineRule="auto"/>
      </w:pPr>
    </w:p>
    <w:p>
      <w:pPr>
        <w:spacing w:line="360" w:lineRule="auto"/>
      </w:pPr>
    </w:p>
    <w:p>
      <w:pPr>
        <w:spacing w:line="360" w:lineRule="auto"/>
        <w:ind w:firstLine="560" w:firstLineChars="200"/>
        <w:jc w:val="left"/>
        <w:rPr>
          <w:sz w:val="28"/>
          <w:szCs w:val="28"/>
        </w:rPr>
      </w:pPr>
      <w:bookmarkStart w:id="0" w:name="_GoBack"/>
      <w:bookmarkEnd w:id="0"/>
      <w:r>
        <w:rPr>
          <w:rFonts w:hint="eastAsia"/>
          <w:sz w:val="28"/>
          <w:szCs w:val="28"/>
        </w:rPr>
        <w:t>主办方如需对以下规则中的日程或安排进行任何更改，必须提前以书面形式向ISMF技术团队提出申请以获得其批准。</w:t>
      </w:r>
    </w:p>
    <w:p>
      <w:pPr>
        <w:spacing w:line="360" w:lineRule="auto"/>
      </w:pPr>
    </w:p>
    <w:p>
      <w:pPr>
        <w:spacing w:line="360" w:lineRule="auto"/>
        <w:rPr>
          <w:rFonts w:ascii="Heiti SC Light" w:eastAsia="Heiti SC Light"/>
          <w:b/>
          <w:sz w:val="32"/>
          <w:szCs w:val="32"/>
        </w:rPr>
      </w:pPr>
    </w:p>
    <w:p>
      <w:pPr>
        <w:spacing w:line="360" w:lineRule="auto"/>
        <w:rPr>
          <w:rFonts w:ascii="Heiti SC Light" w:eastAsia="Heiti SC Light"/>
          <w:b/>
          <w:sz w:val="32"/>
          <w:szCs w:val="32"/>
        </w:rPr>
      </w:pPr>
    </w:p>
    <w:p>
      <w:pPr>
        <w:spacing w:line="360" w:lineRule="auto"/>
        <w:rPr>
          <w:rFonts w:ascii="Heiti SC Light" w:eastAsia="Heiti SC Light"/>
          <w:b/>
          <w:sz w:val="32"/>
          <w:szCs w:val="32"/>
        </w:rPr>
      </w:pPr>
    </w:p>
    <w:p>
      <w:pPr>
        <w:spacing w:line="360" w:lineRule="auto"/>
        <w:rPr>
          <w:rFonts w:ascii="Heiti SC Light" w:eastAsia="Heiti SC Light"/>
          <w:b/>
          <w:sz w:val="32"/>
          <w:szCs w:val="32"/>
        </w:rPr>
      </w:pPr>
    </w:p>
    <w:p>
      <w:pPr>
        <w:spacing w:line="360" w:lineRule="auto"/>
        <w:rPr>
          <w:rFonts w:ascii="Heiti SC Light" w:eastAsia="Heiti SC Light"/>
          <w:b/>
          <w:sz w:val="32"/>
          <w:szCs w:val="32"/>
        </w:rPr>
      </w:pPr>
    </w:p>
    <w:p>
      <w:pPr>
        <w:spacing w:line="360" w:lineRule="auto"/>
        <w:rPr>
          <w:rFonts w:ascii="Heiti SC Light" w:eastAsia="Heiti SC Light"/>
          <w:b/>
          <w:sz w:val="32"/>
          <w:szCs w:val="32"/>
        </w:rPr>
      </w:pPr>
    </w:p>
    <w:p>
      <w:pPr>
        <w:spacing w:line="360" w:lineRule="auto"/>
        <w:rPr>
          <w:rFonts w:ascii="Heiti SC Light" w:eastAsia="Heiti SC Light"/>
          <w:b/>
          <w:sz w:val="32"/>
          <w:szCs w:val="32"/>
        </w:rPr>
      </w:pPr>
    </w:p>
    <w:p>
      <w:pPr>
        <w:spacing w:line="360" w:lineRule="auto"/>
        <w:rPr>
          <w:rFonts w:ascii="Heiti SC Light" w:eastAsia="Heiti SC Light"/>
          <w:b/>
          <w:sz w:val="32"/>
          <w:szCs w:val="32"/>
        </w:rPr>
      </w:pPr>
    </w:p>
    <w:p>
      <w:pPr>
        <w:spacing w:line="360" w:lineRule="auto"/>
        <w:rPr>
          <w:rFonts w:ascii="Heiti SC Light" w:eastAsia="Heiti SC Light"/>
          <w:b/>
          <w:sz w:val="32"/>
          <w:szCs w:val="32"/>
        </w:rPr>
      </w:pPr>
      <w:r>
        <w:rPr>
          <w:rFonts w:hint="eastAsia" w:ascii="Heiti SC Light" w:eastAsia="Heiti SC Light"/>
          <w:b/>
          <w:sz w:val="32"/>
          <w:szCs w:val="32"/>
        </w:rPr>
        <w:t>1. 概述</w:t>
      </w:r>
    </w:p>
    <w:p>
      <w:pPr>
        <w:spacing w:line="360" w:lineRule="auto"/>
        <w:ind w:firstLine="640" w:firstLineChars="200"/>
        <w:rPr>
          <w:rFonts w:ascii="华文仿宋" w:hAnsi="华文仿宋" w:eastAsia="华文仿宋"/>
          <w:sz w:val="32"/>
          <w:szCs w:val="32"/>
        </w:rPr>
      </w:pPr>
      <w:r>
        <w:rPr>
          <w:rFonts w:hint="eastAsia" w:ascii="华文仿宋" w:hAnsi="华文仿宋" w:eastAsia="华文仿宋"/>
          <w:sz w:val="32"/>
          <w:szCs w:val="32"/>
        </w:rPr>
        <w:t>有关赛事的整体介绍、缩写、定义和类型，详见运动规则（第4-5页）。</w:t>
      </w:r>
    </w:p>
    <w:p>
      <w:pPr>
        <w:spacing w:line="360" w:lineRule="auto"/>
        <w:rPr>
          <w:rFonts w:ascii="Heiti SC Light" w:eastAsia="Heiti SC Light"/>
          <w:sz w:val="32"/>
        </w:rPr>
      </w:pPr>
      <w:r>
        <w:rPr>
          <w:rFonts w:hint="eastAsia" w:ascii="Heiti SC Light" w:eastAsia="Heiti SC Light"/>
          <w:sz w:val="32"/>
        </w:rPr>
        <w:t>1.1 赛事主办方-ISMF会议</w:t>
      </w:r>
    </w:p>
    <w:p>
      <w:pPr>
        <w:spacing w:line="360" w:lineRule="auto"/>
        <w:ind w:firstLine="640" w:firstLineChars="200"/>
        <w:rPr>
          <w:rFonts w:ascii="华文仿宋" w:hAnsi="华文仿宋" w:eastAsia="华文仿宋"/>
          <w:sz w:val="32"/>
        </w:rPr>
      </w:pPr>
      <w:r>
        <w:rPr>
          <w:rFonts w:hint="eastAsia" w:ascii="华文仿宋" w:hAnsi="华文仿宋" w:eastAsia="华文仿宋"/>
          <w:sz w:val="32"/>
        </w:rPr>
        <w:t>被定为下一赛季赛事的主办方将被邀请参加ISMF论坛（地点和日期将在适当的时候确认，且至少会提前一个月通知）。</w:t>
      </w:r>
    </w:p>
    <w:p>
      <w:pPr>
        <w:spacing w:line="360" w:lineRule="auto"/>
        <w:ind w:firstLine="640" w:firstLineChars="200"/>
        <w:rPr>
          <w:rFonts w:ascii="华文仿宋" w:hAnsi="华文仿宋" w:eastAsia="华文仿宋"/>
          <w:sz w:val="32"/>
        </w:rPr>
      </w:pPr>
      <w:r>
        <w:rPr>
          <w:rFonts w:hint="eastAsia" w:ascii="华文仿宋" w:hAnsi="华文仿宋" w:eastAsia="华文仿宋"/>
          <w:sz w:val="32"/>
        </w:rPr>
        <w:t>论坛在秋季举办，参加论坛的人员包括ISMF委员会、运动部、合作媒体和其他赛事主办方（新规则—ISMF成员和其他赛事主办方交换意见，培训负责比赛路线的人员和志愿者）。</w:t>
      </w:r>
    </w:p>
    <w:p>
      <w:pPr>
        <w:spacing w:line="360" w:lineRule="auto"/>
        <w:ind w:firstLine="640" w:firstLineChars="200"/>
        <w:rPr>
          <w:rFonts w:ascii="华文仿宋" w:hAnsi="华文仿宋" w:eastAsia="华文仿宋"/>
          <w:sz w:val="32"/>
        </w:rPr>
      </w:pPr>
      <w:r>
        <w:rPr>
          <w:rFonts w:hint="eastAsia" w:ascii="华文仿宋" w:hAnsi="华文仿宋" w:eastAsia="华文仿宋"/>
          <w:sz w:val="32"/>
        </w:rPr>
        <w:t>世界杯及世界/洲际锦标赛主办方的赛事总监或路线主管以及将服务于这些赛事的裁判员必须参加论坛。</w:t>
      </w:r>
    </w:p>
    <w:p>
      <w:pPr>
        <w:spacing w:line="360" w:lineRule="auto"/>
        <w:ind w:firstLine="640" w:firstLineChars="200"/>
        <w:rPr>
          <w:rFonts w:ascii="华文仿宋" w:hAnsi="华文仿宋" w:eastAsia="华文仿宋"/>
          <w:sz w:val="32"/>
        </w:rPr>
      </w:pPr>
      <w:r>
        <w:rPr>
          <w:rFonts w:hint="eastAsia" w:ascii="华文仿宋" w:hAnsi="华文仿宋" w:eastAsia="华文仿宋"/>
          <w:sz w:val="32"/>
        </w:rPr>
        <w:t>ISMF官员和赛事主办方将在论坛上针对比赛的关键问题进行讨论，并作出决策。</w:t>
      </w:r>
    </w:p>
    <w:p>
      <w:pPr>
        <w:spacing w:line="360" w:lineRule="auto"/>
        <w:rPr>
          <w:rFonts w:ascii="Heiti SC Light" w:eastAsia="Heiti SC Light"/>
          <w:sz w:val="32"/>
        </w:rPr>
      </w:pPr>
      <w:r>
        <w:rPr>
          <w:rFonts w:hint="eastAsia" w:ascii="Heiti SC Light" w:eastAsia="Heiti SC Light"/>
          <w:sz w:val="32"/>
        </w:rPr>
        <w:t>1.2 地方组委会、国家联合会和ISMF</w:t>
      </w:r>
    </w:p>
    <w:p>
      <w:pPr>
        <w:spacing w:line="360" w:lineRule="auto"/>
        <w:ind w:firstLine="640" w:firstLineChars="200"/>
        <w:rPr>
          <w:rFonts w:ascii="华文仿宋" w:hAnsi="华文仿宋" w:eastAsia="华文仿宋"/>
          <w:sz w:val="32"/>
        </w:rPr>
      </w:pPr>
      <w:r>
        <w:rPr>
          <w:rFonts w:hint="eastAsia" w:ascii="华文仿宋" w:hAnsi="华文仿宋" w:eastAsia="华文仿宋"/>
          <w:sz w:val="32"/>
        </w:rPr>
        <w:t>地方组委会的行政和法律法规由注册赛事的国家联合会负责。地方组委会必须将其内部组织架构及本文中提到的各项工作的负责人告知ISMF总部。地方组委会是贯彻滑雪登山世界杯、世界锦标赛、洲际锦标赛或系列赛事有关权利、责任和义务，并以做好必要准备直接执行比赛运营和财政管理的人、组织或实体。国家联合会应确保赛事的恰当组织，并可以将全部或某些与组织赛事相关任务、权利和义务委派给附属俱乐部或其他法律实体，被委派的单位将成为地方组委会，且是与ISMF达成协议的一方。地方组委会的所有成员都应具备履行其指定职责所需的能力和经验。地方组委会应在所有正式文件和会议（官方活动、领队会议、评委会会议、有国际参与者的地方组委会会议等）中使用ISMF官方语言（英语）。</w:t>
      </w:r>
    </w:p>
    <w:p>
      <w:pPr>
        <w:spacing w:line="360" w:lineRule="auto"/>
        <w:ind w:firstLine="640" w:firstLineChars="200"/>
        <w:rPr>
          <w:rFonts w:ascii="华文仿宋" w:hAnsi="华文仿宋" w:eastAsia="华文仿宋"/>
          <w:sz w:val="32"/>
        </w:rPr>
      </w:pPr>
      <w:r>
        <w:rPr>
          <w:rFonts w:hint="eastAsia" w:ascii="华文仿宋" w:hAnsi="华文仿宋" w:eastAsia="华文仿宋"/>
          <w:sz w:val="32"/>
        </w:rPr>
        <w:t>赛事的组织应严格遵守现行有效的或ISMF最新修订的可适用的ISMF规则，特别是法规和ISMF规则。对于ISMF给出的合理指导，地方组委会应遵照执行。</w:t>
      </w:r>
    </w:p>
    <w:p>
      <w:pPr>
        <w:widowControl/>
        <w:autoSpaceDE w:val="0"/>
        <w:autoSpaceDN w:val="0"/>
        <w:adjustRightInd w:val="0"/>
        <w:spacing w:after="240" w:line="360" w:lineRule="auto"/>
        <w:ind w:firstLine="200"/>
        <w:rPr>
          <w:rFonts w:ascii="华文仿宋" w:hAnsi="华文仿宋" w:eastAsia="华文仿宋"/>
          <w:sz w:val="32"/>
        </w:rPr>
      </w:pPr>
      <w:r>
        <w:rPr>
          <w:rFonts w:hint="eastAsia" w:ascii="华文仿宋" w:hAnsi="华文仿宋" w:eastAsia="华文仿宋"/>
          <w:sz w:val="32"/>
        </w:rPr>
        <w:t xml:space="preserve">   地方组委会应提供所有必要的基础设施、支持和服务（包括电力供应），以确保整个赛事顺利进行。</w:t>
      </w:r>
      <w:r>
        <w:rPr>
          <w:rFonts w:ascii="华文仿宋" w:hAnsi="华文仿宋" w:eastAsia="华文仿宋"/>
          <w:sz w:val="32"/>
        </w:rPr>
        <w:t xml:space="preserve"> </w:t>
      </w:r>
    </w:p>
    <w:p>
      <w:pPr>
        <w:spacing w:line="360" w:lineRule="auto"/>
        <w:ind w:firstLine="640"/>
        <w:rPr>
          <w:rFonts w:ascii="华文仿宋" w:hAnsi="华文仿宋" w:eastAsia="华文仿宋"/>
          <w:sz w:val="32"/>
        </w:rPr>
      </w:pPr>
      <w:r>
        <w:rPr>
          <w:rFonts w:hint="eastAsia" w:ascii="华文仿宋" w:hAnsi="华文仿宋" w:eastAsia="华文仿宋"/>
          <w:sz w:val="32"/>
        </w:rPr>
        <w:t>地方组委会应设立委员会，以执行协议并贯彻ISMF规则中界定的任务、权利和义务。委员会的设立不对地方组委会的职责产生影响。</w:t>
      </w:r>
    </w:p>
    <w:p>
      <w:pPr>
        <w:spacing w:line="360" w:lineRule="auto"/>
        <w:rPr>
          <w:rFonts w:ascii="华文仿宋" w:hAnsi="华文仿宋" w:eastAsia="华文仿宋"/>
          <w:b/>
          <w:sz w:val="32"/>
        </w:rPr>
      </w:pPr>
      <w:r>
        <w:rPr>
          <w:rFonts w:hint="eastAsia" w:ascii="华文仿宋" w:hAnsi="华文仿宋" w:eastAsia="华文仿宋"/>
          <w:b/>
          <w:sz w:val="32"/>
        </w:rPr>
        <w:t>1.2.2 ISMF与地方组委会/国家联合会(NF)之间的关系</w:t>
      </w:r>
    </w:p>
    <w:p>
      <w:pPr>
        <w:spacing w:line="360" w:lineRule="auto"/>
        <w:ind w:firstLine="640" w:firstLineChars="200"/>
        <w:rPr>
          <w:rFonts w:ascii="华文仿宋" w:hAnsi="华文仿宋" w:eastAsia="华文仿宋"/>
          <w:sz w:val="32"/>
        </w:rPr>
      </w:pPr>
      <w:r>
        <w:rPr>
          <w:rFonts w:hint="eastAsia" w:ascii="华文仿宋" w:hAnsi="华文仿宋" w:eastAsia="华文仿宋"/>
          <w:sz w:val="32"/>
        </w:rPr>
        <w:t>地方组委会必须指定一个人作为主办方和ISMF之间的官方联络人。</w:t>
      </w:r>
    </w:p>
    <w:p>
      <w:pPr>
        <w:widowControl/>
        <w:autoSpaceDE w:val="0"/>
        <w:autoSpaceDN w:val="0"/>
        <w:adjustRightInd w:val="0"/>
        <w:spacing w:after="240" w:line="360" w:lineRule="auto"/>
        <w:ind w:firstLine="200"/>
        <w:rPr>
          <w:rFonts w:ascii="华文仿宋" w:hAnsi="华文仿宋" w:eastAsia="华文仿宋"/>
          <w:sz w:val="32"/>
        </w:rPr>
      </w:pPr>
      <w:r>
        <w:rPr>
          <w:rFonts w:hint="eastAsia" w:ascii="华文仿宋" w:hAnsi="华文仿宋" w:eastAsia="华文仿宋"/>
          <w:sz w:val="32"/>
        </w:rPr>
        <w:t xml:space="preserve">   ISMF与地方组委会/国家联合会之间的关系最初由ISMF项目经理和主管运动与赛事的副主席负责，在ISMF评委会主席被任命后，他/她也将负责此项工作。</w:t>
      </w:r>
    </w:p>
    <w:p>
      <w:pPr>
        <w:widowControl/>
        <w:autoSpaceDE w:val="0"/>
        <w:autoSpaceDN w:val="0"/>
        <w:adjustRightInd w:val="0"/>
        <w:spacing w:after="240" w:line="360" w:lineRule="auto"/>
        <w:ind w:firstLine="640" w:firstLineChars="200"/>
        <w:rPr>
          <w:rFonts w:ascii="Times" w:hAnsi="Times" w:cs="Times"/>
          <w:bCs/>
          <w:color w:val="000000"/>
          <w:kern w:val="0"/>
          <w:sz w:val="32"/>
          <w:szCs w:val="32"/>
        </w:rPr>
      </w:pPr>
      <w:r>
        <w:rPr>
          <w:rFonts w:hint="eastAsia" w:ascii="华文仿宋" w:hAnsi="华文仿宋" w:eastAsia="华文仿宋"/>
          <w:bCs/>
          <w:sz w:val="32"/>
          <w:szCs w:val="32"/>
        </w:rPr>
        <w:t>ISMF世界杯、世界锦标赛、欧洲锦标赛的地方组委会必须遵守ISMF的所有条例，与ISMF办公室和各个责任实体保持密切协调。</w:t>
      </w:r>
      <w:r>
        <w:rPr>
          <w:rFonts w:ascii="Arial" w:hAnsi="Arial" w:cs="Arial"/>
          <w:bCs/>
          <w:color w:val="000000"/>
          <w:kern w:val="0"/>
          <w:sz w:val="32"/>
          <w:szCs w:val="32"/>
        </w:rPr>
        <w:t xml:space="preserve"> </w:t>
      </w:r>
    </w:p>
    <w:p>
      <w:pPr>
        <w:widowControl/>
        <w:autoSpaceDE w:val="0"/>
        <w:autoSpaceDN w:val="0"/>
        <w:adjustRightInd w:val="0"/>
        <w:spacing w:after="240" w:line="360" w:lineRule="auto"/>
        <w:ind w:firstLine="640" w:firstLineChars="200"/>
        <w:rPr>
          <w:rFonts w:ascii="华文仿宋" w:hAnsi="华文仿宋" w:eastAsia="华文仿宋"/>
          <w:bCs/>
          <w:sz w:val="32"/>
          <w:szCs w:val="32"/>
        </w:rPr>
      </w:pPr>
      <w:r>
        <w:rPr>
          <w:rFonts w:hint="eastAsia" w:ascii="华文仿宋" w:hAnsi="华文仿宋" w:eastAsia="华文仿宋"/>
          <w:bCs/>
          <w:sz w:val="32"/>
          <w:szCs w:val="32"/>
        </w:rPr>
        <w:t>国家联合会任命地方组委会执行与组织赛事相关的职责和责任。国家联合会将与组织赛事相关的任务、权利和义务委派给地方组委会。ISMF/国家联合会和（或）地方组委会之间相互约定的所有义务将在与ISMF的特定协议中明确。</w:t>
      </w:r>
    </w:p>
    <w:p>
      <w:pPr>
        <w:widowControl/>
        <w:autoSpaceDE w:val="0"/>
        <w:autoSpaceDN w:val="0"/>
        <w:adjustRightInd w:val="0"/>
        <w:spacing w:after="240" w:line="360" w:lineRule="auto"/>
        <w:ind w:firstLine="640" w:firstLineChars="200"/>
        <w:rPr>
          <w:rFonts w:ascii="Times" w:hAnsi="Times" w:cs="Times"/>
          <w:color w:val="000000"/>
          <w:kern w:val="0"/>
        </w:rPr>
      </w:pPr>
      <w:r>
        <w:rPr>
          <w:rFonts w:hint="eastAsia" w:ascii="华文仿宋" w:hAnsi="华文仿宋" w:eastAsia="华文仿宋"/>
          <w:bCs/>
          <w:sz w:val="32"/>
          <w:szCs w:val="32"/>
        </w:rPr>
        <w:t>在ISMF论坛举行后，地方组委会必须向ISMF提交月度报告，其中包含有关整体组织情况、未解决的问题和执行约定的最新情况。地方组委会的会议记录也必须发送至ISMF办公室。</w:t>
      </w:r>
      <w:r>
        <w:rPr>
          <w:rFonts w:ascii="Arial" w:hAnsi="Arial" w:cs="Arial"/>
          <w:color w:val="000000"/>
          <w:kern w:val="0"/>
        </w:rPr>
        <w:t xml:space="preserve"> </w:t>
      </w:r>
    </w:p>
    <w:p>
      <w:pPr>
        <w:spacing w:line="360" w:lineRule="auto"/>
        <w:rPr>
          <w:rFonts w:ascii="华文仿宋" w:hAnsi="华文仿宋" w:eastAsia="华文仿宋"/>
          <w:b/>
          <w:sz w:val="32"/>
        </w:rPr>
      </w:pPr>
      <w:r>
        <w:rPr>
          <w:rFonts w:hint="eastAsia" w:ascii="华文仿宋" w:hAnsi="华文仿宋" w:eastAsia="华文仿宋"/>
          <w:b/>
          <w:sz w:val="32"/>
        </w:rPr>
        <w:t>1.2.3 ISMF、国家联合会和</w:t>
      </w:r>
      <w:r>
        <w:rPr>
          <w:rFonts w:ascii="华文仿宋" w:hAnsi="华文仿宋" w:eastAsia="华文仿宋"/>
          <w:b/>
          <w:sz w:val="32"/>
        </w:rPr>
        <w:t>(</w:t>
      </w:r>
      <w:r>
        <w:rPr>
          <w:rFonts w:hint="eastAsia" w:ascii="华文仿宋" w:hAnsi="华文仿宋" w:eastAsia="华文仿宋"/>
          <w:b/>
          <w:sz w:val="32"/>
        </w:rPr>
        <w:t>或)地方组委会之间的协议</w:t>
      </w:r>
    </w:p>
    <w:p>
      <w:pPr>
        <w:spacing w:line="360" w:lineRule="auto"/>
        <w:ind w:firstLine="693"/>
        <w:rPr>
          <w:rFonts w:ascii="华文仿宋" w:hAnsi="华文仿宋" w:eastAsia="华文仿宋"/>
          <w:bCs/>
          <w:sz w:val="32"/>
        </w:rPr>
      </w:pPr>
      <w:r>
        <w:rPr>
          <w:rFonts w:hint="eastAsia" w:ascii="华文仿宋" w:hAnsi="华文仿宋" w:eastAsia="华文仿宋"/>
          <w:bCs/>
          <w:sz w:val="32"/>
        </w:rPr>
        <w:t>ISMF、国家联合会和</w:t>
      </w:r>
      <w:r>
        <w:rPr>
          <w:rFonts w:ascii="华文仿宋" w:hAnsi="华文仿宋" w:eastAsia="华文仿宋"/>
          <w:bCs/>
          <w:sz w:val="32"/>
        </w:rPr>
        <w:t>(</w:t>
      </w:r>
      <w:r>
        <w:rPr>
          <w:rFonts w:hint="eastAsia" w:ascii="华文仿宋" w:hAnsi="华文仿宋" w:eastAsia="华文仿宋"/>
          <w:bCs/>
          <w:sz w:val="32"/>
        </w:rPr>
        <w:t>或</w:t>
      </w:r>
      <w:r>
        <w:rPr>
          <w:rFonts w:ascii="华文仿宋" w:hAnsi="华文仿宋" w:eastAsia="华文仿宋"/>
          <w:bCs/>
          <w:sz w:val="32"/>
        </w:rPr>
        <w:t>)</w:t>
      </w:r>
      <w:r>
        <w:rPr>
          <w:rFonts w:hint="eastAsia" w:ascii="华文仿宋" w:hAnsi="华文仿宋" w:eastAsia="华文仿宋"/>
          <w:bCs/>
          <w:sz w:val="32"/>
        </w:rPr>
        <w:t>地方组委会之间将签署一项协议。该协议将指定：</w:t>
      </w:r>
    </w:p>
    <w:p>
      <w:pPr>
        <w:widowControl/>
        <w:autoSpaceDE w:val="0"/>
        <w:autoSpaceDN w:val="0"/>
        <w:adjustRightInd w:val="0"/>
        <w:spacing w:after="240" w:line="360" w:lineRule="auto"/>
        <w:rPr>
          <w:rFonts w:ascii="华文仿宋" w:hAnsi="华文仿宋" w:eastAsia="华文仿宋"/>
          <w:bCs/>
          <w:sz w:val="32"/>
        </w:rPr>
      </w:pPr>
      <w:r>
        <w:rPr>
          <w:rFonts w:hint="eastAsia" w:ascii="华文仿宋" w:hAnsi="华文仿宋" w:eastAsia="华文仿宋"/>
          <w:bCs/>
          <w:sz w:val="32"/>
        </w:rPr>
        <w:t>-定义和一般条件；</w:t>
      </w:r>
    </w:p>
    <w:p>
      <w:pPr>
        <w:widowControl/>
        <w:autoSpaceDE w:val="0"/>
        <w:autoSpaceDN w:val="0"/>
        <w:adjustRightInd w:val="0"/>
        <w:spacing w:after="240" w:line="360" w:lineRule="auto"/>
        <w:rPr>
          <w:rFonts w:ascii="华文仿宋" w:hAnsi="华文仿宋" w:eastAsia="华文仿宋"/>
          <w:bCs/>
          <w:sz w:val="32"/>
        </w:rPr>
      </w:pPr>
      <w:r>
        <w:rPr>
          <w:rFonts w:hint="eastAsia" w:ascii="华文仿宋" w:hAnsi="华文仿宋" w:eastAsia="华文仿宋"/>
          <w:bCs/>
          <w:sz w:val="32"/>
        </w:rPr>
        <w:t>-地方组委会的任命；</w:t>
      </w:r>
    </w:p>
    <w:p>
      <w:pPr>
        <w:widowControl/>
        <w:autoSpaceDE w:val="0"/>
        <w:autoSpaceDN w:val="0"/>
        <w:adjustRightInd w:val="0"/>
        <w:spacing w:after="240" w:line="360" w:lineRule="auto"/>
        <w:rPr>
          <w:rFonts w:ascii="华文仿宋" w:hAnsi="华文仿宋" w:eastAsia="华文仿宋"/>
          <w:bCs/>
          <w:sz w:val="32"/>
        </w:rPr>
      </w:pPr>
      <w:r>
        <w:rPr>
          <w:rFonts w:hint="eastAsia" w:ascii="华文仿宋" w:hAnsi="华文仿宋" w:eastAsia="华文仿宋"/>
          <w:bCs/>
          <w:sz w:val="32"/>
        </w:rPr>
        <w:t>-地方组委会的整体义务；</w:t>
      </w:r>
    </w:p>
    <w:p>
      <w:pPr>
        <w:widowControl/>
        <w:autoSpaceDE w:val="0"/>
        <w:autoSpaceDN w:val="0"/>
        <w:adjustRightInd w:val="0"/>
        <w:spacing w:after="240" w:line="360" w:lineRule="auto"/>
        <w:rPr>
          <w:rFonts w:ascii="华文仿宋" w:hAnsi="华文仿宋" w:eastAsia="华文仿宋"/>
          <w:bCs/>
          <w:sz w:val="32"/>
        </w:rPr>
      </w:pPr>
      <w:r>
        <w:rPr>
          <w:rFonts w:hint="eastAsia" w:ascii="华文仿宋" w:hAnsi="华文仿宋" w:eastAsia="华文仿宋"/>
          <w:bCs/>
          <w:sz w:val="32"/>
        </w:rPr>
        <w:t>-地方组委会；</w:t>
      </w:r>
    </w:p>
    <w:p>
      <w:pPr>
        <w:widowControl/>
        <w:autoSpaceDE w:val="0"/>
        <w:autoSpaceDN w:val="0"/>
        <w:adjustRightInd w:val="0"/>
        <w:spacing w:after="240" w:line="360" w:lineRule="auto"/>
        <w:rPr>
          <w:rFonts w:ascii="华文仿宋" w:hAnsi="华文仿宋" w:eastAsia="华文仿宋"/>
          <w:bCs/>
          <w:sz w:val="32"/>
        </w:rPr>
      </w:pPr>
      <w:r>
        <w:rPr>
          <w:rFonts w:hint="eastAsia" w:ascii="华文仿宋" w:hAnsi="华文仿宋" w:eastAsia="华文仿宋"/>
          <w:bCs/>
          <w:sz w:val="32"/>
        </w:rPr>
        <w:t>-技术和特殊条件；</w:t>
      </w:r>
    </w:p>
    <w:p>
      <w:pPr>
        <w:widowControl/>
        <w:autoSpaceDE w:val="0"/>
        <w:autoSpaceDN w:val="0"/>
        <w:adjustRightInd w:val="0"/>
        <w:spacing w:after="240" w:line="360" w:lineRule="auto"/>
        <w:rPr>
          <w:rFonts w:ascii="华文仿宋" w:hAnsi="华文仿宋" w:eastAsia="华文仿宋"/>
          <w:bCs/>
          <w:sz w:val="32"/>
        </w:rPr>
      </w:pPr>
      <w:r>
        <w:rPr>
          <w:rFonts w:hint="eastAsia" w:ascii="华文仿宋" w:hAnsi="华文仿宋" w:eastAsia="华文仿宋"/>
          <w:bCs/>
          <w:sz w:val="32"/>
        </w:rPr>
        <w:t>-赛事日程；</w:t>
      </w:r>
    </w:p>
    <w:p>
      <w:pPr>
        <w:widowControl/>
        <w:autoSpaceDE w:val="0"/>
        <w:autoSpaceDN w:val="0"/>
        <w:adjustRightInd w:val="0"/>
        <w:spacing w:after="240" w:line="360" w:lineRule="auto"/>
        <w:rPr>
          <w:rFonts w:ascii="华文仿宋" w:hAnsi="华文仿宋" w:eastAsia="华文仿宋"/>
          <w:bCs/>
          <w:sz w:val="32"/>
        </w:rPr>
      </w:pPr>
      <w:r>
        <w:rPr>
          <w:rFonts w:hint="eastAsia" w:ascii="华文仿宋" w:hAnsi="华文仿宋" w:eastAsia="华文仿宋"/>
          <w:bCs/>
          <w:sz w:val="32"/>
        </w:rPr>
        <w:t>-比赛场地；</w:t>
      </w:r>
    </w:p>
    <w:p>
      <w:pPr>
        <w:widowControl/>
        <w:autoSpaceDE w:val="0"/>
        <w:autoSpaceDN w:val="0"/>
        <w:adjustRightInd w:val="0"/>
        <w:spacing w:after="240" w:line="360" w:lineRule="auto"/>
        <w:rPr>
          <w:rFonts w:ascii="华文仿宋" w:hAnsi="华文仿宋" w:eastAsia="华文仿宋"/>
          <w:bCs/>
          <w:sz w:val="32"/>
        </w:rPr>
      </w:pPr>
      <w:r>
        <w:rPr>
          <w:rFonts w:hint="eastAsia" w:ascii="华文仿宋" w:hAnsi="华文仿宋" w:eastAsia="华文仿宋"/>
          <w:bCs/>
          <w:sz w:val="32"/>
        </w:rPr>
        <w:t>-与各国家队联络的人员；</w:t>
      </w:r>
    </w:p>
    <w:p>
      <w:pPr>
        <w:widowControl/>
        <w:autoSpaceDE w:val="0"/>
        <w:autoSpaceDN w:val="0"/>
        <w:adjustRightInd w:val="0"/>
        <w:spacing w:after="240" w:line="360" w:lineRule="auto"/>
        <w:rPr>
          <w:rFonts w:ascii="华文仿宋" w:hAnsi="华文仿宋" w:eastAsia="华文仿宋"/>
          <w:bCs/>
          <w:sz w:val="32"/>
        </w:rPr>
      </w:pPr>
      <w:r>
        <w:rPr>
          <w:rFonts w:hint="eastAsia" w:ascii="华文仿宋" w:hAnsi="华文仿宋" w:eastAsia="华文仿宋"/>
          <w:bCs/>
          <w:sz w:val="32"/>
        </w:rPr>
        <w:t>-认证系统；</w:t>
      </w:r>
    </w:p>
    <w:p>
      <w:pPr>
        <w:widowControl/>
        <w:autoSpaceDE w:val="0"/>
        <w:autoSpaceDN w:val="0"/>
        <w:adjustRightInd w:val="0"/>
        <w:spacing w:after="240" w:line="360" w:lineRule="auto"/>
        <w:rPr>
          <w:rFonts w:ascii="华文仿宋" w:hAnsi="华文仿宋" w:eastAsia="华文仿宋"/>
          <w:bCs/>
          <w:sz w:val="32"/>
        </w:rPr>
      </w:pPr>
      <w:r>
        <w:rPr>
          <w:rFonts w:hint="eastAsia" w:ascii="华文仿宋" w:hAnsi="华文仿宋" w:eastAsia="华文仿宋"/>
          <w:bCs/>
          <w:sz w:val="32"/>
        </w:rPr>
        <w:t>-设备；</w:t>
      </w:r>
    </w:p>
    <w:p>
      <w:pPr>
        <w:widowControl/>
        <w:autoSpaceDE w:val="0"/>
        <w:autoSpaceDN w:val="0"/>
        <w:adjustRightInd w:val="0"/>
        <w:spacing w:after="240" w:line="360" w:lineRule="auto"/>
        <w:rPr>
          <w:rFonts w:ascii="华文仿宋" w:hAnsi="华文仿宋" w:eastAsia="华文仿宋"/>
          <w:bCs/>
          <w:sz w:val="32"/>
        </w:rPr>
      </w:pPr>
      <w:r>
        <w:rPr>
          <w:rFonts w:hint="eastAsia" w:ascii="华文仿宋" w:hAnsi="华文仿宋" w:eastAsia="华文仿宋"/>
          <w:bCs/>
          <w:sz w:val="32"/>
        </w:rPr>
        <w:t>-计时和数据；</w:t>
      </w:r>
    </w:p>
    <w:p>
      <w:pPr>
        <w:widowControl/>
        <w:autoSpaceDE w:val="0"/>
        <w:autoSpaceDN w:val="0"/>
        <w:adjustRightInd w:val="0"/>
        <w:spacing w:after="240" w:line="360" w:lineRule="auto"/>
        <w:rPr>
          <w:rFonts w:ascii="华文仿宋" w:hAnsi="华文仿宋" w:eastAsia="华文仿宋"/>
          <w:bCs/>
          <w:sz w:val="32"/>
        </w:rPr>
      </w:pPr>
      <w:r>
        <w:rPr>
          <w:rFonts w:hint="eastAsia" w:ascii="华文仿宋" w:hAnsi="华文仿宋" w:eastAsia="华文仿宋"/>
          <w:bCs/>
          <w:sz w:val="32"/>
        </w:rPr>
        <w:t>-新闻和媒体；</w:t>
      </w:r>
    </w:p>
    <w:p>
      <w:pPr>
        <w:widowControl/>
        <w:autoSpaceDE w:val="0"/>
        <w:autoSpaceDN w:val="0"/>
        <w:adjustRightInd w:val="0"/>
        <w:spacing w:after="240" w:line="360" w:lineRule="auto"/>
        <w:rPr>
          <w:rFonts w:ascii="华文仿宋" w:hAnsi="华文仿宋" w:eastAsia="华文仿宋"/>
          <w:bCs/>
          <w:sz w:val="32"/>
        </w:rPr>
      </w:pPr>
      <w:r>
        <w:rPr>
          <w:rFonts w:hint="eastAsia" w:ascii="华文仿宋" w:hAnsi="华文仿宋" w:eastAsia="华文仿宋"/>
          <w:bCs/>
          <w:sz w:val="32"/>
        </w:rPr>
        <w:t>-财务方面；</w:t>
      </w:r>
    </w:p>
    <w:p>
      <w:pPr>
        <w:widowControl/>
        <w:autoSpaceDE w:val="0"/>
        <w:autoSpaceDN w:val="0"/>
        <w:adjustRightInd w:val="0"/>
        <w:spacing w:after="240" w:line="360" w:lineRule="auto"/>
        <w:rPr>
          <w:rFonts w:ascii="华文仿宋" w:hAnsi="华文仿宋" w:eastAsia="华文仿宋"/>
          <w:bCs/>
          <w:sz w:val="32"/>
        </w:rPr>
      </w:pPr>
      <w:r>
        <w:rPr>
          <w:rFonts w:hint="eastAsia" w:ascii="华文仿宋" w:hAnsi="华文仿宋" w:eastAsia="华文仿宋"/>
          <w:bCs/>
          <w:sz w:val="32"/>
        </w:rPr>
        <w:t>-多媒体权限；</w:t>
      </w:r>
    </w:p>
    <w:p>
      <w:pPr>
        <w:widowControl/>
        <w:autoSpaceDE w:val="0"/>
        <w:autoSpaceDN w:val="0"/>
        <w:adjustRightInd w:val="0"/>
        <w:spacing w:after="240" w:line="360" w:lineRule="auto"/>
        <w:rPr>
          <w:rFonts w:ascii="华文仿宋" w:hAnsi="华文仿宋" w:eastAsia="华文仿宋"/>
          <w:bCs/>
          <w:sz w:val="32"/>
        </w:rPr>
      </w:pPr>
      <w:r>
        <w:rPr>
          <w:rFonts w:hint="eastAsia" w:ascii="华文仿宋" w:hAnsi="华文仿宋" w:eastAsia="华文仿宋"/>
          <w:bCs/>
          <w:sz w:val="32"/>
        </w:rPr>
        <w:t>-电视制作；</w:t>
      </w:r>
    </w:p>
    <w:p>
      <w:pPr>
        <w:widowControl/>
        <w:autoSpaceDE w:val="0"/>
        <w:autoSpaceDN w:val="0"/>
        <w:adjustRightInd w:val="0"/>
        <w:spacing w:after="240" w:line="360" w:lineRule="auto"/>
        <w:rPr>
          <w:rFonts w:ascii="华文仿宋" w:hAnsi="华文仿宋" w:eastAsia="华文仿宋"/>
          <w:bCs/>
          <w:sz w:val="32"/>
        </w:rPr>
      </w:pPr>
      <w:r>
        <w:rPr>
          <w:rFonts w:hint="eastAsia" w:ascii="华文仿宋" w:hAnsi="华文仿宋" w:eastAsia="华文仿宋"/>
          <w:bCs/>
          <w:sz w:val="32"/>
        </w:rPr>
        <w:t>-电视制作协助；</w:t>
      </w:r>
    </w:p>
    <w:p>
      <w:pPr>
        <w:widowControl/>
        <w:autoSpaceDE w:val="0"/>
        <w:autoSpaceDN w:val="0"/>
        <w:adjustRightInd w:val="0"/>
        <w:spacing w:after="240" w:line="360" w:lineRule="auto"/>
        <w:rPr>
          <w:rFonts w:ascii="华文仿宋" w:hAnsi="华文仿宋" w:eastAsia="华文仿宋"/>
          <w:bCs/>
          <w:sz w:val="32"/>
        </w:rPr>
      </w:pPr>
      <w:r>
        <w:rPr>
          <w:rFonts w:hint="eastAsia" w:ascii="华文仿宋" w:hAnsi="华文仿宋" w:eastAsia="华文仿宋"/>
          <w:bCs/>
          <w:sz w:val="32"/>
        </w:rPr>
        <w:t>-广告权；</w:t>
      </w:r>
    </w:p>
    <w:p>
      <w:pPr>
        <w:widowControl/>
        <w:autoSpaceDE w:val="0"/>
        <w:autoSpaceDN w:val="0"/>
        <w:adjustRightInd w:val="0"/>
        <w:spacing w:after="240" w:line="360" w:lineRule="auto"/>
        <w:rPr>
          <w:rFonts w:ascii="华文仿宋" w:hAnsi="华文仿宋" w:eastAsia="华文仿宋"/>
          <w:bCs/>
          <w:sz w:val="32"/>
        </w:rPr>
      </w:pPr>
      <w:r>
        <w:rPr>
          <w:rFonts w:hint="eastAsia" w:ascii="华文仿宋" w:hAnsi="华文仿宋" w:eastAsia="华文仿宋"/>
          <w:bCs/>
          <w:sz w:val="32"/>
        </w:rPr>
        <w:t>-广告权的服务和研判；</w:t>
      </w:r>
    </w:p>
    <w:p>
      <w:pPr>
        <w:widowControl/>
        <w:autoSpaceDE w:val="0"/>
        <w:autoSpaceDN w:val="0"/>
        <w:adjustRightInd w:val="0"/>
        <w:spacing w:after="240" w:line="360" w:lineRule="auto"/>
        <w:rPr>
          <w:rFonts w:ascii="华文仿宋" w:hAnsi="华文仿宋" w:eastAsia="华文仿宋"/>
          <w:bCs/>
          <w:sz w:val="32"/>
        </w:rPr>
      </w:pPr>
      <w:r>
        <w:rPr>
          <w:rFonts w:hint="eastAsia" w:ascii="华文仿宋" w:hAnsi="华文仿宋" w:eastAsia="华文仿宋"/>
          <w:bCs/>
          <w:sz w:val="32"/>
        </w:rPr>
        <w:t>-知识产权；</w:t>
      </w:r>
    </w:p>
    <w:p>
      <w:pPr>
        <w:widowControl/>
        <w:autoSpaceDE w:val="0"/>
        <w:autoSpaceDN w:val="0"/>
        <w:adjustRightInd w:val="0"/>
        <w:spacing w:after="240" w:line="360" w:lineRule="auto"/>
        <w:rPr>
          <w:rFonts w:ascii="华文仿宋" w:hAnsi="华文仿宋" w:eastAsia="华文仿宋"/>
          <w:bCs/>
          <w:sz w:val="32"/>
        </w:rPr>
      </w:pPr>
      <w:r>
        <w:rPr>
          <w:rFonts w:hint="eastAsia" w:ascii="华文仿宋" w:hAnsi="华文仿宋" w:eastAsia="华文仿宋"/>
          <w:bCs/>
          <w:sz w:val="32"/>
        </w:rPr>
        <w:t>-赛事方案；</w:t>
      </w:r>
    </w:p>
    <w:p>
      <w:pPr>
        <w:widowControl/>
        <w:autoSpaceDE w:val="0"/>
        <w:autoSpaceDN w:val="0"/>
        <w:adjustRightInd w:val="0"/>
        <w:spacing w:after="240" w:line="360" w:lineRule="auto"/>
        <w:rPr>
          <w:rFonts w:ascii="华文仿宋" w:hAnsi="华文仿宋" w:eastAsia="华文仿宋"/>
          <w:bCs/>
          <w:sz w:val="32"/>
        </w:rPr>
      </w:pPr>
      <w:r>
        <w:rPr>
          <w:rFonts w:hint="eastAsia" w:ascii="华文仿宋" w:hAnsi="华文仿宋" w:eastAsia="华文仿宋"/>
          <w:bCs/>
          <w:sz w:val="32"/>
        </w:rPr>
        <w:t>-陈述和保证；</w:t>
      </w:r>
    </w:p>
    <w:p>
      <w:pPr>
        <w:widowControl/>
        <w:autoSpaceDE w:val="0"/>
        <w:autoSpaceDN w:val="0"/>
        <w:adjustRightInd w:val="0"/>
        <w:spacing w:after="240" w:line="360" w:lineRule="auto"/>
        <w:rPr>
          <w:rFonts w:ascii="华文仿宋" w:hAnsi="华文仿宋" w:eastAsia="华文仿宋"/>
          <w:bCs/>
          <w:sz w:val="32"/>
        </w:rPr>
      </w:pPr>
      <w:r>
        <w:rPr>
          <w:rFonts w:hint="eastAsia" w:ascii="华文仿宋" w:hAnsi="华文仿宋" w:eastAsia="华文仿宋"/>
          <w:bCs/>
          <w:sz w:val="32"/>
        </w:rPr>
        <w:t>-环境/可持续性方面；</w:t>
      </w:r>
    </w:p>
    <w:p>
      <w:pPr>
        <w:widowControl/>
        <w:autoSpaceDE w:val="0"/>
        <w:autoSpaceDN w:val="0"/>
        <w:adjustRightInd w:val="0"/>
        <w:spacing w:after="240" w:line="360" w:lineRule="auto"/>
        <w:rPr>
          <w:rFonts w:ascii="华文仿宋" w:hAnsi="华文仿宋" w:eastAsia="华文仿宋"/>
          <w:bCs/>
          <w:sz w:val="32"/>
        </w:rPr>
      </w:pPr>
      <w:r>
        <w:rPr>
          <w:rFonts w:hint="eastAsia" w:ascii="华文仿宋" w:hAnsi="华文仿宋" w:eastAsia="华文仿宋"/>
          <w:bCs/>
          <w:sz w:val="32"/>
        </w:rPr>
        <w:t>-医疗服务；</w:t>
      </w:r>
    </w:p>
    <w:p>
      <w:pPr>
        <w:widowControl/>
        <w:autoSpaceDE w:val="0"/>
        <w:autoSpaceDN w:val="0"/>
        <w:adjustRightInd w:val="0"/>
        <w:spacing w:after="240" w:line="360" w:lineRule="auto"/>
        <w:rPr>
          <w:rFonts w:ascii="华文仿宋" w:hAnsi="华文仿宋" w:eastAsia="华文仿宋"/>
          <w:bCs/>
          <w:sz w:val="32"/>
        </w:rPr>
      </w:pPr>
      <w:r>
        <w:rPr>
          <w:rFonts w:hint="eastAsia" w:ascii="华文仿宋" w:hAnsi="华文仿宋" w:eastAsia="华文仿宋"/>
          <w:bCs/>
          <w:sz w:val="32"/>
        </w:rPr>
        <w:t>-保险；</w:t>
      </w:r>
    </w:p>
    <w:p>
      <w:pPr>
        <w:widowControl/>
        <w:autoSpaceDE w:val="0"/>
        <w:autoSpaceDN w:val="0"/>
        <w:adjustRightInd w:val="0"/>
        <w:spacing w:after="240" w:line="360" w:lineRule="auto"/>
        <w:rPr>
          <w:rFonts w:ascii="华文仿宋" w:hAnsi="华文仿宋" w:eastAsia="华文仿宋"/>
          <w:bCs/>
          <w:sz w:val="32"/>
        </w:rPr>
      </w:pPr>
      <w:r>
        <w:rPr>
          <w:rFonts w:hint="eastAsia" w:ascii="华文仿宋" w:hAnsi="华文仿宋" w:eastAsia="华文仿宋"/>
          <w:bCs/>
          <w:sz w:val="32"/>
        </w:rPr>
        <w:t>-ISMF援助；</w:t>
      </w:r>
    </w:p>
    <w:p>
      <w:pPr>
        <w:widowControl/>
        <w:autoSpaceDE w:val="0"/>
        <w:autoSpaceDN w:val="0"/>
        <w:adjustRightInd w:val="0"/>
        <w:spacing w:after="240" w:line="360" w:lineRule="auto"/>
        <w:rPr>
          <w:rFonts w:ascii="华文仿宋" w:hAnsi="华文仿宋" w:eastAsia="华文仿宋"/>
          <w:bCs/>
          <w:sz w:val="32"/>
        </w:rPr>
      </w:pPr>
      <w:r>
        <w:rPr>
          <w:rFonts w:hint="eastAsia" w:ascii="华文仿宋" w:hAnsi="华文仿宋" w:eastAsia="华文仿宋"/>
          <w:bCs/>
          <w:sz w:val="32"/>
        </w:rPr>
        <w:t>-比赛终止及其后果；</w:t>
      </w:r>
    </w:p>
    <w:p>
      <w:pPr>
        <w:widowControl/>
        <w:autoSpaceDE w:val="0"/>
        <w:autoSpaceDN w:val="0"/>
        <w:adjustRightInd w:val="0"/>
        <w:spacing w:after="240" w:line="360" w:lineRule="auto"/>
        <w:rPr>
          <w:rFonts w:ascii="华文仿宋" w:hAnsi="华文仿宋" w:eastAsia="华文仿宋"/>
          <w:bCs/>
          <w:sz w:val="32"/>
        </w:rPr>
      </w:pPr>
      <w:r>
        <w:rPr>
          <w:rFonts w:hint="eastAsia" w:ascii="华文仿宋" w:hAnsi="华文仿宋" w:eastAsia="华文仿宋"/>
          <w:bCs/>
          <w:sz w:val="32"/>
        </w:rPr>
        <w:t>-预算和财政义务。</w:t>
      </w:r>
    </w:p>
    <w:p>
      <w:pPr>
        <w:widowControl/>
        <w:tabs>
          <w:tab w:val="left" w:pos="220"/>
          <w:tab w:val="left" w:pos="720"/>
        </w:tabs>
        <w:autoSpaceDE w:val="0"/>
        <w:autoSpaceDN w:val="0"/>
        <w:adjustRightInd w:val="0"/>
        <w:spacing w:after="240" w:line="360" w:lineRule="auto"/>
        <w:ind w:firstLine="693"/>
        <w:rPr>
          <w:rFonts w:ascii="华文仿宋" w:hAnsi="华文仿宋" w:eastAsia="华文仿宋"/>
          <w:bCs/>
          <w:sz w:val="32"/>
        </w:rPr>
      </w:pPr>
      <w:r>
        <w:rPr>
          <w:rFonts w:hint="eastAsia" w:ascii="华文仿宋" w:hAnsi="华文仿宋" w:eastAsia="华文仿宋"/>
          <w:bCs/>
          <w:sz w:val="32"/>
        </w:rPr>
        <w:t>在最初协议中未规定的任何安排，将由国家联合会、地方组委会和ISMF共同修正解决。</w:t>
      </w:r>
    </w:p>
    <w:p>
      <w:pPr>
        <w:spacing w:line="360" w:lineRule="auto"/>
        <w:rPr>
          <w:rFonts w:ascii="Heiti SC Light" w:eastAsia="Heiti SC Light"/>
          <w:b/>
          <w:sz w:val="32"/>
          <w:szCs w:val="32"/>
        </w:rPr>
      </w:pPr>
      <w:r>
        <w:rPr>
          <w:rFonts w:hint="eastAsia" w:ascii="Heiti SC Light" w:eastAsia="Heiti SC Light"/>
          <w:b/>
          <w:sz w:val="32"/>
          <w:szCs w:val="32"/>
        </w:rPr>
        <w:t>2. 财政和管理</w:t>
      </w:r>
    </w:p>
    <w:p>
      <w:pPr>
        <w:widowControl/>
        <w:tabs>
          <w:tab w:val="left" w:pos="220"/>
          <w:tab w:val="left" w:pos="720"/>
        </w:tabs>
        <w:autoSpaceDE w:val="0"/>
        <w:autoSpaceDN w:val="0"/>
        <w:adjustRightInd w:val="0"/>
        <w:spacing w:after="240" w:line="360" w:lineRule="auto"/>
        <w:rPr>
          <w:rFonts w:ascii="Times" w:hAnsi="Times" w:cs="Times"/>
          <w:color w:val="000000"/>
          <w:kern w:val="0"/>
        </w:rPr>
      </w:pPr>
      <w:r>
        <w:rPr>
          <w:rFonts w:hint="eastAsia" w:ascii="Heiti SC Light" w:eastAsia="Heiti SC Light"/>
          <w:sz w:val="32"/>
        </w:rPr>
        <w:t>2.1 管理要求</w:t>
      </w:r>
      <w:r>
        <w:rPr>
          <w:rFonts w:ascii="Heiti SC Light" w:eastAsia="Heiti SC Light"/>
          <w:sz w:val="32"/>
        </w:rPr>
        <w:t xml:space="preserve"> </w:t>
      </w:r>
    </w:p>
    <w:p>
      <w:pPr>
        <w:widowControl/>
        <w:autoSpaceDE w:val="0"/>
        <w:autoSpaceDN w:val="0"/>
        <w:adjustRightInd w:val="0"/>
        <w:spacing w:after="240" w:line="360" w:lineRule="auto"/>
        <w:ind w:firstLine="640" w:firstLineChars="200"/>
        <w:rPr>
          <w:rFonts w:ascii="华文仿宋" w:hAnsi="华文仿宋" w:eastAsia="华文仿宋"/>
          <w:bCs/>
          <w:sz w:val="32"/>
        </w:rPr>
      </w:pPr>
      <w:r>
        <w:rPr>
          <w:rFonts w:hint="eastAsia" w:ascii="华文仿宋" w:hAnsi="华文仿宋" w:eastAsia="华文仿宋"/>
          <w:bCs/>
          <w:sz w:val="32"/>
        </w:rPr>
        <w:t>地方组委会和国家联合会必须采取所有必要和有效的管理措施，以确保赛事在最佳条件下（援助和救援、环境问题等）进行。</w:t>
      </w:r>
    </w:p>
    <w:p>
      <w:pPr>
        <w:widowControl/>
        <w:autoSpaceDE w:val="0"/>
        <w:autoSpaceDN w:val="0"/>
        <w:adjustRightInd w:val="0"/>
        <w:spacing w:after="240" w:line="360" w:lineRule="auto"/>
        <w:rPr>
          <w:rFonts w:ascii="Heiti SC Light" w:eastAsia="Heiti SC Light"/>
          <w:sz w:val="32"/>
        </w:rPr>
      </w:pPr>
      <w:r>
        <w:rPr>
          <w:rFonts w:hint="eastAsia" w:ascii="Heiti SC Light" w:eastAsia="Heiti SC Light"/>
          <w:sz w:val="32"/>
        </w:rPr>
        <w:t>2.2 保险</w:t>
      </w:r>
    </w:p>
    <w:p>
      <w:pPr>
        <w:widowControl/>
        <w:tabs>
          <w:tab w:val="left" w:pos="220"/>
          <w:tab w:val="left" w:pos="720"/>
        </w:tabs>
        <w:autoSpaceDE w:val="0"/>
        <w:autoSpaceDN w:val="0"/>
        <w:adjustRightInd w:val="0"/>
        <w:spacing w:after="240" w:line="360" w:lineRule="auto"/>
        <w:ind w:left="-14" w:leftChars="-6" w:firstLine="640" w:firstLineChars="200"/>
        <w:rPr>
          <w:rFonts w:ascii="华文仿宋" w:hAnsi="华文仿宋" w:eastAsia="华文仿宋"/>
          <w:sz w:val="32"/>
        </w:rPr>
      </w:pPr>
      <w:r>
        <w:rPr>
          <w:rFonts w:hint="eastAsia" w:ascii="华文仿宋" w:hAnsi="华文仿宋" w:eastAsia="华文仿宋"/>
          <w:sz w:val="32"/>
        </w:rPr>
        <w:t>国家联合会和</w:t>
      </w:r>
      <w:r>
        <w:rPr>
          <w:rFonts w:ascii="华文仿宋" w:hAnsi="华文仿宋" w:eastAsia="华文仿宋"/>
          <w:sz w:val="32"/>
        </w:rPr>
        <w:t>(</w:t>
      </w:r>
      <w:r>
        <w:rPr>
          <w:rFonts w:hint="eastAsia" w:ascii="华文仿宋" w:hAnsi="华文仿宋" w:eastAsia="华文仿宋"/>
          <w:sz w:val="32"/>
        </w:rPr>
        <w:t>或</w:t>
      </w:r>
      <w:r>
        <w:rPr>
          <w:rFonts w:ascii="华文仿宋" w:hAnsi="华文仿宋" w:eastAsia="华文仿宋"/>
          <w:sz w:val="32"/>
        </w:rPr>
        <w:t>)</w:t>
      </w:r>
      <w:r>
        <w:rPr>
          <w:rFonts w:hint="eastAsia" w:ascii="华文仿宋" w:hAnsi="华文仿宋" w:eastAsia="华文仿宋"/>
          <w:sz w:val="32"/>
        </w:rPr>
        <w:t>地方组委会必须按照要求在比赛举办国购买适当、足够的且涵盖所有民事责任风险的保险。涵盖范围应包括地方组委会和评委会的所有成员，包括ISMF代表。每次事故的最低责任保险金额应为3.000.000（300万）瑞士法郎。ISMF将特别关注代表ISMF参与赛事的非地方组委会和评委会成员的官员和工作人员的民事责任险的涵盖范围。参保时间应从第一个工作日的前一天开始，直到（并包括）比赛的最后一天。地方组委会应在比赛开始前向ISMF项目经理提交相关保险单的副本。</w:t>
      </w:r>
    </w:p>
    <w:p>
      <w:pPr>
        <w:widowControl/>
        <w:autoSpaceDE w:val="0"/>
        <w:autoSpaceDN w:val="0"/>
        <w:adjustRightInd w:val="0"/>
        <w:spacing w:after="240" w:line="360" w:lineRule="auto"/>
        <w:rPr>
          <w:rFonts w:ascii="Heiti SC Light" w:eastAsia="Heiti SC Light"/>
          <w:sz w:val="32"/>
        </w:rPr>
      </w:pPr>
      <w:r>
        <w:rPr>
          <w:rFonts w:hint="eastAsia" w:ascii="Heiti SC Light" w:eastAsia="Heiti SC Light"/>
          <w:sz w:val="32"/>
        </w:rPr>
        <w:t>2.3 预算</w:t>
      </w:r>
    </w:p>
    <w:p>
      <w:pPr>
        <w:widowControl/>
        <w:autoSpaceDE w:val="0"/>
        <w:autoSpaceDN w:val="0"/>
        <w:adjustRightInd w:val="0"/>
        <w:spacing w:after="240" w:line="360" w:lineRule="auto"/>
        <w:ind w:firstLine="640" w:firstLineChars="200"/>
        <w:rPr>
          <w:rFonts w:ascii="华文仿宋" w:hAnsi="华文仿宋" w:eastAsia="华文仿宋"/>
          <w:sz w:val="32"/>
        </w:rPr>
      </w:pPr>
      <w:r>
        <w:rPr>
          <w:rFonts w:hint="eastAsia" w:ascii="华文仿宋" w:hAnsi="华文仿宋" w:eastAsia="华文仿宋"/>
          <w:sz w:val="32"/>
        </w:rPr>
        <w:t>预算是国家联合会或地方组委会的独有职责。国家联合会和</w:t>
      </w:r>
      <w:r>
        <w:rPr>
          <w:rFonts w:ascii="华文仿宋" w:hAnsi="华文仿宋" w:eastAsia="华文仿宋"/>
          <w:sz w:val="32"/>
        </w:rPr>
        <w:t>(</w:t>
      </w:r>
      <w:r>
        <w:rPr>
          <w:rFonts w:hint="eastAsia" w:ascii="华文仿宋" w:hAnsi="华文仿宋" w:eastAsia="华文仿宋"/>
          <w:sz w:val="32"/>
        </w:rPr>
        <w:t>或</w:t>
      </w:r>
      <w:r>
        <w:rPr>
          <w:rFonts w:ascii="华文仿宋" w:hAnsi="华文仿宋" w:eastAsia="华文仿宋"/>
          <w:sz w:val="32"/>
        </w:rPr>
        <w:t>)</w:t>
      </w:r>
      <w:r>
        <w:rPr>
          <w:rFonts w:hint="eastAsia" w:ascii="华文仿宋" w:hAnsi="华文仿宋" w:eastAsia="华文仿宋"/>
          <w:sz w:val="32"/>
        </w:rPr>
        <w:t>地方组委会承担赛事的财务风险，对任何损失和</w:t>
      </w:r>
      <w:r>
        <w:rPr>
          <w:rFonts w:ascii="华文仿宋" w:hAnsi="华文仿宋" w:eastAsia="华文仿宋"/>
          <w:sz w:val="32"/>
        </w:rPr>
        <w:t>(</w:t>
      </w:r>
      <w:r>
        <w:rPr>
          <w:rFonts w:hint="eastAsia" w:ascii="华文仿宋" w:hAnsi="华文仿宋" w:eastAsia="华文仿宋"/>
          <w:sz w:val="32"/>
        </w:rPr>
        <w:t>或</w:t>
      </w:r>
      <w:r>
        <w:rPr>
          <w:rFonts w:ascii="华文仿宋" w:hAnsi="华文仿宋" w:eastAsia="华文仿宋"/>
          <w:sz w:val="32"/>
        </w:rPr>
        <w:t>)</w:t>
      </w:r>
      <w:r>
        <w:rPr>
          <w:rFonts w:hint="eastAsia" w:ascii="华文仿宋" w:hAnsi="华文仿宋" w:eastAsia="华文仿宋"/>
          <w:sz w:val="32"/>
        </w:rPr>
        <w:t>赤字承担全部责任，同时可在获得收益的情况下保留盈余。</w:t>
      </w:r>
    </w:p>
    <w:p>
      <w:pPr>
        <w:widowControl/>
        <w:tabs>
          <w:tab w:val="left" w:pos="0"/>
          <w:tab w:val="left" w:pos="220"/>
        </w:tabs>
        <w:autoSpaceDE w:val="0"/>
        <w:autoSpaceDN w:val="0"/>
        <w:adjustRightInd w:val="0"/>
        <w:spacing w:after="240" w:line="360" w:lineRule="auto"/>
        <w:ind w:left="-14" w:leftChars="-6" w:firstLine="640" w:firstLineChars="200"/>
        <w:rPr>
          <w:rFonts w:ascii="华文仿宋" w:hAnsi="华文仿宋" w:eastAsia="华文仿宋"/>
          <w:sz w:val="32"/>
        </w:rPr>
      </w:pPr>
      <w:r>
        <w:rPr>
          <w:rFonts w:hint="eastAsia" w:ascii="华文仿宋" w:hAnsi="华文仿宋" w:eastAsia="华文仿宋"/>
          <w:sz w:val="32"/>
        </w:rPr>
        <w:t>国家联合会和</w:t>
      </w:r>
      <w:r>
        <w:rPr>
          <w:rFonts w:ascii="华文仿宋" w:hAnsi="华文仿宋" w:eastAsia="华文仿宋"/>
          <w:sz w:val="32"/>
        </w:rPr>
        <w:t>(</w:t>
      </w:r>
      <w:r>
        <w:rPr>
          <w:rFonts w:hint="eastAsia" w:ascii="华文仿宋" w:hAnsi="华文仿宋" w:eastAsia="华文仿宋"/>
          <w:sz w:val="32"/>
        </w:rPr>
        <w:t>或</w:t>
      </w:r>
      <w:r>
        <w:rPr>
          <w:rFonts w:ascii="华文仿宋" w:hAnsi="华文仿宋" w:eastAsia="华文仿宋"/>
          <w:sz w:val="32"/>
        </w:rPr>
        <w:t>)</w:t>
      </w:r>
      <w:r>
        <w:rPr>
          <w:rFonts w:hint="eastAsia" w:ascii="华文仿宋" w:hAnsi="华文仿宋" w:eastAsia="华文仿宋"/>
          <w:sz w:val="32"/>
        </w:rPr>
        <w:t>地方组委会还必须遵守有关地区和</w:t>
      </w:r>
      <w:r>
        <w:rPr>
          <w:rFonts w:ascii="华文仿宋" w:hAnsi="华文仿宋" w:eastAsia="华文仿宋"/>
          <w:sz w:val="32"/>
        </w:rPr>
        <w:t>(</w:t>
      </w:r>
      <w:r>
        <w:rPr>
          <w:rFonts w:hint="eastAsia" w:ascii="华文仿宋" w:hAnsi="华文仿宋" w:eastAsia="华文仿宋"/>
          <w:sz w:val="32"/>
        </w:rPr>
        <w:t>或</w:t>
      </w:r>
      <w:r>
        <w:rPr>
          <w:rFonts w:ascii="华文仿宋" w:hAnsi="华文仿宋" w:eastAsia="华文仿宋"/>
          <w:sz w:val="32"/>
        </w:rPr>
        <w:t>)</w:t>
      </w:r>
      <w:r>
        <w:rPr>
          <w:rFonts w:hint="eastAsia" w:ascii="华文仿宋" w:hAnsi="华文仿宋" w:eastAsia="华文仿宋"/>
          <w:sz w:val="32"/>
        </w:rPr>
        <w:t>国家关于税款的立法。</w:t>
      </w:r>
    </w:p>
    <w:p>
      <w:pPr>
        <w:widowControl/>
        <w:autoSpaceDE w:val="0"/>
        <w:autoSpaceDN w:val="0"/>
        <w:adjustRightInd w:val="0"/>
        <w:spacing w:after="240" w:line="360" w:lineRule="auto"/>
        <w:rPr>
          <w:rFonts w:ascii="Heiti SC Light" w:eastAsia="Heiti SC Light"/>
          <w:sz w:val="32"/>
        </w:rPr>
      </w:pPr>
      <w:r>
        <w:rPr>
          <w:rFonts w:hint="eastAsia" w:ascii="Heiti SC Light" w:eastAsia="Heiti SC Light"/>
          <w:sz w:val="32"/>
        </w:rPr>
        <w:t>2.4 地方组委会承担的费用</w:t>
      </w:r>
    </w:p>
    <w:p>
      <w:pPr>
        <w:spacing w:line="360" w:lineRule="auto"/>
        <w:rPr>
          <w:rFonts w:ascii="华文仿宋" w:hAnsi="华文仿宋" w:eastAsia="华文仿宋"/>
          <w:b/>
          <w:sz w:val="32"/>
        </w:rPr>
      </w:pPr>
      <w:r>
        <w:rPr>
          <w:rFonts w:hint="eastAsia" w:ascii="华文仿宋" w:hAnsi="华文仿宋" w:eastAsia="华文仿宋"/>
          <w:b/>
          <w:sz w:val="32"/>
        </w:rPr>
        <w:t>2.4.1 ISMF赛事主办费</w:t>
      </w:r>
    </w:p>
    <w:p>
      <w:pPr>
        <w:widowControl/>
        <w:tabs>
          <w:tab w:val="left" w:pos="0"/>
          <w:tab w:val="left" w:pos="220"/>
        </w:tabs>
        <w:autoSpaceDE w:val="0"/>
        <w:autoSpaceDN w:val="0"/>
        <w:adjustRightInd w:val="0"/>
        <w:spacing w:after="240" w:line="360" w:lineRule="auto"/>
        <w:ind w:left="-14" w:leftChars="-6" w:firstLine="640" w:firstLineChars="200"/>
        <w:rPr>
          <w:rFonts w:ascii="华文仿宋" w:hAnsi="华文仿宋" w:eastAsia="华文仿宋"/>
          <w:sz w:val="32"/>
        </w:rPr>
      </w:pPr>
      <w:r>
        <w:rPr>
          <w:rFonts w:hint="eastAsia" w:ascii="华文仿宋" w:hAnsi="华文仿宋" w:eastAsia="华文仿宋"/>
          <w:sz w:val="32"/>
        </w:rPr>
        <w:t>国家联合会和(或)地方组委会需承担所有组织费用，但ISMF直接承担的费用除外（第2.5节）。地方组委会需承担以下直接支付给ISMF的费用。</w:t>
      </w:r>
    </w:p>
    <w:p>
      <w:pPr>
        <w:widowControl/>
        <w:tabs>
          <w:tab w:val="left" w:pos="0"/>
          <w:tab w:val="left" w:pos="220"/>
        </w:tabs>
        <w:autoSpaceDE w:val="0"/>
        <w:autoSpaceDN w:val="0"/>
        <w:adjustRightInd w:val="0"/>
        <w:spacing w:after="240" w:line="200" w:lineRule="exact"/>
        <w:rPr>
          <w:rFonts w:ascii="华文仿宋" w:hAnsi="华文仿宋" w:eastAsia="华文仿宋"/>
          <w:sz w:val="18"/>
          <w:szCs w:val="15"/>
        </w:rPr>
      </w:pPr>
      <w:r>
        <w:rPr>
          <w:rFonts w:hint="eastAsia" w:ascii="华文仿宋" w:hAnsi="华文仿宋" w:eastAsia="华文仿宋"/>
          <w:sz w:val="18"/>
          <w:szCs w:val="15"/>
        </w:rPr>
        <w:t>图示:</w:t>
      </w:r>
    </w:p>
    <w:p>
      <w:pPr>
        <w:widowControl/>
        <w:tabs>
          <w:tab w:val="left" w:pos="0"/>
          <w:tab w:val="left" w:pos="220"/>
        </w:tabs>
        <w:autoSpaceDE w:val="0"/>
        <w:autoSpaceDN w:val="0"/>
        <w:adjustRightInd w:val="0"/>
        <w:spacing w:after="240" w:line="200" w:lineRule="exact"/>
        <w:rPr>
          <w:rFonts w:ascii="华文仿宋" w:hAnsi="华文仿宋" w:eastAsia="华文仿宋"/>
          <w:sz w:val="18"/>
          <w:szCs w:val="15"/>
        </w:rPr>
      </w:pPr>
      <w:r>
        <w:rPr>
          <w:rFonts w:hint="eastAsia" w:ascii="华文仿宋" w:hAnsi="华文仿宋" w:eastAsia="华文仿宋"/>
          <w:sz w:val="18"/>
          <w:szCs w:val="15"/>
        </w:rPr>
        <w:t>- YES:相关服务费用包含在赛事主办费中</w:t>
      </w:r>
    </w:p>
    <w:p>
      <w:pPr>
        <w:widowControl/>
        <w:tabs>
          <w:tab w:val="left" w:pos="0"/>
          <w:tab w:val="left" w:pos="220"/>
        </w:tabs>
        <w:autoSpaceDE w:val="0"/>
        <w:autoSpaceDN w:val="0"/>
        <w:adjustRightInd w:val="0"/>
        <w:spacing w:after="240" w:line="200" w:lineRule="exact"/>
        <w:rPr>
          <w:rFonts w:ascii="华文仿宋" w:hAnsi="华文仿宋" w:eastAsia="华文仿宋"/>
          <w:sz w:val="18"/>
          <w:szCs w:val="15"/>
        </w:rPr>
      </w:pPr>
      <w:r>
        <w:rPr>
          <w:rFonts w:hint="eastAsia" w:ascii="华文仿宋" w:hAnsi="华文仿宋" w:eastAsia="华文仿宋"/>
          <w:sz w:val="18"/>
          <w:szCs w:val="15"/>
        </w:rPr>
        <w:t>-NO:相关服务费用不包含在赛事主办费中</w:t>
      </w:r>
    </w:p>
    <w:p>
      <w:pPr>
        <w:widowControl/>
        <w:tabs>
          <w:tab w:val="left" w:pos="0"/>
          <w:tab w:val="left" w:pos="220"/>
        </w:tabs>
        <w:autoSpaceDE w:val="0"/>
        <w:autoSpaceDN w:val="0"/>
        <w:adjustRightInd w:val="0"/>
        <w:spacing w:after="240" w:line="200" w:lineRule="exact"/>
        <w:rPr>
          <w:rFonts w:ascii="华文仿宋" w:hAnsi="华文仿宋" w:eastAsia="华文仿宋"/>
          <w:sz w:val="18"/>
          <w:szCs w:val="15"/>
        </w:rPr>
      </w:pPr>
      <w:r>
        <w:rPr>
          <w:rFonts w:hint="eastAsia" w:ascii="华文仿宋" w:hAnsi="华文仿宋" w:eastAsia="华文仿宋"/>
          <w:sz w:val="18"/>
          <w:szCs w:val="15"/>
        </w:rPr>
        <w:t>- NOB:相关服务费用不包含在活动主办费中，但地方组委会必须提供</w:t>
      </w:r>
    </w:p>
    <w:p>
      <w:pPr>
        <w:widowControl/>
        <w:tabs>
          <w:tab w:val="left" w:pos="0"/>
          <w:tab w:val="left" w:pos="220"/>
        </w:tabs>
        <w:autoSpaceDE w:val="0"/>
        <w:autoSpaceDN w:val="0"/>
        <w:adjustRightInd w:val="0"/>
        <w:spacing w:after="240" w:line="200" w:lineRule="exact"/>
        <w:rPr>
          <w:rFonts w:ascii="华文仿宋" w:hAnsi="华文仿宋" w:eastAsia="华文仿宋"/>
          <w:sz w:val="18"/>
          <w:szCs w:val="15"/>
        </w:rPr>
      </w:pPr>
      <w:r>
        <w:rPr>
          <w:rFonts w:hint="eastAsia" w:ascii="华文仿宋" w:hAnsi="华文仿宋" w:eastAsia="华文仿宋"/>
          <w:sz w:val="18"/>
          <w:szCs w:val="15"/>
        </w:rPr>
        <w:t>- PRESENT：相关工作人员参与到比赛中且包含在赛事主办费中</w:t>
      </w:r>
    </w:p>
    <w:p>
      <w:pPr>
        <w:widowControl/>
        <w:tabs>
          <w:tab w:val="left" w:pos="0"/>
          <w:tab w:val="left" w:pos="220"/>
        </w:tabs>
        <w:autoSpaceDE w:val="0"/>
        <w:autoSpaceDN w:val="0"/>
        <w:adjustRightInd w:val="0"/>
        <w:spacing w:after="240" w:line="200" w:lineRule="exact"/>
        <w:rPr>
          <w:rFonts w:ascii="华文仿宋" w:hAnsi="华文仿宋" w:eastAsia="华文仿宋"/>
          <w:sz w:val="18"/>
          <w:szCs w:val="15"/>
        </w:rPr>
      </w:pPr>
      <w:r>
        <w:rPr>
          <w:rFonts w:hint="eastAsia" w:ascii="华文仿宋" w:hAnsi="华文仿宋" w:eastAsia="华文仿宋"/>
          <w:sz w:val="18"/>
          <w:szCs w:val="15"/>
        </w:rPr>
        <w:t>- NOT PRESENT：相关工作人员不参与到比赛中</w:t>
      </w:r>
    </w:p>
    <w:p>
      <w:pPr>
        <w:widowControl/>
        <w:spacing w:line="200" w:lineRule="exact"/>
        <w:jc w:val="left"/>
        <w:rPr>
          <w:rFonts w:ascii="华文仿宋" w:hAnsi="华文仿宋" w:eastAsia="华文仿宋"/>
          <w:sz w:val="18"/>
          <w:szCs w:val="15"/>
        </w:rPr>
      </w:pPr>
      <w:r>
        <w:rPr>
          <w:rFonts w:hint="eastAsia" w:ascii="华文仿宋" w:hAnsi="华文仿宋" w:eastAsia="华文仿宋"/>
          <w:sz w:val="18"/>
          <w:szCs w:val="15"/>
        </w:rPr>
        <w:t>- NECESSARY：相关工作人员参与到比赛中且必须由地方组委会提供</w:t>
      </w:r>
    </w:p>
    <w:tbl>
      <w:tblPr>
        <w:tblStyle w:val="6"/>
        <w:tblpPr w:leftFromText="180" w:rightFromText="180" w:vertAnchor="text" w:horzAnchor="page" w:tblpX="414" w:tblpY="178"/>
        <w:tblOverlap w:val="never"/>
        <w:tblW w:w="11325" w:type="dxa"/>
        <w:tblInd w:w="0" w:type="dxa"/>
        <w:tblLayout w:type="fixed"/>
        <w:tblCellMar>
          <w:top w:w="0" w:type="dxa"/>
          <w:left w:w="0" w:type="dxa"/>
          <w:bottom w:w="0" w:type="dxa"/>
          <w:right w:w="0" w:type="dxa"/>
        </w:tblCellMar>
      </w:tblPr>
      <w:tblGrid>
        <w:gridCol w:w="2813"/>
        <w:gridCol w:w="1082"/>
        <w:gridCol w:w="1013"/>
        <w:gridCol w:w="2212"/>
        <w:gridCol w:w="1550"/>
        <w:gridCol w:w="1290"/>
        <w:gridCol w:w="1365"/>
      </w:tblGrid>
      <w:tr>
        <w:tblPrEx>
          <w:tblCellMar>
            <w:top w:w="0" w:type="dxa"/>
            <w:left w:w="0" w:type="dxa"/>
            <w:bottom w:w="0" w:type="dxa"/>
            <w:right w:w="0" w:type="dxa"/>
          </w:tblCellMar>
        </w:tblPrEx>
        <w:trPr>
          <w:trHeight w:val="440" w:hRule="atLeast"/>
        </w:trPr>
        <w:tc>
          <w:tcPr>
            <w:tcW w:w="11325" w:type="dxa"/>
            <w:gridSpan w:val="7"/>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b/>
                <w:color w:val="000000"/>
                <w:sz w:val="22"/>
                <w:szCs w:val="22"/>
              </w:rPr>
            </w:pPr>
            <w:r>
              <w:rPr>
                <w:rFonts w:hint="eastAsia" w:ascii="宋体" w:hAnsi="宋体" w:eastAsia="宋体" w:cs="宋体"/>
                <w:b/>
                <w:color w:val="000000"/>
                <w:kern w:val="0"/>
                <w:sz w:val="22"/>
                <w:szCs w:val="22"/>
                <w:lang w:bidi="ar"/>
              </w:rPr>
              <w:t>ISMF世界杯和锦标赛主办费</w:t>
            </w:r>
          </w:p>
        </w:tc>
      </w:tr>
      <w:tr>
        <w:tblPrEx>
          <w:tblCellMar>
            <w:top w:w="0" w:type="dxa"/>
            <w:left w:w="0" w:type="dxa"/>
            <w:bottom w:w="0" w:type="dxa"/>
            <w:right w:w="0" w:type="dxa"/>
          </w:tblCellMar>
        </w:tblPrEx>
        <w:trPr>
          <w:trHeight w:val="510" w:hRule="atLeast"/>
        </w:trPr>
        <w:tc>
          <w:tcPr>
            <w:tcW w:w="7120" w:type="dxa"/>
            <w:gridSpan w:val="4"/>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b/>
                <w:color w:val="000000"/>
                <w:sz w:val="20"/>
                <w:szCs w:val="20"/>
              </w:rPr>
            </w:pPr>
            <w:r>
              <w:rPr>
                <w:rFonts w:hint="eastAsia" w:ascii="宋体" w:hAnsi="宋体" w:eastAsia="宋体" w:cs="宋体"/>
                <w:b/>
                <w:color w:val="000000"/>
                <w:kern w:val="0"/>
                <w:sz w:val="20"/>
                <w:szCs w:val="20"/>
                <w:lang w:bidi="ar"/>
              </w:rPr>
              <w:t>服务</w:t>
            </w:r>
          </w:p>
        </w:tc>
        <w:tc>
          <w:tcPr>
            <w:tcW w:w="1550"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widowControl/>
              <w:jc w:val="center"/>
              <w:textAlignment w:val="center"/>
              <w:rPr>
                <w:rFonts w:ascii="宋体" w:hAnsi="宋体" w:eastAsia="宋体" w:cs="宋体"/>
                <w:b/>
                <w:color w:val="000000"/>
                <w:sz w:val="20"/>
                <w:szCs w:val="20"/>
              </w:rPr>
            </w:pPr>
            <w:r>
              <w:rPr>
                <w:rFonts w:hint="eastAsia" w:ascii="宋体" w:hAnsi="宋体" w:eastAsia="宋体" w:cs="宋体"/>
                <w:b/>
                <w:color w:val="000000"/>
                <w:kern w:val="0"/>
                <w:sz w:val="20"/>
                <w:szCs w:val="20"/>
                <w:lang w:bidi="ar"/>
              </w:rPr>
              <w:t>世界杯</w:t>
            </w:r>
            <w:r>
              <w:rPr>
                <w:rFonts w:hint="eastAsia" w:ascii="宋体" w:hAnsi="宋体" w:eastAsia="宋体" w:cs="宋体"/>
                <w:b/>
                <w:color w:val="000000"/>
                <w:kern w:val="0"/>
                <w:sz w:val="20"/>
                <w:szCs w:val="20"/>
                <w:lang w:bidi="ar"/>
              </w:rPr>
              <w:br w:type="textWrapping"/>
            </w:r>
            <w:r>
              <w:rPr>
                <w:rFonts w:hint="eastAsia" w:ascii="宋体" w:hAnsi="宋体" w:eastAsia="宋体" w:cs="宋体"/>
                <w:b/>
                <w:color w:val="000000"/>
                <w:kern w:val="0"/>
                <w:sz w:val="20"/>
                <w:szCs w:val="20"/>
                <w:lang w:bidi="ar"/>
              </w:rPr>
              <w:t>(2-3天)</w:t>
            </w:r>
          </w:p>
        </w:tc>
        <w:tc>
          <w:tcPr>
            <w:tcW w:w="1290"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widowControl/>
              <w:jc w:val="center"/>
              <w:textAlignment w:val="center"/>
              <w:rPr>
                <w:rFonts w:ascii="宋体" w:hAnsi="宋体" w:eastAsia="宋体" w:cs="宋体"/>
                <w:b/>
                <w:color w:val="000000"/>
                <w:sz w:val="20"/>
                <w:szCs w:val="20"/>
              </w:rPr>
            </w:pPr>
            <w:r>
              <w:rPr>
                <w:rFonts w:hint="eastAsia" w:ascii="宋体" w:hAnsi="宋体" w:eastAsia="宋体" w:cs="宋体"/>
                <w:b/>
                <w:color w:val="000000"/>
                <w:kern w:val="0"/>
                <w:sz w:val="20"/>
                <w:szCs w:val="20"/>
                <w:lang w:bidi="ar"/>
              </w:rPr>
              <w:t>世界锦标赛</w:t>
            </w:r>
          </w:p>
        </w:tc>
        <w:tc>
          <w:tcPr>
            <w:tcW w:w="1365"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widowControl/>
              <w:jc w:val="center"/>
              <w:textAlignment w:val="center"/>
              <w:rPr>
                <w:rFonts w:ascii="宋体" w:hAnsi="宋体" w:eastAsia="宋体" w:cs="宋体"/>
                <w:b/>
                <w:color w:val="000000"/>
                <w:sz w:val="20"/>
                <w:szCs w:val="20"/>
              </w:rPr>
            </w:pPr>
            <w:r>
              <w:rPr>
                <w:rFonts w:hint="eastAsia" w:ascii="宋体" w:hAnsi="宋体" w:eastAsia="宋体" w:cs="宋体"/>
                <w:b/>
                <w:color w:val="000000"/>
                <w:kern w:val="0"/>
                <w:sz w:val="20"/>
                <w:szCs w:val="20"/>
                <w:lang w:bidi="ar"/>
              </w:rPr>
              <w:t>洲际锦标赛</w:t>
            </w:r>
            <w:r>
              <w:rPr>
                <w:rFonts w:hint="eastAsia" w:ascii="宋体" w:hAnsi="宋体" w:eastAsia="宋体" w:cs="宋体"/>
                <w:b/>
                <w:color w:val="000000"/>
                <w:kern w:val="0"/>
                <w:sz w:val="20"/>
                <w:szCs w:val="20"/>
                <w:lang w:bidi="ar"/>
              </w:rPr>
              <w:br w:type="textWrapping"/>
            </w:r>
            <w:r>
              <w:rPr>
                <w:rFonts w:hint="eastAsia" w:ascii="宋体" w:hAnsi="宋体" w:eastAsia="宋体" w:cs="宋体"/>
                <w:b/>
                <w:color w:val="000000"/>
                <w:kern w:val="0"/>
                <w:sz w:val="20"/>
                <w:szCs w:val="20"/>
                <w:lang w:bidi="ar"/>
              </w:rPr>
              <w:t>(仅限欧洲)</w:t>
            </w:r>
          </w:p>
        </w:tc>
      </w:tr>
      <w:tr>
        <w:tblPrEx>
          <w:tblCellMar>
            <w:top w:w="0" w:type="dxa"/>
            <w:left w:w="0" w:type="dxa"/>
            <w:bottom w:w="0" w:type="dxa"/>
            <w:right w:w="0" w:type="dxa"/>
          </w:tblCellMar>
        </w:tblPrEx>
        <w:trPr>
          <w:trHeight w:val="270" w:hRule="atLeast"/>
        </w:trPr>
        <w:tc>
          <w:tcPr>
            <w:tcW w:w="7120" w:type="dxa"/>
            <w:gridSpan w:val="4"/>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ascii="仿宋" w:hAnsi="仿宋" w:eastAsia="仿宋" w:cs="仿宋"/>
                <w:color w:val="000000"/>
                <w:sz w:val="18"/>
                <w:szCs w:val="18"/>
              </w:rPr>
            </w:pPr>
            <w:r>
              <w:rPr>
                <w:rFonts w:hint="eastAsia" w:ascii="仿宋" w:hAnsi="仿宋" w:eastAsia="仿宋" w:cs="仿宋"/>
                <w:color w:val="000000"/>
                <w:kern w:val="0"/>
                <w:sz w:val="18"/>
                <w:szCs w:val="18"/>
                <w:lang w:bidi="ar"/>
              </w:rPr>
              <w:t>日程费</w:t>
            </w:r>
          </w:p>
        </w:tc>
        <w:tc>
          <w:tcPr>
            <w:tcW w:w="155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YES</w:t>
            </w:r>
          </w:p>
        </w:tc>
        <w:tc>
          <w:tcPr>
            <w:tcW w:w="129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YES</w:t>
            </w:r>
          </w:p>
        </w:tc>
        <w:tc>
          <w:tcPr>
            <w:tcW w:w="1365"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YES</w:t>
            </w:r>
          </w:p>
        </w:tc>
      </w:tr>
      <w:tr>
        <w:tblPrEx>
          <w:tblCellMar>
            <w:top w:w="0" w:type="dxa"/>
            <w:left w:w="0" w:type="dxa"/>
            <w:bottom w:w="0" w:type="dxa"/>
            <w:right w:w="0" w:type="dxa"/>
          </w:tblCellMar>
        </w:tblPrEx>
        <w:trPr>
          <w:trHeight w:val="270" w:hRule="atLeast"/>
        </w:trPr>
        <w:tc>
          <w:tcPr>
            <w:tcW w:w="7120" w:type="dxa"/>
            <w:gridSpan w:val="4"/>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ascii="仿宋" w:hAnsi="仿宋" w:eastAsia="仿宋" w:cs="仿宋"/>
                <w:color w:val="000000"/>
                <w:sz w:val="18"/>
                <w:szCs w:val="18"/>
              </w:rPr>
            </w:pPr>
            <w:r>
              <w:rPr>
                <w:rFonts w:hint="eastAsia" w:ascii="仿宋" w:hAnsi="仿宋" w:eastAsia="仿宋" w:cs="仿宋"/>
                <w:color w:val="000000"/>
                <w:kern w:val="0"/>
                <w:sz w:val="18"/>
                <w:szCs w:val="18"/>
                <w:lang w:bidi="ar"/>
              </w:rPr>
              <w:t>反兴奋剂服务</w:t>
            </w:r>
          </w:p>
        </w:tc>
        <w:tc>
          <w:tcPr>
            <w:tcW w:w="155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YES</w:t>
            </w:r>
          </w:p>
        </w:tc>
        <w:tc>
          <w:tcPr>
            <w:tcW w:w="129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YES</w:t>
            </w:r>
          </w:p>
        </w:tc>
        <w:tc>
          <w:tcPr>
            <w:tcW w:w="1365"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YES</w:t>
            </w:r>
          </w:p>
        </w:tc>
      </w:tr>
      <w:tr>
        <w:tblPrEx>
          <w:tblCellMar>
            <w:top w:w="0" w:type="dxa"/>
            <w:left w:w="0" w:type="dxa"/>
            <w:bottom w:w="0" w:type="dxa"/>
            <w:right w:w="0" w:type="dxa"/>
          </w:tblCellMar>
        </w:tblPrEx>
        <w:trPr>
          <w:trHeight w:val="270" w:hRule="atLeast"/>
        </w:trPr>
        <w:tc>
          <w:tcPr>
            <w:tcW w:w="7120" w:type="dxa"/>
            <w:gridSpan w:val="4"/>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ascii="仿宋" w:hAnsi="仿宋" w:eastAsia="仿宋" w:cs="仿宋"/>
                <w:color w:val="000000"/>
                <w:sz w:val="18"/>
                <w:szCs w:val="18"/>
              </w:rPr>
            </w:pPr>
            <w:r>
              <w:rPr>
                <w:rFonts w:hint="eastAsia" w:ascii="仿宋" w:hAnsi="仿宋" w:eastAsia="仿宋" w:cs="仿宋"/>
                <w:color w:val="000000"/>
                <w:kern w:val="0"/>
                <w:sz w:val="18"/>
                <w:szCs w:val="18"/>
                <w:lang w:bidi="ar"/>
              </w:rPr>
              <w:t>计时服务</w:t>
            </w:r>
          </w:p>
        </w:tc>
        <w:tc>
          <w:tcPr>
            <w:tcW w:w="155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YES</w:t>
            </w:r>
          </w:p>
        </w:tc>
        <w:tc>
          <w:tcPr>
            <w:tcW w:w="129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NOB</w:t>
            </w:r>
          </w:p>
        </w:tc>
        <w:tc>
          <w:tcPr>
            <w:tcW w:w="1365"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YES</w:t>
            </w:r>
          </w:p>
        </w:tc>
      </w:tr>
      <w:tr>
        <w:tblPrEx>
          <w:tblCellMar>
            <w:top w:w="0" w:type="dxa"/>
            <w:left w:w="0" w:type="dxa"/>
            <w:bottom w:w="0" w:type="dxa"/>
            <w:right w:w="0" w:type="dxa"/>
          </w:tblCellMar>
        </w:tblPrEx>
        <w:trPr>
          <w:trHeight w:val="270" w:hRule="atLeast"/>
        </w:trPr>
        <w:tc>
          <w:tcPr>
            <w:tcW w:w="7120" w:type="dxa"/>
            <w:gridSpan w:val="4"/>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ascii="仿宋" w:hAnsi="仿宋" w:eastAsia="仿宋" w:cs="仿宋"/>
                <w:color w:val="000000"/>
                <w:sz w:val="18"/>
                <w:szCs w:val="18"/>
              </w:rPr>
            </w:pPr>
            <w:r>
              <w:rPr>
                <w:rFonts w:hint="eastAsia" w:ascii="仿宋" w:hAnsi="仿宋" w:eastAsia="仿宋" w:cs="仿宋"/>
                <w:color w:val="000000"/>
                <w:kern w:val="0"/>
                <w:sz w:val="18"/>
                <w:szCs w:val="18"/>
                <w:lang w:bidi="ar"/>
              </w:rPr>
              <w:t>奖品</w:t>
            </w:r>
          </w:p>
        </w:tc>
        <w:tc>
          <w:tcPr>
            <w:tcW w:w="155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NO</w:t>
            </w:r>
          </w:p>
        </w:tc>
        <w:tc>
          <w:tcPr>
            <w:tcW w:w="129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YES</w:t>
            </w:r>
          </w:p>
        </w:tc>
        <w:tc>
          <w:tcPr>
            <w:tcW w:w="1365"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YES</w:t>
            </w:r>
          </w:p>
        </w:tc>
      </w:tr>
      <w:tr>
        <w:tblPrEx>
          <w:tblCellMar>
            <w:top w:w="0" w:type="dxa"/>
            <w:left w:w="0" w:type="dxa"/>
            <w:bottom w:w="0" w:type="dxa"/>
            <w:right w:w="0" w:type="dxa"/>
          </w:tblCellMar>
        </w:tblPrEx>
        <w:trPr>
          <w:trHeight w:val="270" w:hRule="atLeast"/>
        </w:trPr>
        <w:tc>
          <w:tcPr>
            <w:tcW w:w="7120" w:type="dxa"/>
            <w:gridSpan w:val="4"/>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widowControl/>
              <w:jc w:val="left"/>
              <w:textAlignment w:val="center"/>
              <w:rPr>
                <w:rFonts w:ascii="仿宋" w:hAnsi="仿宋" w:eastAsia="仿宋" w:cs="仿宋"/>
                <w:color w:val="000000"/>
                <w:sz w:val="18"/>
                <w:szCs w:val="18"/>
              </w:rPr>
            </w:pPr>
            <w:r>
              <w:rPr>
                <w:rFonts w:hint="eastAsia" w:ascii="仿宋" w:hAnsi="仿宋" w:eastAsia="仿宋" w:cs="仿宋"/>
                <w:color w:val="000000"/>
                <w:kern w:val="0"/>
                <w:sz w:val="18"/>
                <w:szCs w:val="18"/>
                <w:lang w:bidi="ar"/>
              </w:rPr>
              <w:t>ISMF网站在线报名</w:t>
            </w:r>
          </w:p>
        </w:tc>
        <w:tc>
          <w:tcPr>
            <w:tcW w:w="155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YES</w:t>
            </w:r>
          </w:p>
        </w:tc>
        <w:tc>
          <w:tcPr>
            <w:tcW w:w="129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YES</w:t>
            </w:r>
          </w:p>
        </w:tc>
        <w:tc>
          <w:tcPr>
            <w:tcW w:w="1365"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YES</w:t>
            </w:r>
          </w:p>
        </w:tc>
      </w:tr>
      <w:tr>
        <w:tblPrEx>
          <w:tblCellMar>
            <w:top w:w="0" w:type="dxa"/>
            <w:left w:w="0" w:type="dxa"/>
            <w:bottom w:w="0" w:type="dxa"/>
            <w:right w:w="0" w:type="dxa"/>
          </w:tblCellMar>
        </w:tblPrEx>
        <w:trPr>
          <w:trHeight w:val="270" w:hRule="atLeast"/>
        </w:trPr>
        <w:tc>
          <w:tcPr>
            <w:tcW w:w="7120" w:type="dxa"/>
            <w:gridSpan w:val="4"/>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ascii="仿宋" w:hAnsi="仿宋" w:eastAsia="仿宋" w:cs="仿宋"/>
                <w:color w:val="000000"/>
                <w:sz w:val="18"/>
                <w:szCs w:val="18"/>
              </w:rPr>
            </w:pPr>
            <w:r>
              <w:rPr>
                <w:rFonts w:hint="eastAsia" w:ascii="仿宋" w:hAnsi="仿宋" w:eastAsia="仿宋" w:cs="仿宋"/>
                <w:color w:val="000000"/>
                <w:kern w:val="0"/>
                <w:sz w:val="18"/>
                <w:szCs w:val="18"/>
                <w:lang w:bidi="ar"/>
              </w:rPr>
              <w:t>号码布</w:t>
            </w:r>
          </w:p>
        </w:tc>
        <w:tc>
          <w:tcPr>
            <w:tcW w:w="155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YES</w:t>
            </w:r>
          </w:p>
        </w:tc>
        <w:tc>
          <w:tcPr>
            <w:tcW w:w="129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NOB</w:t>
            </w:r>
          </w:p>
        </w:tc>
        <w:tc>
          <w:tcPr>
            <w:tcW w:w="1365"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YES</w:t>
            </w:r>
          </w:p>
        </w:tc>
      </w:tr>
      <w:tr>
        <w:tblPrEx>
          <w:tblCellMar>
            <w:top w:w="0" w:type="dxa"/>
            <w:left w:w="0" w:type="dxa"/>
            <w:bottom w:w="0" w:type="dxa"/>
            <w:right w:w="0" w:type="dxa"/>
          </w:tblCellMar>
        </w:tblPrEx>
        <w:trPr>
          <w:trHeight w:val="270" w:hRule="atLeast"/>
        </w:trPr>
        <w:tc>
          <w:tcPr>
            <w:tcW w:w="7120" w:type="dxa"/>
            <w:gridSpan w:val="4"/>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ascii="仿宋" w:hAnsi="仿宋" w:eastAsia="仿宋" w:cs="仿宋"/>
                <w:color w:val="000000"/>
                <w:sz w:val="18"/>
                <w:szCs w:val="18"/>
              </w:rPr>
            </w:pPr>
            <w:r>
              <w:rPr>
                <w:rFonts w:hint="eastAsia" w:ascii="仿宋" w:hAnsi="仿宋" w:eastAsia="仿宋" w:cs="仿宋"/>
                <w:color w:val="000000"/>
                <w:kern w:val="0"/>
                <w:sz w:val="18"/>
                <w:szCs w:val="18"/>
                <w:lang w:bidi="ar"/>
              </w:rPr>
              <w:t>解说</w:t>
            </w:r>
          </w:p>
        </w:tc>
        <w:tc>
          <w:tcPr>
            <w:tcW w:w="155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YES</w:t>
            </w:r>
          </w:p>
        </w:tc>
        <w:tc>
          <w:tcPr>
            <w:tcW w:w="129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NOB</w:t>
            </w:r>
          </w:p>
        </w:tc>
        <w:tc>
          <w:tcPr>
            <w:tcW w:w="1365"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YES</w:t>
            </w:r>
          </w:p>
        </w:tc>
      </w:tr>
      <w:tr>
        <w:tblPrEx>
          <w:tblCellMar>
            <w:top w:w="0" w:type="dxa"/>
            <w:left w:w="0" w:type="dxa"/>
            <w:bottom w:w="0" w:type="dxa"/>
            <w:right w:w="0" w:type="dxa"/>
          </w:tblCellMar>
        </w:tblPrEx>
        <w:trPr>
          <w:trHeight w:val="270" w:hRule="atLeast"/>
        </w:trPr>
        <w:tc>
          <w:tcPr>
            <w:tcW w:w="7120" w:type="dxa"/>
            <w:gridSpan w:val="4"/>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ascii="仿宋" w:hAnsi="仿宋" w:eastAsia="仿宋" w:cs="仿宋"/>
                <w:color w:val="000000"/>
                <w:sz w:val="18"/>
                <w:szCs w:val="18"/>
              </w:rPr>
            </w:pPr>
            <w:r>
              <w:rPr>
                <w:rFonts w:hint="eastAsia" w:ascii="仿宋" w:hAnsi="仿宋" w:eastAsia="仿宋" w:cs="仿宋"/>
                <w:color w:val="000000"/>
                <w:kern w:val="0"/>
                <w:sz w:val="18"/>
                <w:szCs w:val="18"/>
                <w:lang w:bidi="ar"/>
              </w:rPr>
              <w:t>排名管理</w:t>
            </w:r>
          </w:p>
        </w:tc>
        <w:tc>
          <w:tcPr>
            <w:tcW w:w="155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YES</w:t>
            </w:r>
          </w:p>
        </w:tc>
        <w:tc>
          <w:tcPr>
            <w:tcW w:w="129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YES</w:t>
            </w:r>
          </w:p>
        </w:tc>
        <w:tc>
          <w:tcPr>
            <w:tcW w:w="1365"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YES</w:t>
            </w:r>
          </w:p>
        </w:tc>
      </w:tr>
      <w:tr>
        <w:tblPrEx>
          <w:tblCellMar>
            <w:top w:w="0" w:type="dxa"/>
            <w:left w:w="0" w:type="dxa"/>
            <w:bottom w:w="0" w:type="dxa"/>
            <w:right w:w="0" w:type="dxa"/>
          </w:tblCellMar>
        </w:tblPrEx>
        <w:trPr>
          <w:trHeight w:val="270" w:hRule="atLeast"/>
        </w:trPr>
        <w:tc>
          <w:tcPr>
            <w:tcW w:w="7120" w:type="dxa"/>
            <w:gridSpan w:val="4"/>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ascii="仿宋" w:hAnsi="仿宋" w:eastAsia="仿宋" w:cs="仿宋"/>
                <w:color w:val="000000"/>
                <w:sz w:val="18"/>
                <w:szCs w:val="18"/>
              </w:rPr>
            </w:pPr>
            <w:r>
              <w:rPr>
                <w:rFonts w:hint="eastAsia" w:ascii="仿宋" w:hAnsi="仿宋" w:eastAsia="仿宋" w:cs="仿宋"/>
                <w:color w:val="000000"/>
                <w:kern w:val="0"/>
                <w:sz w:val="18"/>
                <w:szCs w:val="18"/>
                <w:lang w:bidi="ar"/>
              </w:rPr>
              <w:t>可持续性（环保）支持</w:t>
            </w:r>
          </w:p>
        </w:tc>
        <w:tc>
          <w:tcPr>
            <w:tcW w:w="155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YES</w:t>
            </w:r>
          </w:p>
        </w:tc>
        <w:tc>
          <w:tcPr>
            <w:tcW w:w="129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YES</w:t>
            </w:r>
          </w:p>
        </w:tc>
        <w:tc>
          <w:tcPr>
            <w:tcW w:w="1365"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YES</w:t>
            </w:r>
          </w:p>
        </w:tc>
      </w:tr>
      <w:tr>
        <w:tblPrEx>
          <w:tblCellMar>
            <w:top w:w="0" w:type="dxa"/>
            <w:left w:w="0" w:type="dxa"/>
            <w:bottom w:w="0" w:type="dxa"/>
            <w:right w:w="0" w:type="dxa"/>
          </w:tblCellMar>
        </w:tblPrEx>
        <w:trPr>
          <w:trHeight w:val="270" w:hRule="atLeast"/>
        </w:trPr>
        <w:tc>
          <w:tcPr>
            <w:tcW w:w="7120" w:type="dxa"/>
            <w:gridSpan w:val="4"/>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ascii="仿宋" w:hAnsi="仿宋" w:eastAsia="仿宋" w:cs="仿宋"/>
                <w:color w:val="000000"/>
                <w:sz w:val="18"/>
                <w:szCs w:val="18"/>
              </w:rPr>
            </w:pPr>
            <w:r>
              <w:rPr>
                <w:rFonts w:hint="eastAsia" w:ascii="仿宋" w:hAnsi="仿宋" w:eastAsia="仿宋" w:cs="仿宋"/>
                <w:color w:val="000000"/>
                <w:kern w:val="0"/>
                <w:sz w:val="18"/>
                <w:szCs w:val="18"/>
                <w:lang w:bidi="ar"/>
              </w:rPr>
              <w:t>赛前考察和准备</w:t>
            </w:r>
          </w:p>
        </w:tc>
        <w:tc>
          <w:tcPr>
            <w:tcW w:w="155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YES</w:t>
            </w:r>
          </w:p>
        </w:tc>
        <w:tc>
          <w:tcPr>
            <w:tcW w:w="129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YES</w:t>
            </w:r>
          </w:p>
        </w:tc>
        <w:tc>
          <w:tcPr>
            <w:tcW w:w="1365"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YES</w:t>
            </w:r>
          </w:p>
        </w:tc>
      </w:tr>
      <w:tr>
        <w:tblPrEx>
          <w:tblCellMar>
            <w:top w:w="0" w:type="dxa"/>
            <w:left w:w="0" w:type="dxa"/>
            <w:bottom w:w="0" w:type="dxa"/>
            <w:right w:w="0" w:type="dxa"/>
          </w:tblCellMar>
        </w:tblPrEx>
        <w:trPr>
          <w:trHeight w:val="2320" w:hRule="atLeast"/>
        </w:trPr>
        <w:tc>
          <w:tcPr>
            <w:tcW w:w="7120" w:type="dxa"/>
            <w:gridSpan w:val="4"/>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widowControl/>
              <w:jc w:val="left"/>
              <w:textAlignment w:val="center"/>
              <w:rPr>
                <w:rFonts w:ascii="仿宋" w:hAnsi="仿宋" w:eastAsia="仿宋" w:cs="仿宋"/>
                <w:color w:val="000000"/>
                <w:sz w:val="18"/>
                <w:szCs w:val="18"/>
              </w:rPr>
            </w:pPr>
            <w:r>
              <w:rPr>
                <w:rFonts w:hint="eastAsia" w:ascii="仿宋" w:hAnsi="仿宋" w:eastAsia="仿宋" w:cs="仿宋"/>
                <w:color w:val="000000"/>
                <w:kern w:val="0"/>
                <w:sz w:val="18"/>
                <w:szCs w:val="18"/>
                <w:lang w:bidi="ar"/>
              </w:rPr>
              <w:t>滑雪卡（如比赛在滑雪场进行）</w:t>
            </w:r>
            <w:r>
              <w:rPr>
                <w:rFonts w:hint="eastAsia" w:ascii="仿宋" w:hAnsi="仿宋" w:eastAsia="仿宋" w:cs="仿宋"/>
                <w:color w:val="000000"/>
                <w:kern w:val="0"/>
                <w:sz w:val="18"/>
                <w:szCs w:val="18"/>
                <w:lang w:bidi="ar"/>
              </w:rPr>
              <w:br w:type="textWrapping"/>
            </w:r>
            <w:r>
              <w:rPr>
                <w:rStyle w:val="10"/>
                <w:lang w:bidi="ar"/>
              </w:rPr>
              <w:t></w:t>
            </w:r>
            <w:r>
              <w:rPr>
                <w:rStyle w:val="11"/>
                <w:rFonts w:hint="default"/>
                <w:lang w:bidi="ar"/>
              </w:rPr>
              <w:t xml:space="preserve"> 比赛期间+1天（赛前）参赛队伍每队每天2张滑雪卡,</w:t>
            </w:r>
            <w:r>
              <w:rPr>
                <w:rStyle w:val="11"/>
                <w:rFonts w:hint="default"/>
                <w:lang w:bidi="ar"/>
              </w:rPr>
              <w:br w:type="textWrapping"/>
            </w:r>
            <w:r>
              <w:rPr>
                <w:rStyle w:val="10"/>
                <w:lang w:bidi="ar"/>
              </w:rPr>
              <w:t></w:t>
            </w:r>
            <w:r>
              <w:rPr>
                <w:rStyle w:val="11"/>
                <w:rFonts w:hint="default"/>
                <w:lang w:bidi="ar"/>
              </w:rPr>
              <w:t xml:space="preserve"> 比赛期间+1天（赛前）ISMF官员每人每天1张滑雪卡；</w:t>
            </w:r>
            <w:r>
              <w:rPr>
                <w:rStyle w:val="11"/>
                <w:rFonts w:hint="default"/>
                <w:lang w:bidi="ar"/>
              </w:rPr>
              <w:br w:type="textWrapping"/>
            </w:r>
            <w:r>
              <w:rPr>
                <w:rStyle w:val="10"/>
                <w:lang w:bidi="ar"/>
              </w:rPr>
              <w:t></w:t>
            </w:r>
            <w:r>
              <w:rPr>
                <w:rStyle w:val="11"/>
                <w:rFonts w:hint="default"/>
                <w:lang w:bidi="ar"/>
              </w:rPr>
              <w:t xml:space="preserve"> 比赛期间+1天（赛前）视频录制团队工作人员、执行团队工作人员、计时团队工作人员没人每天1张滑雪卡。</w:t>
            </w:r>
          </w:p>
        </w:tc>
        <w:tc>
          <w:tcPr>
            <w:tcW w:w="155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tcPr>
          <w:p>
            <w:pPr>
              <w:widowControl/>
              <w:jc w:val="center"/>
              <w:textAlignment w:val="top"/>
              <w:rPr>
                <w:rFonts w:ascii="宋体" w:hAnsi="宋体" w:eastAsia="宋体" w:cs="宋体"/>
                <w:color w:val="000000"/>
                <w:sz w:val="18"/>
                <w:szCs w:val="18"/>
              </w:rPr>
            </w:pPr>
            <w:r>
              <w:rPr>
                <w:rFonts w:hint="eastAsia" w:ascii="宋体" w:hAnsi="宋体" w:eastAsia="宋体" w:cs="宋体"/>
                <w:color w:val="000000"/>
                <w:kern w:val="0"/>
                <w:sz w:val="18"/>
                <w:szCs w:val="18"/>
                <w:lang w:bidi="ar"/>
              </w:rPr>
              <w:t>NOB</w:t>
            </w:r>
          </w:p>
        </w:tc>
        <w:tc>
          <w:tcPr>
            <w:tcW w:w="129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tcPr>
          <w:p>
            <w:pPr>
              <w:widowControl/>
              <w:jc w:val="center"/>
              <w:textAlignment w:val="top"/>
              <w:rPr>
                <w:rFonts w:ascii="宋体" w:hAnsi="宋体" w:eastAsia="宋体" w:cs="宋体"/>
                <w:color w:val="000000"/>
                <w:sz w:val="18"/>
                <w:szCs w:val="18"/>
              </w:rPr>
            </w:pPr>
            <w:r>
              <w:rPr>
                <w:rFonts w:hint="eastAsia" w:ascii="宋体" w:hAnsi="宋体" w:eastAsia="宋体" w:cs="宋体"/>
                <w:color w:val="000000"/>
                <w:kern w:val="0"/>
                <w:sz w:val="18"/>
                <w:szCs w:val="18"/>
                <w:lang w:bidi="ar"/>
              </w:rPr>
              <w:t>NOB</w:t>
            </w:r>
          </w:p>
        </w:tc>
        <w:tc>
          <w:tcPr>
            <w:tcW w:w="1365"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tcPr>
          <w:p>
            <w:pPr>
              <w:widowControl/>
              <w:jc w:val="center"/>
              <w:textAlignment w:val="top"/>
              <w:rPr>
                <w:rFonts w:ascii="宋体" w:hAnsi="宋体" w:eastAsia="宋体" w:cs="宋体"/>
                <w:color w:val="000000"/>
                <w:sz w:val="18"/>
                <w:szCs w:val="18"/>
              </w:rPr>
            </w:pPr>
            <w:r>
              <w:rPr>
                <w:rFonts w:hint="eastAsia" w:ascii="宋体" w:hAnsi="宋体" w:eastAsia="宋体" w:cs="宋体"/>
                <w:color w:val="000000"/>
                <w:kern w:val="0"/>
                <w:sz w:val="18"/>
                <w:szCs w:val="18"/>
                <w:lang w:bidi="ar"/>
              </w:rPr>
              <w:t>NOB</w:t>
            </w:r>
          </w:p>
        </w:tc>
      </w:tr>
      <w:tr>
        <w:tblPrEx>
          <w:tblCellMar>
            <w:top w:w="0" w:type="dxa"/>
            <w:left w:w="0" w:type="dxa"/>
            <w:bottom w:w="0" w:type="dxa"/>
            <w:right w:w="0" w:type="dxa"/>
          </w:tblCellMar>
        </w:tblPrEx>
        <w:trPr>
          <w:trHeight w:val="620" w:hRule="atLeast"/>
        </w:trPr>
        <w:tc>
          <w:tcPr>
            <w:tcW w:w="2813"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b/>
                <w:color w:val="000000"/>
                <w:sz w:val="20"/>
                <w:szCs w:val="20"/>
              </w:rPr>
            </w:pPr>
            <w:r>
              <w:rPr>
                <w:rFonts w:hint="eastAsia" w:ascii="宋体" w:hAnsi="宋体" w:eastAsia="宋体" w:cs="宋体"/>
                <w:b/>
                <w:color w:val="000000"/>
                <w:kern w:val="0"/>
                <w:sz w:val="20"/>
                <w:szCs w:val="20"/>
                <w:lang w:bidi="ar"/>
              </w:rPr>
              <w:t>ISMF出席人员</w:t>
            </w:r>
          </w:p>
        </w:tc>
        <w:tc>
          <w:tcPr>
            <w:tcW w:w="1082"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widowControl/>
              <w:jc w:val="center"/>
              <w:textAlignment w:val="center"/>
              <w:rPr>
                <w:rFonts w:ascii="宋体" w:hAnsi="宋体" w:eastAsia="宋体" w:cs="宋体"/>
                <w:b/>
                <w:color w:val="000000"/>
                <w:sz w:val="20"/>
                <w:szCs w:val="20"/>
              </w:rPr>
            </w:pPr>
            <w:r>
              <w:rPr>
                <w:rFonts w:hint="eastAsia" w:ascii="宋体" w:hAnsi="宋体" w:eastAsia="宋体" w:cs="宋体"/>
                <w:b/>
                <w:color w:val="000000"/>
                <w:kern w:val="0"/>
                <w:sz w:val="20"/>
                <w:szCs w:val="20"/>
                <w:lang w:bidi="ar"/>
              </w:rPr>
              <w:t>交通费</w:t>
            </w:r>
          </w:p>
        </w:tc>
        <w:tc>
          <w:tcPr>
            <w:tcW w:w="1013"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widowControl/>
              <w:jc w:val="center"/>
              <w:textAlignment w:val="center"/>
              <w:rPr>
                <w:rFonts w:ascii="宋体" w:hAnsi="宋体" w:eastAsia="宋体" w:cs="宋体"/>
                <w:b/>
                <w:color w:val="000000"/>
                <w:sz w:val="20"/>
                <w:szCs w:val="20"/>
              </w:rPr>
            </w:pPr>
            <w:r>
              <w:rPr>
                <w:rFonts w:hint="eastAsia" w:ascii="宋体" w:hAnsi="宋体" w:eastAsia="宋体" w:cs="宋体"/>
                <w:b/>
                <w:color w:val="000000"/>
                <w:kern w:val="0"/>
                <w:sz w:val="20"/>
                <w:szCs w:val="20"/>
                <w:lang w:bidi="ar"/>
              </w:rPr>
              <w:t>劳务费</w:t>
            </w:r>
          </w:p>
        </w:tc>
        <w:tc>
          <w:tcPr>
            <w:tcW w:w="2212"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widowControl/>
              <w:jc w:val="center"/>
              <w:textAlignment w:val="center"/>
              <w:rPr>
                <w:rFonts w:ascii="宋体" w:hAnsi="宋体" w:eastAsia="宋体" w:cs="宋体"/>
                <w:b/>
                <w:color w:val="000000"/>
                <w:sz w:val="20"/>
                <w:szCs w:val="20"/>
              </w:rPr>
            </w:pPr>
            <w:r>
              <w:rPr>
                <w:rFonts w:hint="eastAsia" w:ascii="宋体" w:hAnsi="宋体" w:eastAsia="宋体" w:cs="宋体"/>
                <w:b/>
                <w:color w:val="000000"/>
                <w:kern w:val="0"/>
                <w:sz w:val="20"/>
                <w:szCs w:val="20"/>
                <w:lang w:bidi="ar"/>
              </w:rPr>
              <w:t>食宿费</w:t>
            </w:r>
          </w:p>
        </w:tc>
        <w:tc>
          <w:tcPr>
            <w:tcW w:w="1550"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widowControl/>
              <w:jc w:val="center"/>
              <w:textAlignment w:val="center"/>
              <w:rPr>
                <w:rFonts w:ascii="宋体" w:hAnsi="宋体" w:eastAsia="宋体" w:cs="宋体"/>
                <w:b/>
                <w:color w:val="000000"/>
                <w:sz w:val="20"/>
                <w:szCs w:val="20"/>
              </w:rPr>
            </w:pPr>
            <w:r>
              <w:rPr>
                <w:rFonts w:hint="eastAsia" w:ascii="宋体" w:hAnsi="宋体" w:eastAsia="宋体" w:cs="宋体"/>
                <w:b/>
                <w:color w:val="000000"/>
                <w:kern w:val="0"/>
                <w:sz w:val="20"/>
                <w:szCs w:val="20"/>
                <w:lang w:bidi="ar"/>
              </w:rPr>
              <w:t>世界杯</w:t>
            </w:r>
            <w:r>
              <w:rPr>
                <w:rFonts w:hint="eastAsia" w:ascii="宋体" w:hAnsi="宋体" w:eastAsia="宋体" w:cs="宋体"/>
                <w:b/>
                <w:color w:val="000000"/>
                <w:kern w:val="0"/>
                <w:sz w:val="20"/>
                <w:szCs w:val="20"/>
                <w:lang w:bidi="ar"/>
              </w:rPr>
              <w:br w:type="textWrapping"/>
            </w:r>
            <w:r>
              <w:rPr>
                <w:rFonts w:hint="eastAsia" w:ascii="宋体" w:hAnsi="宋体" w:eastAsia="宋体" w:cs="宋体"/>
                <w:b/>
                <w:color w:val="000000"/>
                <w:kern w:val="0"/>
                <w:sz w:val="20"/>
                <w:szCs w:val="20"/>
                <w:lang w:bidi="ar"/>
              </w:rPr>
              <w:t>(2-3天)</w:t>
            </w:r>
          </w:p>
        </w:tc>
        <w:tc>
          <w:tcPr>
            <w:tcW w:w="1290"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widowControl/>
              <w:jc w:val="center"/>
              <w:textAlignment w:val="center"/>
              <w:rPr>
                <w:rFonts w:ascii="宋体" w:hAnsi="宋体" w:eastAsia="宋体" w:cs="宋体"/>
                <w:b/>
                <w:color w:val="000000"/>
                <w:sz w:val="20"/>
                <w:szCs w:val="20"/>
              </w:rPr>
            </w:pPr>
            <w:r>
              <w:rPr>
                <w:rFonts w:hint="eastAsia" w:ascii="宋体" w:hAnsi="宋体" w:eastAsia="宋体" w:cs="宋体"/>
                <w:b/>
                <w:color w:val="000000"/>
                <w:kern w:val="0"/>
                <w:sz w:val="20"/>
                <w:szCs w:val="20"/>
                <w:lang w:bidi="ar"/>
              </w:rPr>
              <w:t>世界锦标赛</w:t>
            </w:r>
          </w:p>
        </w:tc>
        <w:tc>
          <w:tcPr>
            <w:tcW w:w="1365"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widowControl/>
              <w:jc w:val="center"/>
              <w:textAlignment w:val="center"/>
              <w:rPr>
                <w:rFonts w:ascii="宋体" w:hAnsi="宋体" w:eastAsia="宋体" w:cs="宋体"/>
                <w:b/>
                <w:color w:val="000000"/>
                <w:sz w:val="20"/>
                <w:szCs w:val="20"/>
              </w:rPr>
            </w:pPr>
            <w:r>
              <w:rPr>
                <w:rFonts w:hint="eastAsia" w:ascii="宋体" w:hAnsi="宋体" w:eastAsia="宋体" w:cs="宋体"/>
                <w:b/>
                <w:color w:val="000000"/>
                <w:kern w:val="0"/>
                <w:sz w:val="20"/>
                <w:szCs w:val="20"/>
                <w:lang w:bidi="ar"/>
              </w:rPr>
              <w:t>洲际锦标赛</w:t>
            </w:r>
            <w:r>
              <w:rPr>
                <w:rFonts w:hint="eastAsia" w:ascii="宋体" w:hAnsi="宋体" w:eastAsia="宋体" w:cs="宋体"/>
                <w:b/>
                <w:color w:val="000000"/>
                <w:kern w:val="0"/>
                <w:sz w:val="20"/>
                <w:szCs w:val="20"/>
                <w:lang w:bidi="ar"/>
              </w:rPr>
              <w:br w:type="textWrapping"/>
            </w:r>
            <w:r>
              <w:rPr>
                <w:rFonts w:hint="eastAsia" w:ascii="宋体" w:hAnsi="宋体" w:eastAsia="宋体" w:cs="宋体"/>
                <w:b/>
                <w:color w:val="000000"/>
                <w:kern w:val="0"/>
                <w:sz w:val="20"/>
                <w:szCs w:val="20"/>
                <w:lang w:bidi="ar"/>
              </w:rPr>
              <w:t>(仅限欧洲)</w:t>
            </w:r>
          </w:p>
        </w:tc>
      </w:tr>
      <w:tr>
        <w:tblPrEx>
          <w:tblCellMar>
            <w:top w:w="0" w:type="dxa"/>
            <w:left w:w="0" w:type="dxa"/>
            <w:bottom w:w="0" w:type="dxa"/>
            <w:right w:w="0" w:type="dxa"/>
          </w:tblCellMar>
        </w:tblPrEx>
        <w:trPr>
          <w:trHeight w:val="460" w:hRule="atLeast"/>
        </w:trPr>
        <w:tc>
          <w:tcPr>
            <w:tcW w:w="2813"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widowControl/>
              <w:jc w:val="left"/>
              <w:textAlignment w:val="center"/>
              <w:rPr>
                <w:rFonts w:ascii="仿宋" w:hAnsi="仿宋" w:eastAsia="仿宋" w:cs="仿宋"/>
                <w:color w:val="000000"/>
                <w:sz w:val="18"/>
                <w:szCs w:val="18"/>
              </w:rPr>
            </w:pPr>
            <w:r>
              <w:rPr>
                <w:rFonts w:hint="eastAsia" w:ascii="仿宋" w:hAnsi="仿宋" w:eastAsia="仿宋" w:cs="仿宋"/>
                <w:color w:val="000000"/>
                <w:kern w:val="0"/>
                <w:sz w:val="18"/>
                <w:szCs w:val="18"/>
                <w:lang w:bidi="ar"/>
              </w:rPr>
              <w:t xml:space="preserve">ISMF裁判 </w:t>
            </w:r>
            <w:r>
              <w:rPr>
                <w:rFonts w:hint="eastAsia" w:ascii="仿宋" w:hAnsi="仿宋" w:eastAsia="仿宋" w:cs="仿宋"/>
                <w:color w:val="000000"/>
                <w:kern w:val="0"/>
                <w:sz w:val="18"/>
                <w:szCs w:val="18"/>
                <w:lang w:bidi="ar"/>
              </w:rPr>
              <w:br w:type="textWrapping"/>
            </w:r>
            <w:r>
              <w:rPr>
                <w:rFonts w:hint="eastAsia" w:ascii="仿宋" w:hAnsi="仿宋" w:eastAsia="仿宋" w:cs="仿宋"/>
                <w:color w:val="000000"/>
                <w:kern w:val="0"/>
                <w:sz w:val="18"/>
                <w:szCs w:val="18"/>
                <w:lang w:bidi="ar"/>
              </w:rPr>
              <w:t>评委会主席</w:t>
            </w:r>
          </w:p>
        </w:tc>
        <w:tc>
          <w:tcPr>
            <w:tcW w:w="108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Included</w:t>
            </w:r>
            <w:r>
              <w:rPr>
                <w:rStyle w:val="12"/>
                <w:lang w:bidi="ar"/>
              </w:rPr>
              <w:t>¹</w:t>
            </w:r>
          </w:p>
        </w:tc>
        <w:tc>
          <w:tcPr>
            <w:tcW w:w="1013"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Included</w:t>
            </w:r>
            <w:r>
              <w:rPr>
                <w:rStyle w:val="12"/>
                <w:lang w:bidi="ar"/>
              </w:rPr>
              <w:t>¹</w:t>
            </w:r>
          </w:p>
        </w:tc>
        <w:tc>
          <w:tcPr>
            <w:tcW w:w="2212"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 xml:space="preserve">Full board </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accommodation</w:t>
            </w:r>
            <w:r>
              <w:rPr>
                <w:rStyle w:val="12"/>
                <w:lang w:bidi="ar"/>
              </w:rPr>
              <w:t>²</w:t>
            </w:r>
          </w:p>
        </w:tc>
        <w:tc>
          <w:tcPr>
            <w:tcW w:w="155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Helvetica" w:hAnsi="Helvetica" w:eastAsia="Helvetica" w:cs="Helvetica"/>
                <w:color w:val="000000"/>
                <w:sz w:val="12"/>
                <w:szCs w:val="12"/>
              </w:rPr>
            </w:pPr>
            <w:r>
              <w:rPr>
                <w:rFonts w:ascii="Helvetica" w:hAnsi="Helvetica" w:eastAsia="Helvetica" w:cs="Helvetica"/>
                <w:color w:val="000000"/>
                <w:kern w:val="0"/>
                <w:sz w:val="12"/>
                <w:szCs w:val="12"/>
                <w:lang w:bidi="ar"/>
              </w:rPr>
              <w:t>PRESENT</w:t>
            </w:r>
          </w:p>
        </w:tc>
        <w:tc>
          <w:tcPr>
            <w:tcW w:w="129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Helvetica" w:hAnsi="Helvetica" w:eastAsia="Helvetica" w:cs="Helvetica"/>
                <w:color w:val="000000"/>
                <w:sz w:val="12"/>
                <w:szCs w:val="12"/>
              </w:rPr>
            </w:pPr>
            <w:r>
              <w:rPr>
                <w:rFonts w:ascii="Helvetica" w:hAnsi="Helvetica" w:eastAsia="Helvetica" w:cs="Helvetica"/>
                <w:color w:val="000000"/>
                <w:kern w:val="0"/>
                <w:sz w:val="12"/>
                <w:szCs w:val="12"/>
                <w:lang w:bidi="ar"/>
              </w:rPr>
              <w:t>PRESENT</w:t>
            </w:r>
          </w:p>
        </w:tc>
        <w:tc>
          <w:tcPr>
            <w:tcW w:w="1365"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Helvetica" w:hAnsi="Helvetica" w:eastAsia="Helvetica" w:cs="Helvetica"/>
                <w:color w:val="000000"/>
                <w:sz w:val="12"/>
                <w:szCs w:val="12"/>
              </w:rPr>
            </w:pPr>
            <w:r>
              <w:rPr>
                <w:rFonts w:ascii="Helvetica" w:hAnsi="Helvetica" w:eastAsia="Helvetica" w:cs="Helvetica"/>
                <w:color w:val="000000"/>
                <w:kern w:val="0"/>
                <w:sz w:val="12"/>
                <w:szCs w:val="12"/>
                <w:lang w:bidi="ar"/>
              </w:rPr>
              <w:t>PRESENT</w:t>
            </w:r>
          </w:p>
        </w:tc>
      </w:tr>
      <w:tr>
        <w:tblPrEx>
          <w:tblCellMar>
            <w:top w:w="0" w:type="dxa"/>
            <w:left w:w="0" w:type="dxa"/>
            <w:bottom w:w="0" w:type="dxa"/>
            <w:right w:w="0" w:type="dxa"/>
          </w:tblCellMar>
        </w:tblPrEx>
        <w:trPr>
          <w:trHeight w:val="440" w:hRule="atLeast"/>
        </w:trPr>
        <w:tc>
          <w:tcPr>
            <w:tcW w:w="2813"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widowControl/>
              <w:jc w:val="left"/>
              <w:textAlignment w:val="center"/>
              <w:rPr>
                <w:rFonts w:ascii="仿宋" w:hAnsi="仿宋" w:eastAsia="仿宋" w:cs="仿宋"/>
                <w:color w:val="000000"/>
                <w:sz w:val="18"/>
                <w:szCs w:val="18"/>
              </w:rPr>
            </w:pPr>
            <w:r>
              <w:rPr>
                <w:rFonts w:hint="eastAsia" w:ascii="仿宋" w:hAnsi="仿宋" w:eastAsia="仿宋" w:cs="仿宋"/>
                <w:color w:val="000000"/>
                <w:kern w:val="0"/>
                <w:sz w:val="18"/>
                <w:szCs w:val="18"/>
                <w:lang w:bidi="ar"/>
              </w:rPr>
              <w:t>ISMF裁判1</w:t>
            </w:r>
          </w:p>
        </w:tc>
        <w:tc>
          <w:tcPr>
            <w:tcW w:w="108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Included</w:t>
            </w:r>
            <w:r>
              <w:rPr>
                <w:rStyle w:val="12"/>
                <w:lang w:bidi="ar"/>
              </w:rPr>
              <w:t>¹</w:t>
            </w:r>
          </w:p>
        </w:tc>
        <w:tc>
          <w:tcPr>
            <w:tcW w:w="1013"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Included</w:t>
            </w:r>
            <w:r>
              <w:rPr>
                <w:rStyle w:val="12"/>
                <w:lang w:bidi="ar"/>
              </w:rPr>
              <w:t>¹</w:t>
            </w:r>
          </w:p>
        </w:tc>
        <w:tc>
          <w:tcPr>
            <w:tcW w:w="2212"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 xml:space="preserve">Full board </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accommodation</w:t>
            </w:r>
            <w:r>
              <w:rPr>
                <w:rStyle w:val="12"/>
                <w:lang w:bidi="ar"/>
              </w:rPr>
              <w:t>²</w:t>
            </w:r>
          </w:p>
        </w:tc>
        <w:tc>
          <w:tcPr>
            <w:tcW w:w="155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Helvetica" w:hAnsi="Helvetica" w:eastAsia="Helvetica" w:cs="Helvetica"/>
                <w:color w:val="000000"/>
                <w:sz w:val="12"/>
                <w:szCs w:val="12"/>
              </w:rPr>
            </w:pPr>
            <w:r>
              <w:rPr>
                <w:rFonts w:ascii="Helvetica" w:hAnsi="Helvetica" w:eastAsia="Helvetica" w:cs="Helvetica"/>
                <w:color w:val="000000"/>
                <w:kern w:val="0"/>
                <w:sz w:val="12"/>
                <w:szCs w:val="12"/>
                <w:lang w:bidi="ar"/>
              </w:rPr>
              <w:t>PRESENT</w:t>
            </w:r>
          </w:p>
        </w:tc>
        <w:tc>
          <w:tcPr>
            <w:tcW w:w="129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Helvetica" w:hAnsi="Helvetica" w:eastAsia="Helvetica" w:cs="Helvetica"/>
                <w:color w:val="000000"/>
                <w:sz w:val="12"/>
                <w:szCs w:val="12"/>
              </w:rPr>
            </w:pPr>
            <w:r>
              <w:rPr>
                <w:rFonts w:ascii="Helvetica" w:hAnsi="Helvetica" w:eastAsia="Helvetica" w:cs="Helvetica"/>
                <w:color w:val="000000"/>
                <w:kern w:val="0"/>
                <w:sz w:val="12"/>
                <w:szCs w:val="12"/>
                <w:lang w:bidi="ar"/>
              </w:rPr>
              <w:t>PRESENT</w:t>
            </w:r>
          </w:p>
        </w:tc>
        <w:tc>
          <w:tcPr>
            <w:tcW w:w="1365"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Helvetica" w:hAnsi="Helvetica" w:eastAsia="Helvetica" w:cs="Helvetica"/>
                <w:color w:val="000000"/>
                <w:sz w:val="12"/>
                <w:szCs w:val="12"/>
              </w:rPr>
            </w:pPr>
            <w:r>
              <w:rPr>
                <w:rFonts w:ascii="Helvetica" w:hAnsi="Helvetica" w:eastAsia="Helvetica" w:cs="Helvetica"/>
                <w:color w:val="000000"/>
                <w:kern w:val="0"/>
                <w:sz w:val="12"/>
                <w:szCs w:val="12"/>
                <w:lang w:bidi="ar"/>
              </w:rPr>
              <w:t>PRESENT</w:t>
            </w:r>
          </w:p>
        </w:tc>
      </w:tr>
      <w:tr>
        <w:tblPrEx>
          <w:tblCellMar>
            <w:top w:w="0" w:type="dxa"/>
            <w:left w:w="0" w:type="dxa"/>
            <w:bottom w:w="0" w:type="dxa"/>
            <w:right w:w="0" w:type="dxa"/>
          </w:tblCellMar>
        </w:tblPrEx>
        <w:trPr>
          <w:trHeight w:val="440" w:hRule="atLeast"/>
        </w:trPr>
        <w:tc>
          <w:tcPr>
            <w:tcW w:w="2813"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widowControl/>
              <w:jc w:val="left"/>
              <w:textAlignment w:val="center"/>
              <w:rPr>
                <w:rFonts w:ascii="仿宋" w:hAnsi="仿宋" w:eastAsia="仿宋" w:cs="仿宋"/>
                <w:color w:val="000000"/>
                <w:sz w:val="18"/>
                <w:szCs w:val="18"/>
              </w:rPr>
            </w:pPr>
            <w:r>
              <w:rPr>
                <w:rFonts w:hint="eastAsia" w:ascii="仿宋" w:hAnsi="仿宋" w:eastAsia="仿宋" w:cs="仿宋"/>
                <w:color w:val="000000"/>
                <w:kern w:val="0"/>
                <w:sz w:val="18"/>
                <w:szCs w:val="18"/>
                <w:lang w:bidi="ar"/>
              </w:rPr>
              <w:t>ISMF裁判2</w:t>
            </w:r>
          </w:p>
        </w:tc>
        <w:tc>
          <w:tcPr>
            <w:tcW w:w="108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Included</w:t>
            </w:r>
            <w:r>
              <w:rPr>
                <w:rStyle w:val="12"/>
                <w:lang w:bidi="ar"/>
              </w:rPr>
              <w:t>¹</w:t>
            </w:r>
          </w:p>
        </w:tc>
        <w:tc>
          <w:tcPr>
            <w:tcW w:w="1013"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Included</w:t>
            </w:r>
            <w:r>
              <w:rPr>
                <w:rStyle w:val="12"/>
                <w:lang w:bidi="ar"/>
              </w:rPr>
              <w:t>¹</w:t>
            </w:r>
          </w:p>
        </w:tc>
        <w:tc>
          <w:tcPr>
            <w:tcW w:w="2212"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 xml:space="preserve">Full board </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accommodation</w:t>
            </w:r>
            <w:r>
              <w:rPr>
                <w:rStyle w:val="12"/>
                <w:lang w:bidi="ar"/>
              </w:rPr>
              <w:t>²</w:t>
            </w:r>
          </w:p>
        </w:tc>
        <w:tc>
          <w:tcPr>
            <w:tcW w:w="155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Helvetica" w:hAnsi="Helvetica" w:eastAsia="Helvetica" w:cs="Helvetica"/>
                <w:color w:val="000000"/>
                <w:sz w:val="12"/>
                <w:szCs w:val="12"/>
              </w:rPr>
            </w:pPr>
            <w:r>
              <w:rPr>
                <w:rFonts w:ascii="Helvetica" w:hAnsi="Helvetica" w:eastAsia="Helvetica" w:cs="Helvetica"/>
                <w:color w:val="000000"/>
                <w:kern w:val="0"/>
                <w:sz w:val="12"/>
                <w:szCs w:val="12"/>
                <w:lang w:bidi="ar"/>
              </w:rPr>
              <w:t>PRESENT</w:t>
            </w:r>
          </w:p>
        </w:tc>
        <w:tc>
          <w:tcPr>
            <w:tcW w:w="129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Helvetica" w:hAnsi="Helvetica" w:eastAsia="Helvetica" w:cs="Helvetica"/>
                <w:color w:val="000000"/>
                <w:sz w:val="12"/>
                <w:szCs w:val="12"/>
              </w:rPr>
            </w:pPr>
            <w:r>
              <w:rPr>
                <w:rFonts w:ascii="Helvetica" w:hAnsi="Helvetica" w:eastAsia="Helvetica" w:cs="Helvetica"/>
                <w:color w:val="000000"/>
                <w:kern w:val="0"/>
                <w:sz w:val="12"/>
                <w:szCs w:val="12"/>
                <w:lang w:bidi="ar"/>
              </w:rPr>
              <w:t>PRESENT</w:t>
            </w:r>
          </w:p>
        </w:tc>
        <w:tc>
          <w:tcPr>
            <w:tcW w:w="1365"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Helvetica" w:hAnsi="Helvetica" w:eastAsia="Helvetica" w:cs="Helvetica"/>
                <w:color w:val="000000"/>
                <w:sz w:val="12"/>
                <w:szCs w:val="12"/>
              </w:rPr>
            </w:pPr>
            <w:r>
              <w:rPr>
                <w:rFonts w:ascii="Helvetica" w:hAnsi="Helvetica" w:eastAsia="Helvetica" w:cs="Helvetica"/>
                <w:color w:val="000000"/>
                <w:kern w:val="0"/>
                <w:sz w:val="12"/>
                <w:szCs w:val="12"/>
                <w:lang w:bidi="ar"/>
              </w:rPr>
              <w:t>PRESENT</w:t>
            </w:r>
          </w:p>
        </w:tc>
      </w:tr>
      <w:tr>
        <w:tblPrEx>
          <w:tblCellMar>
            <w:top w:w="0" w:type="dxa"/>
            <w:left w:w="0" w:type="dxa"/>
            <w:bottom w:w="0" w:type="dxa"/>
            <w:right w:w="0" w:type="dxa"/>
          </w:tblCellMar>
        </w:tblPrEx>
        <w:trPr>
          <w:trHeight w:val="440" w:hRule="atLeast"/>
        </w:trPr>
        <w:tc>
          <w:tcPr>
            <w:tcW w:w="2813"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widowControl/>
              <w:jc w:val="left"/>
              <w:textAlignment w:val="center"/>
              <w:rPr>
                <w:rFonts w:ascii="仿宋" w:hAnsi="仿宋" w:eastAsia="仿宋" w:cs="仿宋"/>
                <w:color w:val="000000"/>
                <w:sz w:val="18"/>
                <w:szCs w:val="18"/>
              </w:rPr>
            </w:pPr>
            <w:r>
              <w:rPr>
                <w:rFonts w:hint="eastAsia" w:ascii="仿宋" w:hAnsi="仿宋" w:eastAsia="仿宋" w:cs="仿宋"/>
                <w:color w:val="000000"/>
                <w:kern w:val="0"/>
                <w:sz w:val="18"/>
                <w:szCs w:val="18"/>
                <w:lang w:bidi="ar"/>
              </w:rPr>
              <w:t>国家裁判1(尽可能是国际裁判)</w:t>
            </w:r>
          </w:p>
        </w:tc>
        <w:tc>
          <w:tcPr>
            <w:tcW w:w="108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ascii="宋体" w:hAnsi="宋体" w:eastAsia="宋体" w:cs="宋体"/>
                <w:color w:val="000000"/>
                <w:sz w:val="22"/>
                <w:szCs w:val="22"/>
              </w:rPr>
            </w:pPr>
          </w:p>
        </w:tc>
        <w:tc>
          <w:tcPr>
            <w:tcW w:w="1013"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ascii="宋体" w:hAnsi="宋体" w:eastAsia="宋体" w:cs="宋体"/>
                <w:color w:val="000000"/>
                <w:sz w:val="22"/>
                <w:szCs w:val="22"/>
              </w:rPr>
            </w:pPr>
          </w:p>
        </w:tc>
        <w:tc>
          <w:tcPr>
            <w:tcW w:w="2212"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 xml:space="preserve">Full board </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accommodation</w:t>
            </w:r>
            <w:r>
              <w:rPr>
                <w:rStyle w:val="12"/>
                <w:lang w:bidi="ar"/>
              </w:rPr>
              <w:t>²</w:t>
            </w:r>
          </w:p>
        </w:tc>
        <w:tc>
          <w:tcPr>
            <w:tcW w:w="155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Helvetica" w:hAnsi="Helvetica" w:eastAsia="Helvetica" w:cs="Helvetica"/>
                <w:color w:val="000000"/>
                <w:sz w:val="12"/>
                <w:szCs w:val="12"/>
              </w:rPr>
            </w:pPr>
            <w:r>
              <w:rPr>
                <w:rFonts w:ascii="Helvetica" w:hAnsi="Helvetica" w:eastAsia="Helvetica" w:cs="Helvetica"/>
                <w:color w:val="000000"/>
                <w:kern w:val="0"/>
                <w:sz w:val="12"/>
                <w:szCs w:val="12"/>
                <w:lang w:bidi="ar"/>
              </w:rPr>
              <w:t>NECESSARY</w:t>
            </w:r>
          </w:p>
        </w:tc>
        <w:tc>
          <w:tcPr>
            <w:tcW w:w="129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Helvetica" w:hAnsi="Helvetica" w:eastAsia="Helvetica" w:cs="Helvetica"/>
                <w:color w:val="000000"/>
                <w:sz w:val="12"/>
                <w:szCs w:val="12"/>
              </w:rPr>
            </w:pPr>
            <w:r>
              <w:rPr>
                <w:rFonts w:ascii="Helvetica" w:hAnsi="Helvetica" w:eastAsia="Helvetica" w:cs="Helvetica"/>
                <w:color w:val="000000"/>
                <w:kern w:val="0"/>
                <w:sz w:val="12"/>
                <w:szCs w:val="12"/>
                <w:lang w:bidi="ar"/>
              </w:rPr>
              <w:t>NECESSARY</w:t>
            </w:r>
          </w:p>
        </w:tc>
        <w:tc>
          <w:tcPr>
            <w:tcW w:w="1365"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Helvetica" w:hAnsi="Helvetica" w:eastAsia="Helvetica" w:cs="Helvetica"/>
                <w:color w:val="000000"/>
                <w:sz w:val="12"/>
                <w:szCs w:val="12"/>
              </w:rPr>
            </w:pPr>
            <w:r>
              <w:rPr>
                <w:rFonts w:ascii="Helvetica" w:hAnsi="Helvetica" w:eastAsia="Helvetica" w:cs="Helvetica"/>
                <w:color w:val="000000"/>
                <w:kern w:val="0"/>
                <w:sz w:val="12"/>
                <w:szCs w:val="12"/>
                <w:lang w:bidi="ar"/>
              </w:rPr>
              <w:t>NECESSARY</w:t>
            </w:r>
          </w:p>
        </w:tc>
      </w:tr>
      <w:tr>
        <w:tblPrEx>
          <w:tblCellMar>
            <w:top w:w="0" w:type="dxa"/>
            <w:left w:w="0" w:type="dxa"/>
            <w:bottom w:w="0" w:type="dxa"/>
            <w:right w:w="0" w:type="dxa"/>
          </w:tblCellMar>
        </w:tblPrEx>
        <w:trPr>
          <w:trHeight w:val="440" w:hRule="atLeast"/>
        </w:trPr>
        <w:tc>
          <w:tcPr>
            <w:tcW w:w="2813"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widowControl/>
              <w:jc w:val="left"/>
              <w:textAlignment w:val="center"/>
              <w:rPr>
                <w:rFonts w:ascii="仿宋" w:hAnsi="仿宋" w:eastAsia="仿宋" w:cs="仿宋"/>
                <w:color w:val="000000"/>
                <w:sz w:val="18"/>
                <w:szCs w:val="18"/>
              </w:rPr>
            </w:pPr>
            <w:r>
              <w:rPr>
                <w:rFonts w:hint="eastAsia" w:ascii="仿宋" w:hAnsi="仿宋" w:eastAsia="仿宋" w:cs="仿宋"/>
                <w:color w:val="000000"/>
                <w:kern w:val="0"/>
                <w:sz w:val="18"/>
                <w:szCs w:val="18"/>
                <w:lang w:bidi="ar"/>
              </w:rPr>
              <w:t>国家裁判2(尽可能是国际裁判)</w:t>
            </w:r>
          </w:p>
        </w:tc>
        <w:tc>
          <w:tcPr>
            <w:tcW w:w="108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ascii="宋体" w:hAnsi="宋体" w:eastAsia="宋体" w:cs="宋体"/>
                <w:color w:val="000000"/>
                <w:sz w:val="22"/>
                <w:szCs w:val="22"/>
              </w:rPr>
            </w:pPr>
          </w:p>
        </w:tc>
        <w:tc>
          <w:tcPr>
            <w:tcW w:w="1013"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ascii="宋体" w:hAnsi="宋体" w:eastAsia="宋体" w:cs="宋体"/>
                <w:color w:val="000000"/>
                <w:sz w:val="22"/>
                <w:szCs w:val="22"/>
              </w:rPr>
            </w:pPr>
          </w:p>
        </w:tc>
        <w:tc>
          <w:tcPr>
            <w:tcW w:w="2212"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 xml:space="preserve">Full board </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accommodation</w:t>
            </w:r>
            <w:r>
              <w:rPr>
                <w:rStyle w:val="12"/>
                <w:lang w:bidi="ar"/>
              </w:rPr>
              <w:t>²</w:t>
            </w:r>
          </w:p>
        </w:tc>
        <w:tc>
          <w:tcPr>
            <w:tcW w:w="155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Helvetica" w:hAnsi="Helvetica" w:eastAsia="Helvetica" w:cs="Helvetica"/>
                <w:color w:val="000000"/>
                <w:sz w:val="12"/>
                <w:szCs w:val="12"/>
              </w:rPr>
            </w:pPr>
            <w:r>
              <w:rPr>
                <w:rFonts w:ascii="Helvetica" w:hAnsi="Helvetica" w:eastAsia="Helvetica" w:cs="Helvetica"/>
                <w:color w:val="000000"/>
                <w:kern w:val="0"/>
                <w:sz w:val="12"/>
                <w:szCs w:val="12"/>
                <w:lang w:bidi="ar"/>
              </w:rPr>
              <w:t>NECESSARY</w:t>
            </w:r>
          </w:p>
        </w:tc>
        <w:tc>
          <w:tcPr>
            <w:tcW w:w="129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Helvetica" w:hAnsi="Helvetica" w:eastAsia="Helvetica" w:cs="Helvetica"/>
                <w:color w:val="000000"/>
                <w:sz w:val="12"/>
                <w:szCs w:val="12"/>
              </w:rPr>
            </w:pPr>
            <w:r>
              <w:rPr>
                <w:rFonts w:ascii="Helvetica" w:hAnsi="Helvetica" w:eastAsia="Helvetica" w:cs="Helvetica"/>
                <w:color w:val="000000"/>
                <w:kern w:val="0"/>
                <w:sz w:val="12"/>
                <w:szCs w:val="12"/>
                <w:lang w:bidi="ar"/>
              </w:rPr>
              <w:t>NECESSARY</w:t>
            </w:r>
          </w:p>
        </w:tc>
        <w:tc>
          <w:tcPr>
            <w:tcW w:w="1365"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Helvetica" w:hAnsi="Helvetica" w:eastAsia="Helvetica" w:cs="Helvetica"/>
                <w:color w:val="000000"/>
                <w:sz w:val="12"/>
                <w:szCs w:val="12"/>
              </w:rPr>
            </w:pPr>
            <w:r>
              <w:rPr>
                <w:rFonts w:ascii="Helvetica" w:hAnsi="Helvetica" w:eastAsia="Helvetica" w:cs="Helvetica"/>
                <w:color w:val="000000"/>
                <w:kern w:val="0"/>
                <w:sz w:val="12"/>
                <w:szCs w:val="12"/>
                <w:lang w:bidi="ar"/>
              </w:rPr>
              <w:t>NECESSARY</w:t>
            </w:r>
          </w:p>
        </w:tc>
      </w:tr>
      <w:tr>
        <w:tblPrEx>
          <w:tblCellMar>
            <w:top w:w="0" w:type="dxa"/>
            <w:left w:w="0" w:type="dxa"/>
            <w:bottom w:w="0" w:type="dxa"/>
            <w:right w:w="0" w:type="dxa"/>
          </w:tblCellMar>
        </w:tblPrEx>
        <w:trPr>
          <w:trHeight w:val="440" w:hRule="atLeast"/>
        </w:trPr>
        <w:tc>
          <w:tcPr>
            <w:tcW w:w="2813"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widowControl/>
              <w:jc w:val="left"/>
              <w:textAlignment w:val="center"/>
              <w:rPr>
                <w:rFonts w:ascii="仿宋" w:hAnsi="仿宋" w:eastAsia="仿宋" w:cs="仿宋"/>
                <w:color w:val="000000"/>
                <w:sz w:val="18"/>
                <w:szCs w:val="18"/>
              </w:rPr>
            </w:pPr>
            <w:r>
              <w:rPr>
                <w:rFonts w:hint="eastAsia" w:ascii="仿宋" w:hAnsi="仿宋" w:eastAsia="仿宋" w:cs="仿宋"/>
                <w:color w:val="000000"/>
                <w:kern w:val="0"/>
                <w:sz w:val="18"/>
                <w:szCs w:val="18"/>
                <w:lang w:bidi="ar"/>
              </w:rPr>
              <w:t>ISMF项目经理</w:t>
            </w:r>
          </w:p>
        </w:tc>
        <w:tc>
          <w:tcPr>
            <w:tcW w:w="108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Included</w:t>
            </w:r>
            <w:r>
              <w:rPr>
                <w:rStyle w:val="12"/>
                <w:lang w:bidi="ar"/>
              </w:rPr>
              <w:t>¹</w:t>
            </w:r>
          </w:p>
        </w:tc>
        <w:tc>
          <w:tcPr>
            <w:tcW w:w="1013"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Included</w:t>
            </w:r>
            <w:r>
              <w:rPr>
                <w:rStyle w:val="12"/>
                <w:lang w:bidi="ar"/>
              </w:rPr>
              <w:t>¹</w:t>
            </w:r>
          </w:p>
        </w:tc>
        <w:tc>
          <w:tcPr>
            <w:tcW w:w="2212"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 xml:space="preserve">Full board </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accommodation</w:t>
            </w:r>
            <w:r>
              <w:rPr>
                <w:rStyle w:val="12"/>
                <w:lang w:bidi="ar"/>
              </w:rPr>
              <w:t>²</w:t>
            </w:r>
          </w:p>
        </w:tc>
        <w:tc>
          <w:tcPr>
            <w:tcW w:w="155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Helvetica" w:hAnsi="Helvetica" w:eastAsia="Helvetica" w:cs="Helvetica"/>
                <w:color w:val="000000"/>
                <w:sz w:val="12"/>
                <w:szCs w:val="12"/>
              </w:rPr>
            </w:pPr>
            <w:r>
              <w:rPr>
                <w:rFonts w:ascii="Helvetica" w:hAnsi="Helvetica" w:eastAsia="Helvetica" w:cs="Helvetica"/>
                <w:color w:val="000000"/>
                <w:kern w:val="0"/>
                <w:sz w:val="12"/>
                <w:szCs w:val="12"/>
                <w:lang w:bidi="ar"/>
              </w:rPr>
              <w:t>PRESENT</w:t>
            </w:r>
          </w:p>
        </w:tc>
        <w:tc>
          <w:tcPr>
            <w:tcW w:w="129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Helvetica" w:hAnsi="Helvetica" w:eastAsia="Helvetica" w:cs="Helvetica"/>
                <w:color w:val="000000"/>
                <w:sz w:val="12"/>
                <w:szCs w:val="12"/>
              </w:rPr>
            </w:pPr>
            <w:r>
              <w:rPr>
                <w:rFonts w:ascii="Helvetica" w:hAnsi="Helvetica" w:eastAsia="Helvetica" w:cs="Helvetica"/>
                <w:color w:val="000000"/>
                <w:kern w:val="0"/>
                <w:sz w:val="12"/>
                <w:szCs w:val="12"/>
                <w:lang w:bidi="ar"/>
              </w:rPr>
              <w:t>PRESENT</w:t>
            </w:r>
          </w:p>
        </w:tc>
        <w:tc>
          <w:tcPr>
            <w:tcW w:w="1365"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Helvetica" w:hAnsi="Helvetica" w:eastAsia="Helvetica" w:cs="Helvetica"/>
                <w:color w:val="000000"/>
                <w:sz w:val="12"/>
                <w:szCs w:val="12"/>
              </w:rPr>
            </w:pPr>
            <w:r>
              <w:rPr>
                <w:rFonts w:ascii="Helvetica" w:hAnsi="Helvetica" w:eastAsia="Helvetica" w:cs="Helvetica"/>
                <w:color w:val="000000"/>
                <w:kern w:val="0"/>
                <w:sz w:val="12"/>
                <w:szCs w:val="12"/>
                <w:lang w:bidi="ar"/>
              </w:rPr>
              <w:t>PRESENT</w:t>
            </w:r>
          </w:p>
        </w:tc>
      </w:tr>
      <w:tr>
        <w:tblPrEx>
          <w:tblCellMar>
            <w:top w:w="0" w:type="dxa"/>
            <w:left w:w="0" w:type="dxa"/>
            <w:bottom w:w="0" w:type="dxa"/>
            <w:right w:w="0" w:type="dxa"/>
          </w:tblCellMar>
        </w:tblPrEx>
        <w:trPr>
          <w:trHeight w:val="440" w:hRule="atLeast"/>
        </w:trPr>
        <w:tc>
          <w:tcPr>
            <w:tcW w:w="2813"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widowControl/>
              <w:jc w:val="left"/>
              <w:textAlignment w:val="center"/>
              <w:rPr>
                <w:rFonts w:ascii="仿宋" w:hAnsi="仿宋" w:eastAsia="仿宋" w:cs="仿宋"/>
                <w:color w:val="000000"/>
                <w:sz w:val="18"/>
                <w:szCs w:val="18"/>
              </w:rPr>
            </w:pPr>
            <w:r>
              <w:rPr>
                <w:rFonts w:hint="eastAsia" w:ascii="仿宋" w:hAnsi="仿宋" w:eastAsia="仿宋" w:cs="仿宋"/>
                <w:color w:val="000000"/>
                <w:kern w:val="0"/>
                <w:sz w:val="18"/>
                <w:szCs w:val="18"/>
                <w:lang w:bidi="ar"/>
              </w:rPr>
              <w:t>ISMF</w:t>
            </w:r>
            <w:r>
              <w:rPr>
                <w:rStyle w:val="11"/>
                <w:rFonts w:hint="default"/>
                <w:lang w:bidi="ar"/>
              </w:rPr>
              <w:t>技术代表</w:t>
            </w:r>
          </w:p>
        </w:tc>
        <w:tc>
          <w:tcPr>
            <w:tcW w:w="108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Included</w:t>
            </w:r>
            <w:r>
              <w:rPr>
                <w:rStyle w:val="12"/>
                <w:lang w:bidi="ar"/>
              </w:rPr>
              <w:t>¹</w:t>
            </w:r>
          </w:p>
        </w:tc>
        <w:tc>
          <w:tcPr>
            <w:tcW w:w="1013"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Included</w:t>
            </w:r>
            <w:r>
              <w:rPr>
                <w:rStyle w:val="12"/>
                <w:lang w:bidi="ar"/>
              </w:rPr>
              <w:t>¹</w:t>
            </w:r>
          </w:p>
        </w:tc>
        <w:tc>
          <w:tcPr>
            <w:tcW w:w="2212"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 xml:space="preserve">Full board </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accommodation</w:t>
            </w:r>
            <w:r>
              <w:rPr>
                <w:rStyle w:val="12"/>
                <w:lang w:bidi="ar"/>
              </w:rPr>
              <w:t>²</w:t>
            </w:r>
          </w:p>
        </w:tc>
        <w:tc>
          <w:tcPr>
            <w:tcW w:w="155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Helvetica" w:hAnsi="Helvetica" w:eastAsia="Helvetica" w:cs="Helvetica"/>
                <w:color w:val="000000"/>
                <w:sz w:val="12"/>
                <w:szCs w:val="12"/>
              </w:rPr>
            </w:pPr>
            <w:r>
              <w:rPr>
                <w:rFonts w:ascii="Helvetica" w:hAnsi="Helvetica" w:eastAsia="Helvetica" w:cs="Helvetica"/>
                <w:color w:val="000000"/>
                <w:kern w:val="0"/>
                <w:sz w:val="12"/>
                <w:szCs w:val="12"/>
                <w:lang w:bidi="ar"/>
              </w:rPr>
              <w:t>PRESENT</w:t>
            </w:r>
          </w:p>
        </w:tc>
        <w:tc>
          <w:tcPr>
            <w:tcW w:w="129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Helvetica" w:hAnsi="Helvetica" w:eastAsia="Helvetica" w:cs="Helvetica"/>
                <w:color w:val="000000"/>
                <w:sz w:val="12"/>
                <w:szCs w:val="12"/>
              </w:rPr>
            </w:pPr>
            <w:r>
              <w:rPr>
                <w:rFonts w:ascii="Helvetica" w:hAnsi="Helvetica" w:eastAsia="Helvetica" w:cs="Helvetica"/>
                <w:color w:val="000000"/>
                <w:kern w:val="0"/>
                <w:sz w:val="12"/>
                <w:szCs w:val="12"/>
                <w:lang w:bidi="ar"/>
              </w:rPr>
              <w:t>PRESENT</w:t>
            </w:r>
          </w:p>
        </w:tc>
        <w:tc>
          <w:tcPr>
            <w:tcW w:w="1365"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Helvetica" w:hAnsi="Helvetica" w:eastAsia="Helvetica" w:cs="Helvetica"/>
                <w:color w:val="000000"/>
                <w:sz w:val="12"/>
                <w:szCs w:val="12"/>
              </w:rPr>
            </w:pPr>
            <w:r>
              <w:rPr>
                <w:rFonts w:ascii="Helvetica" w:hAnsi="Helvetica" w:eastAsia="Helvetica" w:cs="Helvetica"/>
                <w:color w:val="000000"/>
                <w:kern w:val="0"/>
                <w:sz w:val="12"/>
                <w:szCs w:val="12"/>
                <w:lang w:bidi="ar"/>
              </w:rPr>
              <w:t>PRESENT</w:t>
            </w:r>
          </w:p>
        </w:tc>
      </w:tr>
      <w:tr>
        <w:tblPrEx>
          <w:tblCellMar>
            <w:top w:w="0" w:type="dxa"/>
            <w:left w:w="0" w:type="dxa"/>
            <w:bottom w:w="0" w:type="dxa"/>
            <w:right w:w="0" w:type="dxa"/>
          </w:tblCellMar>
        </w:tblPrEx>
        <w:trPr>
          <w:trHeight w:val="440" w:hRule="atLeast"/>
        </w:trPr>
        <w:tc>
          <w:tcPr>
            <w:tcW w:w="2813"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widowControl/>
              <w:jc w:val="left"/>
              <w:textAlignment w:val="center"/>
              <w:rPr>
                <w:rFonts w:ascii="仿宋" w:hAnsi="仿宋" w:eastAsia="仿宋" w:cs="仿宋"/>
                <w:color w:val="000000"/>
                <w:sz w:val="18"/>
                <w:szCs w:val="18"/>
              </w:rPr>
            </w:pPr>
            <w:r>
              <w:rPr>
                <w:rFonts w:hint="eastAsia" w:ascii="仿宋" w:hAnsi="仿宋" w:eastAsia="仿宋" w:cs="仿宋"/>
                <w:color w:val="000000"/>
                <w:kern w:val="0"/>
                <w:sz w:val="18"/>
                <w:szCs w:val="18"/>
                <w:lang w:bidi="ar"/>
              </w:rPr>
              <w:t>ISMF</w:t>
            </w:r>
            <w:r>
              <w:rPr>
                <w:rStyle w:val="11"/>
                <w:rFonts w:hint="default"/>
                <w:lang w:bidi="ar"/>
              </w:rPr>
              <w:t>排名主管</w:t>
            </w:r>
          </w:p>
        </w:tc>
        <w:tc>
          <w:tcPr>
            <w:tcW w:w="108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Included</w:t>
            </w:r>
            <w:r>
              <w:rPr>
                <w:rStyle w:val="12"/>
                <w:lang w:bidi="ar"/>
              </w:rPr>
              <w:t>¹</w:t>
            </w:r>
          </w:p>
        </w:tc>
        <w:tc>
          <w:tcPr>
            <w:tcW w:w="1013"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Included</w:t>
            </w:r>
            <w:r>
              <w:rPr>
                <w:rStyle w:val="12"/>
                <w:lang w:bidi="ar"/>
              </w:rPr>
              <w:t>¹</w:t>
            </w:r>
          </w:p>
        </w:tc>
        <w:tc>
          <w:tcPr>
            <w:tcW w:w="2212"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 xml:space="preserve">Full board </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accommodation</w:t>
            </w:r>
            <w:r>
              <w:rPr>
                <w:rStyle w:val="12"/>
                <w:lang w:bidi="ar"/>
              </w:rPr>
              <w:t>²</w:t>
            </w:r>
          </w:p>
        </w:tc>
        <w:tc>
          <w:tcPr>
            <w:tcW w:w="155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Helvetica" w:hAnsi="Helvetica" w:eastAsia="Helvetica" w:cs="Helvetica"/>
                <w:color w:val="000000"/>
                <w:sz w:val="12"/>
                <w:szCs w:val="12"/>
              </w:rPr>
            </w:pPr>
            <w:r>
              <w:rPr>
                <w:rFonts w:ascii="Helvetica" w:hAnsi="Helvetica" w:eastAsia="Helvetica" w:cs="Helvetica"/>
                <w:color w:val="000000"/>
                <w:kern w:val="0"/>
                <w:sz w:val="12"/>
                <w:szCs w:val="12"/>
                <w:lang w:bidi="ar"/>
              </w:rPr>
              <w:t>NOT PRESENT</w:t>
            </w:r>
          </w:p>
        </w:tc>
        <w:tc>
          <w:tcPr>
            <w:tcW w:w="129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Helvetica" w:hAnsi="Helvetica" w:eastAsia="Helvetica" w:cs="Helvetica"/>
                <w:color w:val="000000"/>
                <w:sz w:val="12"/>
                <w:szCs w:val="12"/>
              </w:rPr>
            </w:pPr>
            <w:r>
              <w:rPr>
                <w:rFonts w:ascii="Helvetica" w:hAnsi="Helvetica" w:eastAsia="Helvetica" w:cs="Helvetica"/>
                <w:color w:val="000000"/>
                <w:kern w:val="0"/>
                <w:sz w:val="12"/>
                <w:szCs w:val="12"/>
                <w:lang w:bidi="ar"/>
              </w:rPr>
              <w:t>NOT PRESENT</w:t>
            </w:r>
          </w:p>
        </w:tc>
        <w:tc>
          <w:tcPr>
            <w:tcW w:w="1365"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Helvetica" w:hAnsi="Helvetica" w:eastAsia="Helvetica" w:cs="Helvetica"/>
                <w:color w:val="000000"/>
                <w:sz w:val="12"/>
                <w:szCs w:val="12"/>
              </w:rPr>
            </w:pPr>
            <w:r>
              <w:rPr>
                <w:rFonts w:ascii="Helvetica" w:hAnsi="Helvetica" w:eastAsia="Helvetica" w:cs="Helvetica"/>
                <w:color w:val="000000"/>
                <w:kern w:val="0"/>
                <w:sz w:val="12"/>
                <w:szCs w:val="12"/>
                <w:lang w:bidi="ar"/>
              </w:rPr>
              <w:t>NOT PRESENT</w:t>
            </w:r>
          </w:p>
        </w:tc>
      </w:tr>
      <w:tr>
        <w:tblPrEx>
          <w:tblCellMar>
            <w:top w:w="0" w:type="dxa"/>
            <w:left w:w="0" w:type="dxa"/>
            <w:bottom w:w="0" w:type="dxa"/>
            <w:right w:w="0" w:type="dxa"/>
          </w:tblCellMar>
        </w:tblPrEx>
        <w:trPr>
          <w:trHeight w:val="440" w:hRule="atLeast"/>
        </w:trPr>
        <w:tc>
          <w:tcPr>
            <w:tcW w:w="2813"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widowControl/>
              <w:jc w:val="left"/>
              <w:textAlignment w:val="center"/>
              <w:rPr>
                <w:rFonts w:ascii="仿宋" w:hAnsi="仿宋" w:eastAsia="仿宋" w:cs="仿宋"/>
                <w:color w:val="000000"/>
                <w:sz w:val="18"/>
                <w:szCs w:val="18"/>
              </w:rPr>
            </w:pPr>
            <w:r>
              <w:rPr>
                <w:rFonts w:hint="eastAsia" w:ascii="仿宋" w:hAnsi="仿宋" w:eastAsia="仿宋" w:cs="仿宋"/>
                <w:color w:val="000000"/>
                <w:kern w:val="0"/>
                <w:sz w:val="18"/>
                <w:szCs w:val="18"/>
                <w:lang w:bidi="ar"/>
              </w:rPr>
              <w:t>ISMF委员会代表</w:t>
            </w:r>
          </w:p>
        </w:tc>
        <w:tc>
          <w:tcPr>
            <w:tcW w:w="108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Included</w:t>
            </w:r>
            <w:r>
              <w:rPr>
                <w:rStyle w:val="12"/>
                <w:lang w:bidi="ar"/>
              </w:rPr>
              <w:t>¹</w:t>
            </w:r>
          </w:p>
        </w:tc>
        <w:tc>
          <w:tcPr>
            <w:tcW w:w="1013"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Included</w:t>
            </w:r>
            <w:r>
              <w:rPr>
                <w:rStyle w:val="12"/>
                <w:lang w:bidi="ar"/>
              </w:rPr>
              <w:t>¹</w:t>
            </w:r>
          </w:p>
        </w:tc>
        <w:tc>
          <w:tcPr>
            <w:tcW w:w="2212"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 xml:space="preserve">Full board </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accommodation</w:t>
            </w:r>
            <w:r>
              <w:rPr>
                <w:rStyle w:val="12"/>
                <w:lang w:bidi="ar"/>
              </w:rPr>
              <w:t>⁴</w:t>
            </w:r>
          </w:p>
        </w:tc>
        <w:tc>
          <w:tcPr>
            <w:tcW w:w="155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Helvetica" w:hAnsi="Helvetica" w:eastAsia="Helvetica" w:cs="Helvetica"/>
                <w:color w:val="000000"/>
                <w:sz w:val="12"/>
                <w:szCs w:val="12"/>
              </w:rPr>
            </w:pPr>
            <w:r>
              <w:rPr>
                <w:rFonts w:ascii="Helvetica" w:hAnsi="Helvetica" w:eastAsia="Helvetica" w:cs="Helvetica"/>
                <w:color w:val="000000"/>
                <w:kern w:val="0"/>
                <w:sz w:val="12"/>
                <w:szCs w:val="12"/>
                <w:lang w:bidi="ar"/>
              </w:rPr>
              <w:t>PRESENT</w:t>
            </w:r>
          </w:p>
        </w:tc>
        <w:tc>
          <w:tcPr>
            <w:tcW w:w="129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Helvetica" w:hAnsi="Helvetica" w:eastAsia="Helvetica" w:cs="Helvetica"/>
                <w:color w:val="000000"/>
                <w:sz w:val="12"/>
                <w:szCs w:val="12"/>
              </w:rPr>
            </w:pPr>
            <w:r>
              <w:rPr>
                <w:rFonts w:ascii="Helvetica" w:hAnsi="Helvetica" w:eastAsia="Helvetica" w:cs="Helvetica"/>
                <w:color w:val="000000"/>
                <w:kern w:val="0"/>
                <w:sz w:val="12"/>
                <w:szCs w:val="12"/>
                <w:lang w:bidi="ar"/>
              </w:rPr>
              <w:t>PRESENT(2)</w:t>
            </w:r>
          </w:p>
        </w:tc>
        <w:tc>
          <w:tcPr>
            <w:tcW w:w="1365"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Helvetica" w:hAnsi="Helvetica" w:eastAsia="Helvetica" w:cs="Helvetica"/>
                <w:color w:val="000000"/>
                <w:sz w:val="12"/>
                <w:szCs w:val="12"/>
              </w:rPr>
            </w:pPr>
            <w:r>
              <w:rPr>
                <w:rFonts w:ascii="Helvetica" w:hAnsi="Helvetica" w:eastAsia="Helvetica" w:cs="Helvetica"/>
                <w:color w:val="000000"/>
                <w:kern w:val="0"/>
                <w:sz w:val="12"/>
                <w:szCs w:val="12"/>
                <w:lang w:bidi="ar"/>
              </w:rPr>
              <w:t>PRESENT</w:t>
            </w:r>
          </w:p>
        </w:tc>
      </w:tr>
      <w:tr>
        <w:tblPrEx>
          <w:tblCellMar>
            <w:top w:w="0" w:type="dxa"/>
            <w:left w:w="0" w:type="dxa"/>
            <w:bottom w:w="0" w:type="dxa"/>
            <w:right w:w="0" w:type="dxa"/>
          </w:tblCellMar>
        </w:tblPrEx>
        <w:trPr>
          <w:trHeight w:val="440" w:hRule="atLeast"/>
        </w:trPr>
        <w:tc>
          <w:tcPr>
            <w:tcW w:w="2813"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widowControl/>
              <w:jc w:val="left"/>
              <w:textAlignment w:val="center"/>
              <w:rPr>
                <w:rFonts w:ascii="仿宋" w:hAnsi="仿宋" w:eastAsia="仿宋" w:cs="仿宋"/>
                <w:color w:val="000000"/>
                <w:sz w:val="18"/>
                <w:szCs w:val="18"/>
              </w:rPr>
            </w:pPr>
            <w:r>
              <w:rPr>
                <w:rFonts w:hint="eastAsia" w:ascii="仿宋" w:hAnsi="仿宋" w:eastAsia="仿宋" w:cs="仿宋"/>
                <w:color w:val="000000"/>
                <w:kern w:val="0"/>
                <w:sz w:val="18"/>
                <w:szCs w:val="18"/>
                <w:lang w:bidi="ar"/>
              </w:rPr>
              <w:t>视频制作团队(3*+2人)</w:t>
            </w:r>
            <w:r>
              <w:rPr>
                <w:rFonts w:hint="eastAsia" w:ascii="仿宋" w:hAnsi="仿宋" w:eastAsia="仿宋" w:cs="仿宋"/>
                <w:color w:val="000000"/>
                <w:kern w:val="0"/>
                <w:sz w:val="18"/>
                <w:szCs w:val="18"/>
                <w:lang w:bidi="ar"/>
              </w:rPr>
              <w:br w:type="textWrapping"/>
            </w:r>
            <w:r>
              <w:rPr>
                <w:rFonts w:hint="eastAsia" w:ascii="仿宋" w:hAnsi="仿宋" w:eastAsia="仿宋" w:cs="仿宋"/>
                <w:color w:val="000000"/>
                <w:kern w:val="0"/>
                <w:sz w:val="18"/>
                <w:szCs w:val="18"/>
                <w:lang w:bidi="ar"/>
              </w:rPr>
              <w:t>* 由ISMF决定</w:t>
            </w:r>
          </w:p>
        </w:tc>
        <w:tc>
          <w:tcPr>
            <w:tcW w:w="108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ascii="宋体" w:hAnsi="宋体" w:eastAsia="宋体" w:cs="宋体"/>
                <w:color w:val="000000"/>
                <w:sz w:val="22"/>
                <w:szCs w:val="22"/>
              </w:rPr>
            </w:pPr>
          </w:p>
        </w:tc>
        <w:tc>
          <w:tcPr>
            <w:tcW w:w="1013"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ascii="宋体" w:hAnsi="宋体" w:eastAsia="宋体" w:cs="宋体"/>
                <w:color w:val="000000"/>
                <w:sz w:val="22"/>
                <w:szCs w:val="22"/>
              </w:rPr>
            </w:pPr>
          </w:p>
        </w:tc>
        <w:tc>
          <w:tcPr>
            <w:tcW w:w="2212"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 xml:space="preserve">Full board </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accommodation</w:t>
            </w:r>
            <w:r>
              <w:rPr>
                <w:rStyle w:val="12"/>
                <w:lang w:bidi="ar"/>
              </w:rPr>
              <w:t>²</w:t>
            </w:r>
          </w:p>
        </w:tc>
        <w:tc>
          <w:tcPr>
            <w:tcW w:w="155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Helvetica" w:hAnsi="Helvetica" w:eastAsia="Helvetica" w:cs="Helvetica"/>
                <w:color w:val="000000"/>
                <w:sz w:val="12"/>
                <w:szCs w:val="12"/>
              </w:rPr>
            </w:pPr>
            <w:r>
              <w:rPr>
                <w:rFonts w:ascii="Helvetica" w:hAnsi="Helvetica" w:eastAsia="Helvetica" w:cs="Helvetica"/>
                <w:color w:val="000000"/>
                <w:kern w:val="0"/>
                <w:sz w:val="12"/>
                <w:szCs w:val="12"/>
                <w:lang w:bidi="ar"/>
              </w:rPr>
              <w:t>NECESSARY</w:t>
            </w:r>
          </w:p>
        </w:tc>
        <w:tc>
          <w:tcPr>
            <w:tcW w:w="129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Helvetica" w:hAnsi="Helvetica" w:eastAsia="Helvetica" w:cs="Helvetica"/>
                <w:color w:val="000000"/>
                <w:sz w:val="12"/>
                <w:szCs w:val="12"/>
              </w:rPr>
            </w:pPr>
            <w:r>
              <w:rPr>
                <w:rFonts w:ascii="Helvetica" w:hAnsi="Helvetica" w:eastAsia="Helvetica" w:cs="Helvetica"/>
                <w:color w:val="000000"/>
                <w:kern w:val="0"/>
                <w:sz w:val="12"/>
                <w:szCs w:val="12"/>
                <w:lang w:bidi="ar"/>
              </w:rPr>
              <w:t>NECESSARY</w:t>
            </w:r>
          </w:p>
        </w:tc>
        <w:tc>
          <w:tcPr>
            <w:tcW w:w="1365"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Helvetica" w:hAnsi="Helvetica" w:eastAsia="Helvetica" w:cs="Helvetica"/>
                <w:color w:val="000000"/>
                <w:sz w:val="12"/>
                <w:szCs w:val="12"/>
              </w:rPr>
            </w:pPr>
            <w:r>
              <w:rPr>
                <w:rFonts w:ascii="Helvetica" w:hAnsi="Helvetica" w:eastAsia="Helvetica" w:cs="Helvetica"/>
                <w:color w:val="000000"/>
                <w:kern w:val="0"/>
                <w:sz w:val="12"/>
                <w:szCs w:val="12"/>
                <w:lang w:bidi="ar"/>
              </w:rPr>
              <w:t>NECESSARY</w:t>
            </w:r>
          </w:p>
        </w:tc>
      </w:tr>
      <w:tr>
        <w:tblPrEx>
          <w:tblCellMar>
            <w:top w:w="0" w:type="dxa"/>
            <w:left w:w="0" w:type="dxa"/>
            <w:bottom w:w="0" w:type="dxa"/>
            <w:right w:w="0" w:type="dxa"/>
          </w:tblCellMar>
        </w:tblPrEx>
        <w:trPr>
          <w:trHeight w:val="440" w:hRule="atLeast"/>
        </w:trPr>
        <w:tc>
          <w:tcPr>
            <w:tcW w:w="2813"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widowControl/>
              <w:jc w:val="left"/>
              <w:textAlignment w:val="center"/>
              <w:rPr>
                <w:rFonts w:ascii="仿宋" w:hAnsi="仿宋" w:eastAsia="仿宋" w:cs="仿宋"/>
                <w:color w:val="000000"/>
                <w:sz w:val="18"/>
                <w:szCs w:val="18"/>
              </w:rPr>
            </w:pPr>
            <w:r>
              <w:rPr>
                <w:rFonts w:hint="eastAsia" w:ascii="仿宋" w:hAnsi="仿宋" w:eastAsia="仿宋" w:cs="仿宋"/>
                <w:color w:val="000000"/>
                <w:kern w:val="0"/>
                <w:sz w:val="18"/>
                <w:szCs w:val="18"/>
                <w:lang w:bidi="ar"/>
              </w:rPr>
              <w:t>社交媒体团队</w:t>
            </w:r>
            <w:r>
              <w:rPr>
                <w:rFonts w:hint="eastAsia" w:ascii="仿宋" w:hAnsi="仿宋" w:eastAsia="仿宋" w:cs="仿宋"/>
                <w:color w:val="000000"/>
                <w:kern w:val="0"/>
                <w:sz w:val="18"/>
                <w:szCs w:val="18"/>
                <w:lang w:bidi="ar"/>
              </w:rPr>
              <w:br w:type="textWrapping"/>
            </w:r>
            <w:r>
              <w:rPr>
                <w:rFonts w:hint="eastAsia" w:ascii="仿宋" w:hAnsi="仿宋" w:eastAsia="仿宋" w:cs="仿宋"/>
                <w:color w:val="000000"/>
                <w:kern w:val="0"/>
                <w:sz w:val="18"/>
                <w:szCs w:val="18"/>
                <w:lang w:bidi="ar"/>
              </w:rPr>
              <w:t>(3 人)</w:t>
            </w:r>
          </w:p>
        </w:tc>
        <w:tc>
          <w:tcPr>
            <w:tcW w:w="108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Included</w:t>
            </w:r>
            <w:r>
              <w:rPr>
                <w:rStyle w:val="12"/>
                <w:lang w:bidi="ar"/>
              </w:rPr>
              <w:t>¹</w:t>
            </w:r>
          </w:p>
        </w:tc>
        <w:tc>
          <w:tcPr>
            <w:tcW w:w="1013"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Included</w:t>
            </w:r>
            <w:r>
              <w:rPr>
                <w:rStyle w:val="12"/>
                <w:lang w:bidi="ar"/>
              </w:rPr>
              <w:t>¹</w:t>
            </w:r>
          </w:p>
        </w:tc>
        <w:tc>
          <w:tcPr>
            <w:tcW w:w="2212"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 xml:space="preserve">Full board </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accommodation</w:t>
            </w:r>
            <w:r>
              <w:rPr>
                <w:rStyle w:val="12"/>
                <w:lang w:bidi="ar"/>
              </w:rPr>
              <w:t>²</w:t>
            </w:r>
          </w:p>
        </w:tc>
        <w:tc>
          <w:tcPr>
            <w:tcW w:w="155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Helvetica" w:hAnsi="Helvetica" w:eastAsia="Helvetica" w:cs="Helvetica"/>
                <w:color w:val="000000"/>
                <w:sz w:val="12"/>
                <w:szCs w:val="12"/>
              </w:rPr>
            </w:pPr>
            <w:r>
              <w:rPr>
                <w:rFonts w:ascii="Helvetica" w:hAnsi="Helvetica" w:eastAsia="Helvetica" w:cs="Helvetica"/>
                <w:color w:val="000000"/>
                <w:kern w:val="0"/>
                <w:sz w:val="12"/>
                <w:szCs w:val="12"/>
                <w:lang w:bidi="ar"/>
              </w:rPr>
              <w:t>PRESENT</w:t>
            </w:r>
          </w:p>
        </w:tc>
        <w:tc>
          <w:tcPr>
            <w:tcW w:w="129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Helvetica" w:hAnsi="Helvetica" w:eastAsia="Helvetica" w:cs="Helvetica"/>
                <w:color w:val="000000"/>
                <w:sz w:val="12"/>
                <w:szCs w:val="12"/>
              </w:rPr>
            </w:pPr>
            <w:r>
              <w:rPr>
                <w:rFonts w:ascii="Helvetica" w:hAnsi="Helvetica" w:eastAsia="Helvetica" w:cs="Helvetica"/>
                <w:color w:val="000000"/>
                <w:kern w:val="0"/>
                <w:sz w:val="12"/>
                <w:szCs w:val="12"/>
                <w:lang w:bidi="ar"/>
              </w:rPr>
              <w:t>PRESENT</w:t>
            </w:r>
          </w:p>
        </w:tc>
        <w:tc>
          <w:tcPr>
            <w:tcW w:w="1365"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Helvetica" w:hAnsi="Helvetica" w:eastAsia="Helvetica" w:cs="Helvetica"/>
                <w:color w:val="000000"/>
                <w:sz w:val="12"/>
                <w:szCs w:val="12"/>
              </w:rPr>
            </w:pPr>
            <w:r>
              <w:rPr>
                <w:rFonts w:ascii="Helvetica" w:hAnsi="Helvetica" w:eastAsia="Helvetica" w:cs="Helvetica"/>
                <w:color w:val="000000"/>
                <w:kern w:val="0"/>
                <w:sz w:val="12"/>
                <w:szCs w:val="12"/>
                <w:lang w:bidi="ar"/>
              </w:rPr>
              <w:t>PRESENT</w:t>
            </w:r>
          </w:p>
        </w:tc>
      </w:tr>
      <w:tr>
        <w:tblPrEx>
          <w:tblCellMar>
            <w:top w:w="0" w:type="dxa"/>
            <w:left w:w="0" w:type="dxa"/>
            <w:bottom w:w="0" w:type="dxa"/>
            <w:right w:w="0" w:type="dxa"/>
          </w:tblCellMar>
        </w:tblPrEx>
        <w:trPr>
          <w:trHeight w:val="440" w:hRule="atLeast"/>
        </w:trPr>
        <w:tc>
          <w:tcPr>
            <w:tcW w:w="2813"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widowControl/>
              <w:jc w:val="left"/>
              <w:textAlignment w:val="center"/>
              <w:rPr>
                <w:rFonts w:ascii="仿宋" w:hAnsi="仿宋" w:eastAsia="仿宋" w:cs="仿宋"/>
                <w:color w:val="000000"/>
                <w:sz w:val="18"/>
                <w:szCs w:val="18"/>
              </w:rPr>
            </w:pPr>
            <w:r>
              <w:rPr>
                <w:rFonts w:hint="eastAsia" w:ascii="仿宋" w:hAnsi="仿宋" w:eastAsia="仿宋" w:cs="仿宋"/>
                <w:color w:val="000000"/>
                <w:kern w:val="0"/>
                <w:sz w:val="18"/>
                <w:szCs w:val="18"/>
                <w:lang w:bidi="ar"/>
              </w:rPr>
              <w:t>执行团队</w:t>
            </w:r>
            <w:r>
              <w:rPr>
                <w:rFonts w:hint="eastAsia" w:ascii="仿宋" w:hAnsi="仿宋" w:eastAsia="仿宋" w:cs="仿宋"/>
                <w:color w:val="000000"/>
                <w:kern w:val="0"/>
                <w:sz w:val="18"/>
                <w:szCs w:val="18"/>
                <w:lang w:bidi="ar"/>
              </w:rPr>
              <w:br w:type="textWrapping"/>
            </w:r>
            <w:r>
              <w:rPr>
                <w:rFonts w:hint="eastAsia" w:ascii="仿宋" w:hAnsi="仿宋" w:eastAsia="仿宋" w:cs="仿宋"/>
                <w:color w:val="000000"/>
                <w:kern w:val="0"/>
                <w:sz w:val="18"/>
                <w:szCs w:val="18"/>
                <w:lang w:bidi="ar"/>
              </w:rPr>
              <w:t>(3人)</w:t>
            </w:r>
          </w:p>
        </w:tc>
        <w:tc>
          <w:tcPr>
            <w:tcW w:w="108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Included</w:t>
            </w:r>
            <w:r>
              <w:rPr>
                <w:rStyle w:val="12"/>
                <w:lang w:bidi="ar"/>
              </w:rPr>
              <w:t>¹</w:t>
            </w:r>
          </w:p>
        </w:tc>
        <w:tc>
          <w:tcPr>
            <w:tcW w:w="1013"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Included</w:t>
            </w:r>
            <w:r>
              <w:rPr>
                <w:rStyle w:val="12"/>
                <w:lang w:bidi="ar"/>
              </w:rPr>
              <w:t>¹</w:t>
            </w:r>
          </w:p>
        </w:tc>
        <w:tc>
          <w:tcPr>
            <w:tcW w:w="2212"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 xml:space="preserve">Full board </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accommodation</w:t>
            </w:r>
            <w:r>
              <w:rPr>
                <w:rStyle w:val="12"/>
                <w:lang w:bidi="ar"/>
              </w:rPr>
              <w:t>²</w:t>
            </w:r>
          </w:p>
        </w:tc>
        <w:tc>
          <w:tcPr>
            <w:tcW w:w="155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Helvetica" w:hAnsi="Helvetica" w:eastAsia="Helvetica" w:cs="Helvetica"/>
                <w:color w:val="000000"/>
                <w:sz w:val="12"/>
                <w:szCs w:val="12"/>
              </w:rPr>
            </w:pPr>
            <w:r>
              <w:rPr>
                <w:rFonts w:ascii="Helvetica" w:hAnsi="Helvetica" w:eastAsia="Helvetica" w:cs="Helvetica"/>
                <w:color w:val="000000"/>
                <w:kern w:val="0"/>
                <w:sz w:val="12"/>
                <w:szCs w:val="12"/>
                <w:lang w:bidi="ar"/>
              </w:rPr>
              <w:t>PRESENT</w:t>
            </w:r>
          </w:p>
        </w:tc>
        <w:tc>
          <w:tcPr>
            <w:tcW w:w="129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Helvetica" w:hAnsi="Helvetica" w:eastAsia="Helvetica" w:cs="Helvetica"/>
                <w:color w:val="000000"/>
                <w:sz w:val="12"/>
                <w:szCs w:val="12"/>
              </w:rPr>
            </w:pPr>
            <w:r>
              <w:rPr>
                <w:rFonts w:ascii="Helvetica" w:hAnsi="Helvetica" w:eastAsia="Helvetica" w:cs="Helvetica"/>
                <w:color w:val="000000"/>
                <w:kern w:val="0"/>
                <w:sz w:val="12"/>
                <w:szCs w:val="12"/>
                <w:lang w:bidi="ar"/>
              </w:rPr>
              <w:t>PRESENT</w:t>
            </w:r>
          </w:p>
        </w:tc>
        <w:tc>
          <w:tcPr>
            <w:tcW w:w="1365"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Helvetica" w:hAnsi="Helvetica" w:eastAsia="Helvetica" w:cs="Helvetica"/>
                <w:color w:val="000000"/>
                <w:sz w:val="12"/>
                <w:szCs w:val="12"/>
              </w:rPr>
            </w:pPr>
            <w:r>
              <w:rPr>
                <w:rFonts w:ascii="Helvetica" w:hAnsi="Helvetica" w:eastAsia="Helvetica" w:cs="Helvetica"/>
                <w:color w:val="000000"/>
                <w:kern w:val="0"/>
                <w:sz w:val="12"/>
                <w:szCs w:val="12"/>
                <w:lang w:bidi="ar"/>
              </w:rPr>
              <w:t>PRESENT</w:t>
            </w:r>
            <w:r>
              <w:rPr>
                <w:rStyle w:val="13"/>
                <w:rFonts w:hint="default"/>
                <w:lang w:bidi="ar"/>
              </w:rPr>
              <w:t>⁵</w:t>
            </w:r>
          </w:p>
        </w:tc>
      </w:tr>
      <w:tr>
        <w:tblPrEx>
          <w:tblCellMar>
            <w:top w:w="0" w:type="dxa"/>
            <w:left w:w="0" w:type="dxa"/>
            <w:bottom w:w="0" w:type="dxa"/>
            <w:right w:w="0" w:type="dxa"/>
          </w:tblCellMar>
        </w:tblPrEx>
        <w:trPr>
          <w:trHeight w:val="440" w:hRule="atLeast"/>
        </w:trPr>
        <w:tc>
          <w:tcPr>
            <w:tcW w:w="2813"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widowControl/>
              <w:jc w:val="left"/>
              <w:textAlignment w:val="center"/>
              <w:rPr>
                <w:rFonts w:ascii="仿宋" w:hAnsi="仿宋" w:eastAsia="仿宋" w:cs="仿宋"/>
                <w:color w:val="000000"/>
                <w:sz w:val="18"/>
                <w:szCs w:val="18"/>
              </w:rPr>
            </w:pPr>
            <w:r>
              <w:rPr>
                <w:rFonts w:hint="eastAsia" w:ascii="仿宋" w:hAnsi="仿宋" w:eastAsia="仿宋" w:cs="仿宋"/>
                <w:color w:val="000000"/>
                <w:kern w:val="0"/>
                <w:sz w:val="18"/>
                <w:szCs w:val="18"/>
                <w:lang w:bidi="ar"/>
              </w:rPr>
              <w:t>计时团队(4人)</w:t>
            </w:r>
          </w:p>
        </w:tc>
        <w:tc>
          <w:tcPr>
            <w:tcW w:w="108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Included</w:t>
            </w:r>
            <w:r>
              <w:rPr>
                <w:rStyle w:val="12"/>
                <w:lang w:bidi="ar"/>
              </w:rPr>
              <w:t>¹</w:t>
            </w:r>
          </w:p>
        </w:tc>
        <w:tc>
          <w:tcPr>
            <w:tcW w:w="1013"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Included</w:t>
            </w:r>
            <w:r>
              <w:rPr>
                <w:rStyle w:val="12"/>
                <w:lang w:bidi="ar"/>
              </w:rPr>
              <w:t>¹</w:t>
            </w:r>
          </w:p>
        </w:tc>
        <w:tc>
          <w:tcPr>
            <w:tcW w:w="2212"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 xml:space="preserve">Full board </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accommodation</w:t>
            </w:r>
            <w:r>
              <w:rPr>
                <w:rStyle w:val="12"/>
                <w:lang w:bidi="ar"/>
              </w:rPr>
              <w:t>²</w:t>
            </w:r>
          </w:p>
        </w:tc>
        <w:tc>
          <w:tcPr>
            <w:tcW w:w="155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Helvetica" w:hAnsi="Helvetica" w:eastAsia="Helvetica" w:cs="Helvetica"/>
                <w:color w:val="000000"/>
                <w:sz w:val="12"/>
                <w:szCs w:val="12"/>
              </w:rPr>
            </w:pPr>
            <w:r>
              <w:rPr>
                <w:rFonts w:ascii="Helvetica" w:hAnsi="Helvetica" w:eastAsia="Helvetica" w:cs="Helvetica"/>
                <w:color w:val="000000"/>
                <w:kern w:val="0"/>
                <w:sz w:val="12"/>
                <w:szCs w:val="12"/>
                <w:lang w:bidi="ar"/>
              </w:rPr>
              <w:t>PRESENT</w:t>
            </w:r>
          </w:p>
        </w:tc>
        <w:tc>
          <w:tcPr>
            <w:tcW w:w="129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Helvetica" w:hAnsi="Helvetica" w:eastAsia="Helvetica" w:cs="Helvetica"/>
                <w:color w:val="000000"/>
                <w:sz w:val="12"/>
                <w:szCs w:val="12"/>
              </w:rPr>
            </w:pPr>
            <w:r>
              <w:rPr>
                <w:rFonts w:ascii="Helvetica" w:hAnsi="Helvetica" w:eastAsia="Helvetica" w:cs="Helvetica"/>
                <w:color w:val="000000"/>
                <w:kern w:val="0"/>
                <w:sz w:val="12"/>
                <w:szCs w:val="12"/>
                <w:lang w:bidi="ar"/>
              </w:rPr>
              <w:t>NECESSARY</w:t>
            </w:r>
          </w:p>
        </w:tc>
        <w:tc>
          <w:tcPr>
            <w:tcW w:w="1365"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Helvetica" w:hAnsi="Helvetica" w:eastAsia="Helvetica" w:cs="Helvetica"/>
                <w:color w:val="000000"/>
                <w:sz w:val="12"/>
                <w:szCs w:val="12"/>
              </w:rPr>
            </w:pPr>
            <w:r>
              <w:rPr>
                <w:rFonts w:ascii="Helvetica" w:hAnsi="Helvetica" w:eastAsia="Helvetica" w:cs="Helvetica"/>
                <w:color w:val="000000"/>
                <w:kern w:val="0"/>
                <w:sz w:val="12"/>
                <w:szCs w:val="12"/>
                <w:lang w:bidi="ar"/>
              </w:rPr>
              <w:t>PRESENT</w:t>
            </w:r>
            <w:r>
              <w:rPr>
                <w:rStyle w:val="13"/>
                <w:rFonts w:hint="default"/>
                <w:lang w:bidi="ar"/>
              </w:rPr>
              <w:t>⁵</w:t>
            </w:r>
          </w:p>
        </w:tc>
      </w:tr>
      <w:tr>
        <w:tblPrEx>
          <w:tblCellMar>
            <w:top w:w="0" w:type="dxa"/>
            <w:left w:w="0" w:type="dxa"/>
            <w:bottom w:w="0" w:type="dxa"/>
            <w:right w:w="0" w:type="dxa"/>
          </w:tblCellMar>
        </w:tblPrEx>
        <w:trPr>
          <w:trHeight w:val="440" w:hRule="atLeast"/>
        </w:trPr>
        <w:tc>
          <w:tcPr>
            <w:tcW w:w="2813"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widowControl/>
              <w:jc w:val="left"/>
              <w:textAlignment w:val="center"/>
              <w:rPr>
                <w:rFonts w:ascii="仿宋" w:hAnsi="仿宋" w:eastAsia="仿宋" w:cs="仿宋"/>
                <w:color w:val="000000"/>
                <w:sz w:val="18"/>
                <w:szCs w:val="18"/>
              </w:rPr>
            </w:pPr>
            <w:r>
              <w:rPr>
                <w:rFonts w:hint="eastAsia" w:ascii="仿宋" w:hAnsi="仿宋" w:eastAsia="仿宋" w:cs="仿宋"/>
                <w:color w:val="000000"/>
                <w:kern w:val="0"/>
                <w:sz w:val="18"/>
                <w:szCs w:val="18"/>
                <w:lang w:bidi="ar"/>
              </w:rPr>
              <w:t>解说 (1人)</w:t>
            </w:r>
          </w:p>
        </w:tc>
        <w:tc>
          <w:tcPr>
            <w:tcW w:w="108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Included</w:t>
            </w:r>
            <w:r>
              <w:rPr>
                <w:rStyle w:val="12"/>
                <w:lang w:bidi="ar"/>
              </w:rPr>
              <w:t>¹</w:t>
            </w:r>
          </w:p>
        </w:tc>
        <w:tc>
          <w:tcPr>
            <w:tcW w:w="1013"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Included</w:t>
            </w:r>
            <w:r>
              <w:rPr>
                <w:rStyle w:val="12"/>
                <w:lang w:bidi="ar"/>
              </w:rPr>
              <w:t>¹</w:t>
            </w:r>
          </w:p>
        </w:tc>
        <w:tc>
          <w:tcPr>
            <w:tcW w:w="2212"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 xml:space="preserve">Full board </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accommodation</w:t>
            </w:r>
            <w:r>
              <w:rPr>
                <w:rStyle w:val="12"/>
                <w:lang w:bidi="ar"/>
              </w:rPr>
              <w:t>²</w:t>
            </w:r>
          </w:p>
        </w:tc>
        <w:tc>
          <w:tcPr>
            <w:tcW w:w="155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Helvetica" w:hAnsi="Helvetica" w:eastAsia="Helvetica" w:cs="Helvetica"/>
                <w:color w:val="000000"/>
                <w:sz w:val="12"/>
                <w:szCs w:val="12"/>
              </w:rPr>
            </w:pPr>
            <w:r>
              <w:rPr>
                <w:rFonts w:ascii="Helvetica" w:hAnsi="Helvetica" w:eastAsia="Helvetica" w:cs="Helvetica"/>
                <w:color w:val="000000"/>
                <w:kern w:val="0"/>
                <w:sz w:val="12"/>
                <w:szCs w:val="12"/>
                <w:lang w:bidi="ar"/>
              </w:rPr>
              <w:t>PRESENT</w:t>
            </w:r>
          </w:p>
        </w:tc>
        <w:tc>
          <w:tcPr>
            <w:tcW w:w="129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Helvetica" w:hAnsi="Helvetica" w:eastAsia="Helvetica" w:cs="Helvetica"/>
                <w:color w:val="000000"/>
                <w:sz w:val="12"/>
                <w:szCs w:val="12"/>
              </w:rPr>
            </w:pPr>
            <w:r>
              <w:rPr>
                <w:rFonts w:ascii="Helvetica" w:hAnsi="Helvetica" w:eastAsia="Helvetica" w:cs="Helvetica"/>
                <w:color w:val="000000"/>
                <w:kern w:val="0"/>
                <w:sz w:val="12"/>
                <w:szCs w:val="12"/>
                <w:lang w:bidi="ar"/>
              </w:rPr>
              <w:t>NECESSARY</w:t>
            </w:r>
          </w:p>
        </w:tc>
        <w:tc>
          <w:tcPr>
            <w:tcW w:w="1365"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Helvetica" w:hAnsi="Helvetica" w:eastAsia="Helvetica" w:cs="Helvetica"/>
                <w:color w:val="000000"/>
                <w:sz w:val="12"/>
                <w:szCs w:val="12"/>
              </w:rPr>
            </w:pPr>
            <w:r>
              <w:rPr>
                <w:rFonts w:ascii="Helvetica" w:hAnsi="Helvetica" w:eastAsia="Helvetica" w:cs="Helvetica"/>
                <w:color w:val="000000"/>
                <w:kern w:val="0"/>
                <w:sz w:val="12"/>
                <w:szCs w:val="12"/>
                <w:lang w:bidi="ar"/>
              </w:rPr>
              <w:t>PRESENT</w:t>
            </w:r>
            <w:r>
              <w:rPr>
                <w:rStyle w:val="13"/>
                <w:rFonts w:hint="default"/>
                <w:lang w:bidi="ar"/>
              </w:rPr>
              <w:t>⁵</w:t>
            </w:r>
          </w:p>
        </w:tc>
      </w:tr>
      <w:tr>
        <w:tblPrEx>
          <w:tblCellMar>
            <w:top w:w="0" w:type="dxa"/>
            <w:left w:w="0" w:type="dxa"/>
            <w:bottom w:w="0" w:type="dxa"/>
            <w:right w:w="0" w:type="dxa"/>
          </w:tblCellMar>
        </w:tblPrEx>
        <w:trPr>
          <w:trHeight w:val="440" w:hRule="atLeast"/>
        </w:trPr>
        <w:tc>
          <w:tcPr>
            <w:tcW w:w="2813"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widowControl/>
              <w:jc w:val="left"/>
              <w:textAlignment w:val="center"/>
              <w:rPr>
                <w:rFonts w:ascii="仿宋" w:hAnsi="仿宋" w:eastAsia="仿宋" w:cs="仿宋"/>
                <w:color w:val="000000"/>
                <w:sz w:val="18"/>
                <w:szCs w:val="18"/>
              </w:rPr>
            </w:pPr>
            <w:r>
              <w:rPr>
                <w:rFonts w:hint="eastAsia" w:ascii="仿宋" w:hAnsi="仿宋" w:eastAsia="仿宋" w:cs="仿宋"/>
                <w:color w:val="000000"/>
                <w:kern w:val="0"/>
                <w:sz w:val="18"/>
                <w:szCs w:val="18"/>
                <w:lang w:bidi="ar"/>
              </w:rPr>
              <w:t>兴奋剂检查官(2人)</w:t>
            </w:r>
          </w:p>
        </w:tc>
        <w:tc>
          <w:tcPr>
            <w:tcW w:w="108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Included</w:t>
            </w:r>
            <w:r>
              <w:rPr>
                <w:rStyle w:val="12"/>
                <w:lang w:bidi="ar"/>
              </w:rPr>
              <w:t>¹</w:t>
            </w:r>
          </w:p>
        </w:tc>
        <w:tc>
          <w:tcPr>
            <w:tcW w:w="1013"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Included</w:t>
            </w:r>
            <w:r>
              <w:rPr>
                <w:rStyle w:val="12"/>
                <w:lang w:bidi="ar"/>
              </w:rPr>
              <w:t>¹</w:t>
            </w:r>
          </w:p>
        </w:tc>
        <w:tc>
          <w:tcPr>
            <w:tcW w:w="2212"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 xml:space="preserve">Full board </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accommodation</w:t>
            </w:r>
            <w:r>
              <w:rPr>
                <w:rStyle w:val="14"/>
                <w:rFonts w:eastAsia="宋体"/>
                <w:lang w:bidi="ar"/>
              </w:rPr>
              <w:t>⁶</w:t>
            </w:r>
          </w:p>
        </w:tc>
        <w:tc>
          <w:tcPr>
            <w:tcW w:w="155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Helvetica" w:hAnsi="Helvetica" w:eastAsia="Helvetica" w:cs="Helvetica"/>
                <w:color w:val="000000"/>
                <w:sz w:val="12"/>
                <w:szCs w:val="12"/>
              </w:rPr>
            </w:pPr>
            <w:r>
              <w:rPr>
                <w:rFonts w:ascii="Helvetica" w:hAnsi="Helvetica" w:eastAsia="Helvetica" w:cs="Helvetica"/>
                <w:color w:val="000000"/>
                <w:kern w:val="0"/>
                <w:sz w:val="12"/>
                <w:szCs w:val="12"/>
                <w:lang w:bidi="ar"/>
              </w:rPr>
              <w:t>PRESENT</w:t>
            </w:r>
          </w:p>
        </w:tc>
        <w:tc>
          <w:tcPr>
            <w:tcW w:w="129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Helvetica" w:hAnsi="Helvetica" w:eastAsia="Helvetica" w:cs="Helvetica"/>
                <w:color w:val="000000"/>
                <w:sz w:val="12"/>
                <w:szCs w:val="12"/>
              </w:rPr>
            </w:pPr>
            <w:r>
              <w:rPr>
                <w:rFonts w:ascii="Helvetica" w:hAnsi="Helvetica" w:eastAsia="Helvetica" w:cs="Helvetica"/>
                <w:color w:val="000000"/>
                <w:kern w:val="0"/>
                <w:sz w:val="12"/>
                <w:szCs w:val="12"/>
                <w:lang w:bidi="ar"/>
              </w:rPr>
              <w:t>PRESENT</w:t>
            </w:r>
          </w:p>
        </w:tc>
        <w:tc>
          <w:tcPr>
            <w:tcW w:w="1365"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Helvetica" w:hAnsi="Helvetica" w:eastAsia="Helvetica" w:cs="Helvetica"/>
                <w:color w:val="000000"/>
                <w:sz w:val="12"/>
                <w:szCs w:val="12"/>
              </w:rPr>
            </w:pPr>
            <w:r>
              <w:rPr>
                <w:rFonts w:ascii="Helvetica" w:hAnsi="Helvetica" w:eastAsia="Helvetica" w:cs="Helvetica"/>
                <w:color w:val="000000"/>
                <w:kern w:val="0"/>
                <w:sz w:val="12"/>
                <w:szCs w:val="12"/>
                <w:lang w:bidi="ar"/>
              </w:rPr>
              <w:t>PRESENT</w:t>
            </w:r>
          </w:p>
        </w:tc>
      </w:tr>
      <w:tr>
        <w:tblPrEx>
          <w:tblCellMar>
            <w:top w:w="0" w:type="dxa"/>
            <w:left w:w="0" w:type="dxa"/>
            <w:bottom w:w="0" w:type="dxa"/>
            <w:right w:w="0" w:type="dxa"/>
          </w:tblCellMar>
        </w:tblPrEx>
        <w:trPr>
          <w:trHeight w:val="320" w:hRule="atLeast"/>
        </w:trPr>
        <w:tc>
          <w:tcPr>
            <w:tcW w:w="11325" w:type="dxa"/>
            <w:gridSpan w:val="7"/>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b/>
                <w:color w:val="000000"/>
                <w:sz w:val="20"/>
                <w:szCs w:val="20"/>
              </w:rPr>
            </w:pPr>
            <w:r>
              <w:rPr>
                <w:rFonts w:hint="eastAsia" w:ascii="宋体" w:hAnsi="宋体" w:eastAsia="宋体" w:cs="宋体"/>
                <w:b/>
                <w:color w:val="000000"/>
                <w:kern w:val="0"/>
                <w:sz w:val="20"/>
                <w:szCs w:val="20"/>
                <w:lang w:bidi="ar"/>
              </w:rPr>
              <w:t>仅限赛前考察</w:t>
            </w:r>
          </w:p>
        </w:tc>
      </w:tr>
      <w:tr>
        <w:tblPrEx>
          <w:tblCellMar>
            <w:top w:w="0" w:type="dxa"/>
            <w:left w:w="0" w:type="dxa"/>
            <w:bottom w:w="0" w:type="dxa"/>
            <w:right w:w="0" w:type="dxa"/>
          </w:tblCellMar>
        </w:tblPrEx>
        <w:trPr>
          <w:trHeight w:val="473" w:hRule="atLeast"/>
        </w:trPr>
        <w:tc>
          <w:tcPr>
            <w:tcW w:w="2813"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widowControl/>
              <w:jc w:val="left"/>
              <w:textAlignment w:val="center"/>
              <w:rPr>
                <w:rFonts w:ascii="仿宋" w:hAnsi="仿宋" w:eastAsia="仿宋" w:cs="仿宋"/>
                <w:color w:val="000000"/>
                <w:sz w:val="18"/>
                <w:szCs w:val="18"/>
              </w:rPr>
            </w:pPr>
            <w:r>
              <w:rPr>
                <w:rFonts w:hint="eastAsia" w:ascii="仿宋" w:hAnsi="仿宋" w:eastAsia="仿宋" w:cs="仿宋"/>
                <w:color w:val="000000"/>
                <w:kern w:val="0"/>
                <w:sz w:val="18"/>
                <w:szCs w:val="18"/>
                <w:lang w:bidi="ar"/>
              </w:rPr>
              <w:t xml:space="preserve">评审 (2人-项目经理和技术代表） </w:t>
            </w:r>
          </w:p>
        </w:tc>
        <w:tc>
          <w:tcPr>
            <w:tcW w:w="108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Included</w:t>
            </w:r>
            <w:r>
              <w:rPr>
                <w:rStyle w:val="12"/>
                <w:lang w:bidi="ar"/>
              </w:rPr>
              <w:t>¹</w:t>
            </w:r>
          </w:p>
        </w:tc>
        <w:tc>
          <w:tcPr>
            <w:tcW w:w="1013"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Included</w:t>
            </w:r>
            <w:r>
              <w:rPr>
                <w:rStyle w:val="12"/>
                <w:lang w:bidi="ar"/>
              </w:rPr>
              <w:t>¹</w:t>
            </w:r>
          </w:p>
        </w:tc>
        <w:tc>
          <w:tcPr>
            <w:tcW w:w="2212"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 xml:space="preserve">Full board </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accommodation</w:t>
            </w:r>
            <w:r>
              <w:rPr>
                <w:rStyle w:val="12"/>
                <w:lang w:bidi="ar"/>
              </w:rPr>
              <w:t>⁷</w:t>
            </w:r>
          </w:p>
        </w:tc>
        <w:tc>
          <w:tcPr>
            <w:tcW w:w="155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YES</w:t>
            </w:r>
          </w:p>
        </w:tc>
        <w:tc>
          <w:tcPr>
            <w:tcW w:w="129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YES</w:t>
            </w:r>
          </w:p>
        </w:tc>
        <w:tc>
          <w:tcPr>
            <w:tcW w:w="1365"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YES</w:t>
            </w:r>
          </w:p>
        </w:tc>
      </w:tr>
    </w:tbl>
    <w:p>
      <w:pPr>
        <w:widowControl/>
        <w:spacing w:line="180" w:lineRule="exact"/>
        <w:jc w:val="left"/>
        <w:rPr>
          <w:rFonts w:ascii="华文仿宋" w:hAnsi="华文仿宋" w:eastAsia="华文仿宋"/>
          <w:sz w:val="18"/>
          <w:szCs w:val="15"/>
        </w:rPr>
      </w:pPr>
    </w:p>
    <w:p>
      <w:pPr>
        <w:widowControl/>
        <w:spacing w:line="360" w:lineRule="auto"/>
        <w:ind w:firstLine="640" w:firstLineChars="200"/>
      </w:pPr>
      <w:r>
        <w:rPr>
          <w:rFonts w:hint="eastAsia" w:ascii="华文仿宋" w:hAnsi="华文仿宋" w:eastAsia="华文仿宋"/>
          <w:sz w:val="32"/>
        </w:rPr>
        <w:t>所有费用均由地方组委会直接支付给ISMF。每年的实际金额将在秋季举行的ISMF论坛上确定并正式宣布。</w:t>
      </w:r>
    </w:p>
    <w:p>
      <w:pPr>
        <w:widowControl/>
        <w:tabs>
          <w:tab w:val="left" w:pos="0"/>
          <w:tab w:val="left" w:pos="220"/>
        </w:tabs>
        <w:autoSpaceDE w:val="0"/>
        <w:autoSpaceDN w:val="0"/>
        <w:adjustRightInd w:val="0"/>
        <w:spacing w:after="240" w:line="200" w:lineRule="exact"/>
        <w:rPr>
          <w:rFonts w:ascii="华文仿宋" w:hAnsi="华文仿宋" w:eastAsia="华文仿宋"/>
          <w:sz w:val="18"/>
          <w:szCs w:val="15"/>
          <w:u w:val="single"/>
        </w:rPr>
      </w:pPr>
      <w:r>
        <w:rPr>
          <w:rFonts w:hint="eastAsia" w:ascii="华文仿宋" w:hAnsi="华文仿宋" w:eastAsia="华文仿宋"/>
          <w:b/>
          <w:bCs/>
          <w:sz w:val="18"/>
          <w:szCs w:val="15"/>
          <w:u w:val="single"/>
        </w:rPr>
        <w:t>以下费用包含在赛事主办费中：</w:t>
      </w:r>
    </w:p>
    <w:p>
      <w:pPr>
        <w:widowControl/>
        <w:numPr>
          <w:ilvl w:val="0"/>
          <w:numId w:val="1"/>
        </w:numPr>
        <w:tabs>
          <w:tab w:val="left" w:pos="0"/>
          <w:tab w:val="left" w:pos="220"/>
        </w:tabs>
        <w:autoSpaceDE w:val="0"/>
        <w:autoSpaceDN w:val="0"/>
        <w:adjustRightInd w:val="0"/>
        <w:spacing w:after="240" w:line="200" w:lineRule="exact"/>
        <w:rPr>
          <w:rFonts w:ascii="华文仿宋" w:hAnsi="华文仿宋" w:eastAsia="华文仿宋"/>
          <w:sz w:val="18"/>
          <w:szCs w:val="15"/>
        </w:rPr>
      </w:pPr>
      <w:r>
        <w:rPr>
          <w:rFonts w:hint="eastAsia" w:ascii="华文仿宋" w:hAnsi="华文仿宋" w:eastAsia="华文仿宋"/>
          <w:sz w:val="18"/>
          <w:szCs w:val="15"/>
        </w:rPr>
        <w:t>从出发地到比赛地的所有交通费用（洲际旅行的费用除外），及比赛持续天数+1天的每日津贴；</w:t>
      </w:r>
    </w:p>
    <w:p>
      <w:pPr>
        <w:widowControl/>
        <w:tabs>
          <w:tab w:val="left" w:pos="0"/>
          <w:tab w:val="left" w:pos="220"/>
        </w:tabs>
        <w:autoSpaceDE w:val="0"/>
        <w:autoSpaceDN w:val="0"/>
        <w:adjustRightInd w:val="0"/>
        <w:spacing w:after="240" w:line="200" w:lineRule="exact"/>
        <w:rPr>
          <w:rFonts w:ascii="华文仿宋" w:hAnsi="华文仿宋" w:eastAsia="华文仿宋"/>
          <w:b/>
          <w:bCs/>
          <w:sz w:val="18"/>
          <w:szCs w:val="15"/>
          <w:u w:val="single"/>
        </w:rPr>
      </w:pPr>
      <w:r>
        <w:rPr>
          <w:rFonts w:hint="eastAsia" w:ascii="华文仿宋" w:hAnsi="华文仿宋" w:eastAsia="华文仿宋"/>
          <w:b/>
          <w:bCs/>
          <w:sz w:val="18"/>
          <w:szCs w:val="15"/>
          <w:u w:val="single"/>
        </w:rPr>
        <w:t>以下费用不包含在上表中，须由地方组委会承担：</w:t>
      </w:r>
    </w:p>
    <w:p>
      <w:pPr>
        <w:widowControl/>
        <w:numPr>
          <w:ilvl w:val="0"/>
          <w:numId w:val="1"/>
        </w:numPr>
        <w:tabs>
          <w:tab w:val="left" w:pos="0"/>
          <w:tab w:val="left" w:pos="220"/>
        </w:tabs>
        <w:autoSpaceDE w:val="0"/>
        <w:autoSpaceDN w:val="0"/>
        <w:adjustRightInd w:val="0"/>
        <w:spacing w:after="240" w:line="200" w:lineRule="exact"/>
        <w:rPr>
          <w:rFonts w:ascii="华文仿宋" w:hAnsi="华文仿宋" w:eastAsia="华文仿宋"/>
          <w:sz w:val="18"/>
          <w:szCs w:val="15"/>
        </w:rPr>
      </w:pPr>
      <w:r>
        <w:rPr>
          <w:rFonts w:hint="eastAsia" w:ascii="华文仿宋" w:hAnsi="华文仿宋" w:eastAsia="华文仿宋"/>
          <w:sz w:val="18"/>
          <w:szCs w:val="15"/>
        </w:rPr>
        <w:t>首场</w:t>
      </w:r>
      <w:r>
        <w:rPr>
          <w:rFonts w:ascii="华文仿宋" w:hAnsi="华文仿宋" w:eastAsia="华文仿宋"/>
          <w:sz w:val="18"/>
          <w:szCs w:val="15"/>
        </w:rPr>
        <w:t>比赛开始前两晚至比赛结束次日上午的食宿费用，具体时间</w:t>
      </w:r>
      <w:r>
        <w:rPr>
          <w:rFonts w:hint="eastAsia" w:ascii="华文仿宋" w:hAnsi="华文仿宋" w:eastAsia="华文仿宋"/>
          <w:sz w:val="18"/>
          <w:szCs w:val="15"/>
        </w:rPr>
        <w:t>视实际比赛时间而定</w:t>
      </w:r>
      <w:r>
        <w:rPr>
          <w:rFonts w:ascii="华文仿宋" w:hAnsi="华文仿宋" w:eastAsia="华文仿宋"/>
          <w:sz w:val="18"/>
          <w:szCs w:val="15"/>
        </w:rPr>
        <w:t>。酒店至少</w:t>
      </w:r>
      <w:r>
        <w:rPr>
          <w:rFonts w:hint="eastAsia" w:ascii="华文仿宋" w:hAnsi="华文仿宋" w:eastAsia="华文仿宋"/>
          <w:sz w:val="18"/>
          <w:szCs w:val="15"/>
        </w:rPr>
        <w:t>为</w:t>
      </w:r>
      <w:r>
        <w:rPr>
          <w:rFonts w:ascii="华文仿宋" w:hAnsi="华文仿宋" w:eastAsia="华文仿宋"/>
          <w:sz w:val="18"/>
          <w:szCs w:val="15"/>
        </w:rPr>
        <w:t>3星级</w:t>
      </w:r>
      <w:r>
        <w:rPr>
          <w:rFonts w:hint="eastAsia" w:ascii="华文仿宋" w:hAnsi="华文仿宋" w:eastAsia="华文仿宋"/>
          <w:sz w:val="18"/>
          <w:szCs w:val="15"/>
        </w:rPr>
        <w:t>，且</w:t>
      </w:r>
      <w:r>
        <w:rPr>
          <w:rFonts w:ascii="华文仿宋" w:hAnsi="华文仿宋" w:eastAsia="华文仿宋"/>
          <w:sz w:val="18"/>
          <w:szCs w:val="15"/>
        </w:rPr>
        <w:t>提供免费互联网（单人间和双人间）</w:t>
      </w:r>
      <w:r>
        <w:rPr>
          <w:rFonts w:hint="eastAsia" w:ascii="华文仿宋" w:hAnsi="华文仿宋" w:eastAsia="华文仿宋"/>
          <w:sz w:val="18"/>
          <w:szCs w:val="15"/>
        </w:rPr>
        <w:t>；</w:t>
      </w:r>
    </w:p>
    <w:p>
      <w:pPr>
        <w:widowControl/>
        <w:numPr>
          <w:ilvl w:val="0"/>
          <w:numId w:val="1"/>
        </w:numPr>
        <w:tabs>
          <w:tab w:val="left" w:pos="0"/>
          <w:tab w:val="left" w:pos="220"/>
        </w:tabs>
        <w:autoSpaceDE w:val="0"/>
        <w:autoSpaceDN w:val="0"/>
        <w:adjustRightInd w:val="0"/>
        <w:spacing w:after="240" w:line="200" w:lineRule="exact"/>
        <w:rPr>
          <w:rFonts w:ascii="华文仿宋" w:hAnsi="华文仿宋" w:eastAsia="华文仿宋"/>
          <w:sz w:val="18"/>
          <w:szCs w:val="15"/>
        </w:rPr>
      </w:pPr>
      <w:r>
        <w:rPr>
          <w:rFonts w:ascii="华文仿宋" w:hAnsi="华文仿宋" w:eastAsia="华文仿宋"/>
          <w:sz w:val="18"/>
          <w:szCs w:val="15"/>
        </w:rPr>
        <w:t>除世界杯U20/U23</w:t>
      </w:r>
      <w:r>
        <w:rPr>
          <w:rFonts w:hint="eastAsia" w:ascii="华文仿宋" w:hAnsi="华文仿宋" w:eastAsia="华文仿宋"/>
          <w:sz w:val="18"/>
          <w:szCs w:val="15"/>
        </w:rPr>
        <w:t>及成年组</w:t>
      </w:r>
      <w:r>
        <w:rPr>
          <w:rFonts w:ascii="华文仿宋" w:hAnsi="华文仿宋" w:eastAsia="华文仿宋"/>
          <w:sz w:val="18"/>
          <w:szCs w:val="15"/>
        </w:rPr>
        <w:t>决赛</w:t>
      </w:r>
      <w:r>
        <w:rPr>
          <w:rFonts w:hint="eastAsia" w:ascii="华文仿宋" w:hAnsi="华文仿宋" w:eastAsia="华文仿宋"/>
          <w:sz w:val="18"/>
          <w:szCs w:val="15"/>
        </w:rPr>
        <w:t>外，</w:t>
      </w:r>
      <w:r>
        <w:rPr>
          <w:rFonts w:ascii="华文仿宋" w:hAnsi="华文仿宋" w:eastAsia="华文仿宋"/>
          <w:sz w:val="18"/>
          <w:szCs w:val="15"/>
        </w:rPr>
        <w:t>ISMF排名</w:t>
      </w:r>
      <w:r>
        <w:rPr>
          <w:rFonts w:hint="eastAsia" w:ascii="华文仿宋" w:hAnsi="华文仿宋" w:eastAsia="华文仿宋"/>
          <w:sz w:val="18"/>
          <w:szCs w:val="15"/>
        </w:rPr>
        <w:t>主管不要求到场；</w:t>
      </w:r>
    </w:p>
    <w:p>
      <w:pPr>
        <w:widowControl/>
        <w:numPr>
          <w:ilvl w:val="0"/>
          <w:numId w:val="1"/>
        </w:numPr>
        <w:tabs>
          <w:tab w:val="left" w:pos="0"/>
          <w:tab w:val="left" w:pos="220"/>
        </w:tabs>
        <w:autoSpaceDE w:val="0"/>
        <w:autoSpaceDN w:val="0"/>
        <w:adjustRightInd w:val="0"/>
        <w:spacing w:after="240" w:line="200" w:lineRule="exact"/>
        <w:rPr>
          <w:rFonts w:ascii="华文仿宋" w:hAnsi="华文仿宋" w:eastAsia="华文仿宋"/>
          <w:sz w:val="18"/>
          <w:szCs w:val="15"/>
        </w:rPr>
      </w:pPr>
      <w:r>
        <w:rPr>
          <w:rFonts w:hint="eastAsia" w:ascii="华文仿宋" w:hAnsi="华文仿宋" w:eastAsia="华文仿宋"/>
          <w:sz w:val="18"/>
          <w:szCs w:val="15"/>
        </w:rPr>
        <w:t>首场</w:t>
      </w:r>
      <w:r>
        <w:rPr>
          <w:rFonts w:ascii="华文仿宋" w:hAnsi="华文仿宋" w:eastAsia="华文仿宋"/>
          <w:sz w:val="18"/>
          <w:szCs w:val="15"/>
        </w:rPr>
        <w:t>比赛开始前两晚至比赛结束次日上午的食宿费用，具体时间</w:t>
      </w:r>
      <w:r>
        <w:rPr>
          <w:rFonts w:hint="eastAsia" w:ascii="华文仿宋" w:hAnsi="华文仿宋" w:eastAsia="华文仿宋"/>
          <w:sz w:val="18"/>
          <w:szCs w:val="15"/>
        </w:rPr>
        <w:t>视实际比赛时间而定</w:t>
      </w:r>
      <w:r>
        <w:rPr>
          <w:rFonts w:ascii="华文仿宋" w:hAnsi="华文仿宋" w:eastAsia="华文仿宋"/>
          <w:sz w:val="18"/>
          <w:szCs w:val="15"/>
        </w:rPr>
        <w:t>。酒店至少</w:t>
      </w:r>
      <w:r>
        <w:rPr>
          <w:rFonts w:hint="eastAsia" w:ascii="华文仿宋" w:hAnsi="华文仿宋" w:eastAsia="华文仿宋"/>
          <w:sz w:val="18"/>
          <w:szCs w:val="15"/>
        </w:rPr>
        <w:t>为</w:t>
      </w:r>
      <w:r>
        <w:rPr>
          <w:rFonts w:ascii="华文仿宋" w:hAnsi="华文仿宋" w:eastAsia="华文仿宋"/>
          <w:sz w:val="18"/>
          <w:szCs w:val="15"/>
        </w:rPr>
        <w:t>3星级</w:t>
      </w:r>
      <w:r>
        <w:rPr>
          <w:rFonts w:hint="eastAsia" w:ascii="华文仿宋" w:hAnsi="华文仿宋" w:eastAsia="华文仿宋"/>
          <w:sz w:val="18"/>
          <w:szCs w:val="15"/>
        </w:rPr>
        <w:t>，且</w:t>
      </w:r>
      <w:r>
        <w:rPr>
          <w:rFonts w:ascii="华文仿宋" w:hAnsi="华文仿宋" w:eastAsia="华文仿宋"/>
          <w:sz w:val="18"/>
          <w:szCs w:val="15"/>
        </w:rPr>
        <w:t>提供免费互联网（单人间）</w:t>
      </w:r>
      <w:r>
        <w:rPr>
          <w:rFonts w:hint="eastAsia" w:ascii="华文仿宋" w:hAnsi="华文仿宋" w:eastAsia="华文仿宋"/>
          <w:sz w:val="18"/>
          <w:szCs w:val="15"/>
        </w:rPr>
        <w:t>；</w:t>
      </w:r>
    </w:p>
    <w:p>
      <w:pPr>
        <w:widowControl/>
        <w:numPr>
          <w:ilvl w:val="0"/>
          <w:numId w:val="1"/>
        </w:numPr>
        <w:tabs>
          <w:tab w:val="left" w:pos="0"/>
          <w:tab w:val="left" w:pos="220"/>
        </w:tabs>
        <w:autoSpaceDE w:val="0"/>
        <w:autoSpaceDN w:val="0"/>
        <w:adjustRightInd w:val="0"/>
        <w:spacing w:after="240" w:line="200" w:lineRule="exact"/>
        <w:rPr>
          <w:rFonts w:ascii="华文仿宋" w:hAnsi="华文仿宋" w:eastAsia="华文仿宋"/>
          <w:sz w:val="18"/>
          <w:szCs w:val="15"/>
        </w:rPr>
      </w:pPr>
      <w:r>
        <w:rPr>
          <w:rFonts w:ascii="华文仿宋" w:hAnsi="华文仿宋" w:eastAsia="华文仿宋"/>
          <w:sz w:val="18"/>
          <w:szCs w:val="15"/>
        </w:rPr>
        <w:t>仅限世界杯周末</w:t>
      </w:r>
      <w:r>
        <w:rPr>
          <w:rFonts w:hint="eastAsia" w:ascii="华文仿宋" w:hAnsi="华文仿宋" w:eastAsia="华文仿宋"/>
          <w:sz w:val="18"/>
          <w:szCs w:val="15"/>
        </w:rPr>
        <w:t>在</w:t>
      </w:r>
      <w:r>
        <w:rPr>
          <w:rFonts w:ascii="华文仿宋" w:hAnsi="华文仿宋" w:eastAsia="华文仿宋"/>
          <w:sz w:val="18"/>
          <w:szCs w:val="15"/>
        </w:rPr>
        <w:t>同一日期和同一地点举行，或者只有在相关雪季之前达成具体协议，以便对赛事进行适当管理 </w:t>
      </w:r>
      <w:r>
        <w:rPr>
          <w:rFonts w:hint="eastAsia" w:ascii="华文仿宋" w:hAnsi="华文仿宋" w:eastAsia="华文仿宋"/>
          <w:sz w:val="18"/>
          <w:szCs w:val="15"/>
        </w:rPr>
        <w:t>；</w:t>
      </w:r>
    </w:p>
    <w:p>
      <w:pPr>
        <w:widowControl/>
        <w:numPr>
          <w:ilvl w:val="0"/>
          <w:numId w:val="1"/>
        </w:numPr>
        <w:tabs>
          <w:tab w:val="left" w:pos="0"/>
          <w:tab w:val="left" w:pos="220"/>
        </w:tabs>
        <w:autoSpaceDE w:val="0"/>
        <w:autoSpaceDN w:val="0"/>
        <w:adjustRightInd w:val="0"/>
        <w:spacing w:after="240" w:line="200" w:lineRule="exact"/>
        <w:rPr>
          <w:rFonts w:ascii="华文仿宋" w:hAnsi="华文仿宋" w:eastAsia="华文仿宋"/>
          <w:sz w:val="18"/>
          <w:szCs w:val="15"/>
        </w:rPr>
      </w:pPr>
      <w:r>
        <w:rPr>
          <w:rFonts w:ascii="华文仿宋" w:hAnsi="华文仿宋" w:eastAsia="华文仿宋"/>
          <w:sz w:val="18"/>
          <w:szCs w:val="15"/>
        </w:rPr>
        <w:t>一个或两个房间</w:t>
      </w:r>
      <w:r>
        <w:rPr>
          <w:rFonts w:hint="eastAsia" w:ascii="华文仿宋" w:hAnsi="华文仿宋" w:eastAsia="华文仿宋"/>
          <w:sz w:val="18"/>
          <w:szCs w:val="15"/>
        </w:rPr>
        <w:t>以为兴奋剂检查官提供住宿，</w:t>
      </w:r>
      <w:r>
        <w:rPr>
          <w:rFonts w:ascii="华文仿宋" w:hAnsi="华文仿宋" w:eastAsia="华文仿宋"/>
          <w:sz w:val="18"/>
          <w:szCs w:val="15"/>
        </w:rPr>
        <w:t>具体时间</w:t>
      </w:r>
      <w:r>
        <w:rPr>
          <w:rFonts w:hint="eastAsia" w:ascii="华文仿宋" w:hAnsi="华文仿宋" w:eastAsia="华文仿宋"/>
          <w:sz w:val="18"/>
          <w:szCs w:val="15"/>
        </w:rPr>
        <w:t>视实际比赛时间而定</w:t>
      </w:r>
      <w:r>
        <w:rPr>
          <w:rFonts w:ascii="华文仿宋" w:hAnsi="华文仿宋" w:eastAsia="华文仿宋"/>
          <w:sz w:val="18"/>
          <w:szCs w:val="15"/>
        </w:rPr>
        <w:t>。酒店至少</w:t>
      </w:r>
      <w:r>
        <w:rPr>
          <w:rFonts w:hint="eastAsia" w:ascii="华文仿宋" w:hAnsi="华文仿宋" w:eastAsia="华文仿宋"/>
          <w:sz w:val="18"/>
          <w:szCs w:val="15"/>
        </w:rPr>
        <w:t>为</w:t>
      </w:r>
      <w:r>
        <w:rPr>
          <w:rFonts w:ascii="华文仿宋" w:hAnsi="华文仿宋" w:eastAsia="华文仿宋"/>
          <w:sz w:val="18"/>
          <w:szCs w:val="15"/>
        </w:rPr>
        <w:t>3星级</w:t>
      </w:r>
      <w:r>
        <w:rPr>
          <w:rFonts w:hint="eastAsia" w:ascii="华文仿宋" w:hAnsi="华文仿宋" w:eastAsia="华文仿宋"/>
          <w:sz w:val="18"/>
          <w:szCs w:val="15"/>
        </w:rPr>
        <w:t>，且</w:t>
      </w:r>
      <w:r>
        <w:rPr>
          <w:rFonts w:ascii="华文仿宋" w:hAnsi="华文仿宋" w:eastAsia="华文仿宋"/>
          <w:sz w:val="18"/>
          <w:szCs w:val="15"/>
        </w:rPr>
        <w:t>提供免费互联网</w:t>
      </w:r>
      <w:r>
        <w:rPr>
          <w:rFonts w:hint="eastAsia" w:ascii="华文仿宋" w:hAnsi="华文仿宋" w:eastAsia="华文仿宋"/>
          <w:sz w:val="18"/>
          <w:szCs w:val="15"/>
        </w:rPr>
        <w:t>；</w:t>
      </w:r>
    </w:p>
    <w:p>
      <w:pPr>
        <w:widowControl/>
        <w:numPr>
          <w:ilvl w:val="0"/>
          <w:numId w:val="1"/>
        </w:numPr>
        <w:tabs>
          <w:tab w:val="left" w:pos="0"/>
          <w:tab w:val="left" w:pos="220"/>
        </w:tabs>
        <w:autoSpaceDE w:val="0"/>
        <w:autoSpaceDN w:val="0"/>
        <w:adjustRightInd w:val="0"/>
        <w:spacing w:after="240" w:line="200" w:lineRule="exact"/>
        <w:rPr>
          <w:rFonts w:ascii="华文仿宋" w:hAnsi="华文仿宋" w:eastAsia="华文仿宋"/>
          <w:sz w:val="18"/>
          <w:szCs w:val="15"/>
        </w:rPr>
      </w:pPr>
      <w:r>
        <w:rPr>
          <w:rFonts w:hint="eastAsia" w:ascii="华文仿宋" w:hAnsi="华文仿宋" w:eastAsia="华文仿宋"/>
          <w:sz w:val="18"/>
          <w:szCs w:val="15"/>
        </w:rPr>
        <w:t>两个房间的一晚住宿，</w:t>
      </w:r>
      <w:r>
        <w:rPr>
          <w:rFonts w:ascii="华文仿宋" w:hAnsi="华文仿宋" w:eastAsia="华文仿宋"/>
          <w:sz w:val="18"/>
          <w:szCs w:val="15"/>
        </w:rPr>
        <w:t>具体时间</w:t>
      </w:r>
      <w:r>
        <w:rPr>
          <w:rFonts w:hint="eastAsia" w:ascii="华文仿宋" w:hAnsi="华文仿宋" w:eastAsia="华文仿宋"/>
          <w:sz w:val="18"/>
          <w:szCs w:val="15"/>
        </w:rPr>
        <w:t>视实际比赛时间而定</w:t>
      </w:r>
      <w:r>
        <w:rPr>
          <w:rFonts w:ascii="华文仿宋" w:hAnsi="华文仿宋" w:eastAsia="华文仿宋"/>
          <w:sz w:val="18"/>
          <w:szCs w:val="15"/>
        </w:rPr>
        <w:t>。酒店至少</w:t>
      </w:r>
      <w:r>
        <w:rPr>
          <w:rFonts w:hint="eastAsia" w:ascii="华文仿宋" w:hAnsi="华文仿宋" w:eastAsia="华文仿宋"/>
          <w:sz w:val="18"/>
          <w:szCs w:val="15"/>
        </w:rPr>
        <w:t>为</w:t>
      </w:r>
      <w:r>
        <w:rPr>
          <w:rFonts w:ascii="华文仿宋" w:hAnsi="华文仿宋" w:eastAsia="华文仿宋"/>
          <w:sz w:val="18"/>
          <w:szCs w:val="15"/>
        </w:rPr>
        <w:t>3星级</w:t>
      </w:r>
      <w:r>
        <w:rPr>
          <w:rFonts w:hint="eastAsia" w:ascii="华文仿宋" w:hAnsi="华文仿宋" w:eastAsia="华文仿宋"/>
          <w:sz w:val="18"/>
          <w:szCs w:val="15"/>
        </w:rPr>
        <w:t>，且</w:t>
      </w:r>
      <w:r>
        <w:rPr>
          <w:rFonts w:ascii="华文仿宋" w:hAnsi="华文仿宋" w:eastAsia="华文仿宋"/>
          <w:sz w:val="18"/>
          <w:szCs w:val="15"/>
        </w:rPr>
        <w:t>提供免费互联网</w:t>
      </w:r>
      <w:r>
        <w:rPr>
          <w:rFonts w:hint="eastAsia" w:ascii="华文仿宋" w:hAnsi="华文仿宋" w:eastAsia="华文仿宋"/>
          <w:sz w:val="18"/>
          <w:szCs w:val="15"/>
        </w:rPr>
        <w:t>。</w:t>
      </w:r>
    </w:p>
    <w:tbl>
      <w:tblPr>
        <w:tblStyle w:val="6"/>
        <w:tblW w:w="11526" w:type="dxa"/>
        <w:tblInd w:w="-1584" w:type="dxa"/>
        <w:tblLayout w:type="fixed"/>
        <w:tblCellMar>
          <w:top w:w="0" w:type="dxa"/>
          <w:left w:w="108" w:type="dxa"/>
          <w:bottom w:w="0" w:type="dxa"/>
          <w:right w:w="108" w:type="dxa"/>
        </w:tblCellMar>
      </w:tblPr>
      <w:tblGrid>
        <w:gridCol w:w="1266"/>
        <w:gridCol w:w="1560"/>
        <w:gridCol w:w="1985"/>
        <w:gridCol w:w="2126"/>
        <w:gridCol w:w="1559"/>
        <w:gridCol w:w="1418"/>
        <w:gridCol w:w="1612"/>
      </w:tblGrid>
      <w:tr>
        <w:tblPrEx>
          <w:tblCellMar>
            <w:top w:w="0" w:type="dxa"/>
            <w:left w:w="108" w:type="dxa"/>
            <w:bottom w:w="0" w:type="dxa"/>
            <w:right w:w="108" w:type="dxa"/>
          </w:tblCellMar>
        </w:tblPrEx>
        <w:trPr>
          <w:trHeight w:val="460" w:hRule="atLeast"/>
        </w:trPr>
        <w:tc>
          <w:tcPr>
            <w:tcW w:w="11526" w:type="dxa"/>
            <w:gridSpan w:val="7"/>
            <w:tcBorders>
              <w:top w:val="single" w:color="auto" w:sz="4" w:space="0"/>
              <w:left w:val="single" w:color="auto" w:sz="4" w:space="0"/>
              <w:bottom w:val="single" w:color="auto" w:sz="4" w:space="0"/>
              <w:right w:val="single" w:color="auto" w:sz="4" w:space="0"/>
            </w:tcBorders>
            <w:shd w:val="clear" w:color="auto" w:fill="auto"/>
            <w:noWrap/>
            <w:vAlign w:val="center"/>
          </w:tcPr>
          <w:p>
            <w:pPr>
              <w:widowControl/>
              <w:jc w:val="center"/>
              <w:rPr>
                <w:rFonts w:ascii="宋体" w:hAnsi="宋体" w:eastAsia="宋体" w:cs="Times New Roman"/>
                <w:b/>
                <w:bCs/>
                <w:color w:val="000000"/>
                <w:kern w:val="0"/>
                <w:sz w:val="20"/>
                <w:szCs w:val="20"/>
              </w:rPr>
            </w:pPr>
            <w:r>
              <w:rPr>
                <w:rFonts w:hint="eastAsia" w:ascii="宋体" w:hAnsi="宋体" w:eastAsia="宋体" w:cs="Times New Roman"/>
                <w:b/>
                <w:bCs/>
                <w:color w:val="000000"/>
                <w:kern w:val="0"/>
                <w:sz w:val="20"/>
                <w:szCs w:val="20"/>
              </w:rPr>
              <w:t>ISMF系列系列赛/技术访问费</w:t>
            </w:r>
          </w:p>
        </w:tc>
      </w:tr>
      <w:tr>
        <w:tblPrEx>
          <w:tblCellMar>
            <w:top w:w="0" w:type="dxa"/>
            <w:left w:w="108" w:type="dxa"/>
            <w:bottom w:w="0" w:type="dxa"/>
            <w:right w:w="108" w:type="dxa"/>
          </w:tblCellMar>
        </w:tblPrEx>
        <w:trPr>
          <w:trHeight w:val="460" w:hRule="atLeast"/>
        </w:trPr>
        <w:tc>
          <w:tcPr>
            <w:tcW w:w="1266" w:type="dxa"/>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宋体" w:hAnsi="宋体" w:eastAsia="宋体" w:cs="Times New Roman"/>
                <w:b/>
                <w:bCs/>
                <w:color w:val="000000"/>
                <w:kern w:val="0"/>
                <w:sz w:val="16"/>
                <w:szCs w:val="18"/>
              </w:rPr>
            </w:pPr>
            <w:r>
              <w:rPr>
                <w:rFonts w:hint="eastAsia" w:ascii="宋体" w:hAnsi="宋体" w:eastAsia="宋体" w:cs="Times New Roman"/>
                <w:b/>
                <w:bCs/>
                <w:color w:val="000000"/>
                <w:kern w:val="0"/>
                <w:sz w:val="16"/>
                <w:szCs w:val="18"/>
              </w:rPr>
              <w:t>ISMF系列赛</w:t>
            </w:r>
          </w:p>
        </w:tc>
        <w:tc>
          <w:tcPr>
            <w:tcW w:w="1560"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eastAsia="宋体" w:cs="Times New Roman"/>
                <w:b/>
                <w:bCs/>
                <w:color w:val="000000"/>
                <w:kern w:val="0"/>
                <w:sz w:val="16"/>
                <w:szCs w:val="18"/>
              </w:rPr>
            </w:pPr>
            <w:r>
              <w:rPr>
                <w:rFonts w:hint="eastAsia" w:ascii="宋体" w:hAnsi="宋体" w:eastAsia="宋体" w:cs="Times New Roman"/>
                <w:b/>
                <w:bCs/>
                <w:color w:val="000000"/>
                <w:kern w:val="0"/>
                <w:sz w:val="16"/>
                <w:szCs w:val="18"/>
              </w:rPr>
              <w:t>ISMF出席</w:t>
            </w:r>
          </w:p>
        </w:tc>
        <w:tc>
          <w:tcPr>
            <w:tcW w:w="1985"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eastAsia="宋体" w:cs="Times New Roman"/>
                <w:b/>
                <w:bCs/>
                <w:color w:val="000000"/>
                <w:kern w:val="0"/>
                <w:sz w:val="16"/>
                <w:szCs w:val="18"/>
              </w:rPr>
            </w:pPr>
            <w:r>
              <w:rPr>
                <w:rFonts w:hint="eastAsia" w:ascii="宋体" w:hAnsi="宋体" w:eastAsia="宋体" w:cs="Times New Roman"/>
                <w:b/>
                <w:bCs/>
                <w:color w:val="000000"/>
                <w:kern w:val="0"/>
                <w:sz w:val="16"/>
                <w:szCs w:val="18"/>
              </w:rPr>
              <w:t>交通费</w:t>
            </w:r>
          </w:p>
        </w:tc>
        <w:tc>
          <w:tcPr>
            <w:tcW w:w="2126"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eastAsia="宋体" w:cs="Times New Roman"/>
                <w:b/>
                <w:bCs/>
                <w:color w:val="000000"/>
                <w:kern w:val="0"/>
                <w:sz w:val="16"/>
                <w:szCs w:val="18"/>
              </w:rPr>
            </w:pPr>
            <w:r>
              <w:rPr>
                <w:rFonts w:hint="eastAsia" w:ascii="宋体" w:hAnsi="宋体" w:eastAsia="宋体" w:cs="Times New Roman"/>
                <w:b/>
                <w:bCs/>
                <w:color w:val="000000"/>
                <w:kern w:val="0"/>
                <w:sz w:val="16"/>
                <w:szCs w:val="18"/>
              </w:rPr>
              <w:t>劳务费</w:t>
            </w:r>
          </w:p>
        </w:tc>
        <w:tc>
          <w:tcPr>
            <w:tcW w:w="1559"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eastAsia="宋体" w:cs="Times New Roman"/>
                <w:b/>
                <w:bCs/>
                <w:color w:val="000000"/>
                <w:kern w:val="0"/>
                <w:sz w:val="16"/>
                <w:szCs w:val="18"/>
              </w:rPr>
            </w:pPr>
            <w:r>
              <w:rPr>
                <w:rFonts w:hint="eastAsia" w:ascii="宋体" w:hAnsi="宋体" w:eastAsia="宋体" w:cs="Times New Roman"/>
                <w:b/>
                <w:bCs/>
                <w:color w:val="000000"/>
                <w:kern w:val="0"/>
                <w:sz w:val="16"/>
                <w:szCs w:val="18"/>
              </w:rPr>
              <w:t>食宿费</w:t>
            </w:r>
          </w:p>
        </w:tc>
        <w:tc>
          <w:tcPr>
            <w:tcW w:w="1418"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eastAsia="宋体" w:cs="Times New Roman"/>
                <w:b/>
                <w:bCs/>
                <w:color w:val="000000"/>
                <w:kern w:val="0"/>
                <w:sz w:val="16"/>
                <w:szCs w:val="18"/>
              </w:rPr>
            </w:pPr>
            <w:r>
              <w:rPr>
                <w:rFonts w:hint="eastAsia" w:ascii="宋体" w:hAnsi="宋体" w:eastAsia="宋体" w:cs="Times New Roman"/>
                <w:b/>
                <w:bCs/>
                <w:color w:val="000000"/>
                <w:kern w:val="0"/>
                <w:sz w:val="16"/>
                <w:szCs w:val="18"/>
              </w:rPr>
              <w:t>ISMF线上报名</w:t>
            </w:r>
          </w:p>
        </w:tc>
        <w:tc>
          <w:tcPr>
            <w:tcW w:w="1612"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eastAsia="宋体" w:cs="Times New Roman"/>
                <w:b/>
                <w:bCs/>
                <w:color w:val="000000"/>
                <w:kern w:val="0"/>
                <w:sz w:val="16"/>
                <w:szCs w:val="18"/>
              </w:rPr>
            </w:pPr>
            <w:r>
              <w:rPr>
                <w:rFonts w:hint="eastAsia" w:ascii="宋体" w:hAnsi="宋体" w:eastAsia="宋体" w:cs="Times New Roman"/>
                <w:b/>
                <w:bCs/>
                <w:color w:val="000000"/>
                <w:kern w:val="0"/>
                <w:sz w:val="16"/>
                <w:szCs w:val="18"/>
              </w:rPr>
              <w:t>ISMF媒体合作伙伴报道</w:t>
            </w:r>
          </w:p>
        </w:tc>
      </w:tr>
      <w:tr>
        <w:tblPrEx>
          <w:tblCellMar>
            <w:top w:w="0" w:type="dxa"/>
            <w:left w:w="108" w:type="dxa"/>
            <w:bottom w:w="0" w:type="dxa"/>
            <w:right w:w="108" w:type="dxa"/>
          </w:tblCellMar>
        </w:tblPrEx>
        <w:trPr>
          <w:trHeight w:val="460" w:hRule="atLeast"/>
        </w:trPr>
        <w:tc>
          <w:tcPr>
            <w:tcW w:w="1266" w:type="dxa"/>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6"/>
                <w:szCs w:val="18"/>
              </w:rPr>
            </w:pPr>
            <w:r>
              <w:rPr>
                <w:rFonts w:hint="eastAsia" w:ascii="仿宋" w:hAnsi="仿宋" w:eastAsia="仿宋" w:cs="Times New Roman"/>
                <w:color w:val="000000"/>
                <w:kern w:val="0"/>
                <w:sz w:val="16"/>
                <w:szCs w:val="18"/>
              </w:rPr>
              <w:t>日程费200欧元</w:t>
            </w:r>
          </w:p>
        </w:tc>
        <w:tc>
          <w:tcPr>
            <w:tcW w:w="1560"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6"/>
                <w:szCs w:val="18"/>
              </w:rPr>
            </w:pPr>
            <w:r>
              <w:rPr>
                <w:rFonts w:hint="eastAsia" w:ascii="仿宋" w:hAnsi="仿宋" w:eastAsia="仿宋" w:cs="Times New Roman"/>
                <w:color w:val="000000"/>
                <w:kern w:val="0"/>
                <w:sz w:val="16"/>
                <w:szCs w:val="18"/>
              </w:rPr>
              <w:t>ISMF运动部门1人</w:t>
            </w:r>
          </w:p>
        </w:tc>
        <w:tc>
          <w:tcPr>
            <w:tcW w:w="1985" w:type="dxa"/>
            <w:tcBorders>
              <w:top w:val="nil"/>
              <w:left w:val="nil"/>
              <w:bottom w:val="single" w:color="auto" w:sz="4" w:space="0"/>
              <w:right w:val="single" w:color="auto" w:sz="4" w:space="0"/>
            </w:tcBorders>
            <w:shd w:val="clear" w:color="auto" w:fill="auto"/>
            <w:vAlign w:val="center"/>
          </w:tcPr>
          <w:p>
            <w:pPr>
              <w:widowControl/>
              <w:jc w:val="center"/>
              <w:rPr>
                <w:rFonts w:ascii="仿宋" w:hAnsi="仿宋" w:eastAsia="仿宋" w:cs="Times New Roman"/>
                <w:color w:val="000000"/>
                <w:kern w:val="0"/>
                <w:sz w:val="16"/>
                <w:szCs w:val="18"/>
              </w:rPr>
            </w:pPr>
            <w:r>
              <w:rPr>
                <w:rFonts w:hint="eastAsia" w:ascii="仿宋" w:hAnsi="仿宋" w:eastAsia="仿宋" w:cs="Times New Roman"/>
                <w:color w:val="000000"/>
                <w:kern w:val="0"/>
                <w:sz w:val="16"/>
                <w:szCs w:val="18"/>
              </w:rPr>
              <w:t>欧洲境内500欧元</w:t>
            </w:r>
            <w:r>
              <w:rPr>
                <w:rFonts w:hint="eastAsia" w:ascii="仿宋" w:hAnsi="仿宋" w:eastAsia="仿宋" w:cs="Times New Roman"/>
                <w:color w:val="000000"/>
                <w:kern w:val="0"/>
                <w:sz w:val="16"/>
                <w:szCs w:val="18"/>
              </w:rPr>
              <w:br w:type="textWrapping"/>
            </w:r>
            <w:r>
              <w:rPr>
                <w:rFonts w:hint="eastAsia" w:ascii="仿宋" w:hAnsi="仿宋" w:eastAsia="仿宋" w:cs="Times New Roman"/>
                <w:color w:val="000000"/>
                <w:kern w:val="0"/>
                <w:sz w:val="16"/>
                <w:szCs w:val="18"/>
              </w:rPr>
              <w:t>欧洲境外以实际发生为准</w:t>
            </w:r>
          </w:p>
        </w:tc>
        <w:tc>
          <w:tcPr>
            <w:tcW w:w="2126" w:type="dxa"/>
            <w:tcBorders>
              <w:top w:val="nil"/>
              <w:left w:val="nil"/>
              <w:bottom w:val="single" w:color="auto" w:sz="4" w:space="0"/>
              <w:right w:val="single" w:color="auto" w:sz="4" w:space="0"/>
            </w:tcBorders>
            <w:shd w:val="clear" w:color="auto" w:fill="auto"/>
            <w:vAlign w:val="center"/>
          </w:tcPr>
          <w:p>
            <w:pPr>
              <w:widowControl/>
              <w:jc w:val="center"/>
              <w:rPr>
                <w:rFonts w:ascii="仿宋" w:hAnsi="仿宋" w:eastAsia="仿宋" w:cs="Times New Roman"/>
                <w:color w:val="000000"/>
                <w:kern w:val="0"/>
                <w:sz w:val="16"/>
                <w:szCs w:val="18"/>
              </w:rPr>
            </w:pPr>
            <w:r>
              <w:rPr>
                <w:rFonts w:hint="eastAsia" w:ascii="仿宋" w:hAnsi="仿宋" w:eastAsia="仿宋" w:cs="Times New Roman"/>
                <w:color w:val="000000"/>
                <w:kern w:val="0"/>
                <w:sz w:val="16"/>
                <w:szCs w:val="18"/>
              </w:rPr>
              <w:t>比赛日+1，150欧元/天/人</w:t>
            </w:r>
            <w:r>
              <w:rPr>
                <w:rFonts w:hint="eastAsia" w:ascii="仿宋" w:hAnsi="仿宋" w:eastAsia="仿宋" w:cs="Times New Roman"/>
                <w:color w:val="000000"/>
                <w:kern w:val="0"/>
                <w:sz w:val="16"/>
                <w:szCs w:val="18"/>
              </w:rPr>
              <w:br w:type="textWrapping"/>
            </w:r>
            <w:r>
              <w:rPr>
                <w:rFonts w:hint="eastAsia" w:ascii="仿宋" w:hAnsi="仿宋" w:eastAsia="仿宋" w:cs="Times New Roman"/>
                <w:color w:val="000000"/>
                <w:kern w:val="0"/>
                <w:sz w:val="16"/>
                <w:szCs w:val="18"/>
              </w:rPr>
              <w:t>（可要求额外天数）</w:t>
            </w:r>
          </w:p>
        </w:tc>
        <w:tc>
          <w:tcPr>
            <w:tcW w:w="1559"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6"/>
                <w:szCs w:val="18"/>
              </w:rPr>
            </w:pPr>
            <w:r>
              <w:rPr>
                <w:rFonts w:hint="eastAsia" w:ascii="仿宋" w:hAnsi="仿宋" w:eastAsia="仿宋" w:cs="Times New Roman"/>
                <w:color w:val="000000"/>
                <w:kern w:val="0"/>
                <w:sz w:val="16"/>
                <w:szCs w:val="18"/>
              </w:rPr>
              <w:t>全部食宿（见图示2）</w:t>
            </w:r>
          </w:p>
        </w:tc>
        <w:tc>
          <w:tcPr>
            <w:tcW w:w="1418"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6"/>
                <w:szCs w:val="18"/>
              </w:rPr>
            </w:pPr>
            <w:r>
              <w:rPr>
                <w:rFonts w:hint="eastAsia" w:ascii="仿宋" w:hAnsi="仿宋" w:eastAsia="仿宋" w:cs="Times New Roman"/>
                <w:color w:val="000000"/>
                <w:kern w:val="0"/>
                <w:sz w:val="16"/>
                <w:szCs w:val="18"/>
              </w:rPr>
              <w:t>无</w:t>
            </w:r>
          </w:p>
        </w:tc>
        <w:tc>
          <w:tcPr>
            <w:tcW w:w="1612"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6"/>
                <w:szCs w:val="18"/>
              </w:rPr>
            </w:pPr>
            <w:r>
              <w:rPr>
                <w:rFonts w:hint="eastAsia" w:ascii="仿宋" w:hAnsi="仿宋" w:eastAsia="仿宋" w:cs="Times New Roman"/>
                <w:color w:val="000000"/>
                <w:kern w:val="0"/>
                <w:sz w:val="16"/>
                <w:szCs w:val="18"/>
              </w:rPr>
              <w:t>否（ISMF网站和社交网络除外）</w:t>
            </w:r>
          </w:p>
        </w:tc>
      </w:tr>
    </w:tbl>
    <w:p>
      <w:pPr>
        <w:widowControl/>
        <w:tabs>
          <w:tab w:val="left" w:pos="0"/>
          <w:tab w:val="left" w:pos="220"/>
        </w:tabs>
        <w:autoSpaceDE w:val="0"/>
        <w:autoSpaceDN w:val="0"/>
        <w:adjustRightInd w:val="0"/>
        <w:spacing w:after="240" w:line="240" w:lineRule="exact"/>
        <w:rPr>
          <w:rFonts w:ascii="华文仿宋" w:hAnsi="华文仿宋" w:eastAsia="华文仿宋"/>
          <w:sz w:val="18"/>
          <w:szCs w:val="15"/>
        </w:rPr>
      </w:pPr>
    </w:p>
    <w:p>
      <w:pPr>
        <w:spacing w:line="360" w:lineRule="auto"/>
        <w:rPr>
          <w:rFonts w:ascii="华文仿宋" w:hAnsi="华文仿宋" w:eastAsia="华文仿宋"/>
          <w:b/>
          <w:sz w:val="32"/>
        </w:rPr>
      </w:pPr>
      <w:r>
        <w:rPr>
          <w:rFonts w:ascii="华文仿宋" w:hAnsi="华文仿宋" w:eastAsia="华文仿宋"/>
          <w:b/>
          <w:sz w:val="32"/>
        </w:rPr>
        <w:t>2.4.2</w:t>
      </w:r>
      <w:r>
        <w:rPr>
          <w:rFonts w:hint="eastAsia" w:ascii="华文仿宋" w:hAnsi="华文仿宋" w:eastAsia="华文仿宋"/>
          <w:b/>
          <w:sz w:val="32"/>
        </w:rPr>
        <w:t xml:space="preserve"> 地方组委会承担</w:t>
      </w:r>
      <w:r>
        <w:rPr>
          <w:rFonts w:ascii="华文仿宋" w:hAnsi="华文仿宋" w:eastAsia="华文仿宋"/>
          <w:b/>
          <w:sz w:val="32"/>
        </w:rPr>
        <w:t>的奖金和奖</w:t>
      </w:r>
      <w:r>
        <w:rPr>
          <w:rFonts w:hint="eastAsia" w:ascii="华文仿宋" w:hAnsi="华文仿宋" w:eastAsia="华文仿宋"/>
          <w:b/>
          <w:sz w:val="32"/>
        </w:rPr>
        <w:t>品</w:t>
      </w:r>
    </w:p>
    <w:tbl>
      <w:tblPr>
        <w:tblStyle w:val="6"/>
        <w:tblW w:w="10860" w:type="dxa"/>
        <w:tblInd w:w="-1168" w:type="dxa"/>
        <w:tblLayout w:type="autofit"/>
        <w:tblCellMar>
          <w:top w:w="0" w:type="dxa"/>
          <w:left w:w="108" w:type="dxa"/>
          <w:bottom w:w="0" w:type="dxa"/>
          <w:right w:w="108" w:type="dxa"/>
        </w:tblCellMar>
      </w:tblPr>
      <w:tblGrid>
        <w:gridCol w:w="2220"/>
        <w:gridCol w:w="970"/>
        <w:gridCol w:w="1165"/>
        <w:gridCol w:w="1165"/>
        <w:gridCol w:w="1050"/>
        <w:gridCol w:w="1050"/>
        <w:gridCol w:w="952"/>
        <w:gridCol w:w="1144"/>
        <w:gridCol w:w="1144"/>
      </w:tblGrid>
      <w:tr>
        <w:tblPrEx>
          <w:tblCellMar>
            <w:top w:w="0" w:type="dxa"/>
            <w:left w:w="108" w:type="dxa"/>
            <w:bottom w:w="0" w:type="dxa"/>
            <w:right w:w="108" w:type="dxa"/>
          </w:tblCellMar>
        </w:tblPrEx>
        <w:trPr>
          <w:trHeight w:val="280" w:hRule="atLeast"/>
        </w:trPr>
        <w:tc>
          <w:tcPr>
            <w:tcW w:w="2220" w:type="dxa"/>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pPr>
              <w:widowControl/>
              <w:jc w:val="center"/>
              <w:rPr>
                <w:rFonts w:ascii="宋体" w:hAnsi="宋体" w:eastAsia="宋体" w:cs="Times New Roman"/>
                <w:b/>
                <w:bCs/>
                <w:color w:val="000000"/>
                <w:kern w:val="0"/>
                <w:sz w:val="22"/>
                <w:szCs w:val="22"/>
              </w:rPr>
            </w:pPr>
            <w:r>
              <w:rPr>
                <w:rFonts w:hint="eastAsia" w:ascii="宋体" w:hAnsi="宋体" w:eastAsia="宋体" w:cs="Times New Roman"/>
                <w:b/>
                <w:bCs/>
                <w:color w:val="000000"/>
                <w:kern w:val="0"/>
                <w:sz w:val="22"/>
                <w:szCs w:val="22"/>
              </w:rPr>
              <w:t>奖金（最低标准）**</w:t>
            </w:r>
          </w:p>
        </w:tc>
        <w:tc>
          <w:tcPr>
            <w:tcW w:w="5400" w:type="dxa"/>
            <w:gridSpan w:val="5"/>
            <w:tcBorders>
              <w:top w:val="single" w:color="auto" w:sz="4" w:space="0"/>
              <w:left w:val="nil"/>
              <w:bottom w:val="single" w:color="auto" w:sz="4" w:space="0"/>
              <w:right w:val="single" w:color="auto" w:sz="4" w:space="0"/>
            </w:tcBorders>
            <w:shd w:val="clear" w:color="auto" w:fill="auto"/>
            <w:noWrap/>
            <w:vAlign w:val="center"/>
          </w:tcPr>
          <w:p>
            <w:pPr>
              <w:widowControl/>
              <w:jc w:val="center"/>
              <w:rPr>
                <w:rFonts w:ascii="宋体" w:hAnsi="宋体" w:eastAsia="宋体" w:cs="Times New Roman"/>
                <w:b/>
                <w:bCs/>
                <w:color w:val="000000"/>
                <w:kern w:val="0"/>
                <w:sz w:val="22"/>
                <w:szCs w:val="22"/>
              </w:rPr>
            </w:pPr>
            <w:r>
              <w:rPr>
                <w:rFonts w:hint="eastAsia" w:ascii="宋体" w:hAnsi="宋体" w:eastAsia="宋体" w:cs="Times New Roman"/>
                <w:b/>
                <w:bCs/>
                <w:color w:val="000000"/>
                <w:kern w:val="0"/>
                <w:sz w:val="22"/>
                <w:szCs w:val="22"/>
              </w:rPr>
              <w:t>世界锦标赛</w:t>
            </w:r>
          </w:p>
        </w:tc>
        <w:tc>
          <w:tcPr>
            <w:tcW w:w="3240" w:type="dxa"/>
            <w:gridSpan w:val="3"/>
            <w:tcBorders>
              <w:top w:val="single" w:color="auto" w:sz="4" w:space="0"/>
              <w:left w:val="nil"/>
              <w:bottom w:val="single" w:color="auto" w:sz="4" w:space="0"/>
              <w:right w:val="single" w:color="auto" w:sz="4" w:space="0"/>
            </w:tcBorders>
            <w:shd w:val="clear" w:color="auto" w:fill="auto"/>
            <w:noWrap/>
            <w:vAlign w:val="center"/>
          </w:tcPr>
          <w:p>
            <w:pPr>
              <w:widowControl/>
              <w:jc w:val="center"/>
              <w:rPr>
                <w:rFonts w:ascii="宋体" w:hAnsi="宋体" w:eastAsia="宋体" w:cs="Times New Roman"/>
                <w:b/>
                <w:bCs/>
                <w:color w:val="000000"/>
                <w:kern w:val="0"/>
                <w:sz w:val="22"/>
                <w:szCs w:val="22"/>
              </w:rPr>
            </w:pPr>
            <w:r>
              <w:rPr>
                <w:rFonts w:hint="eastAsia" w:ascii="宋体" w:hAnsi="宋体" w:eastAsia="宋体" w:cs="Times New Roman"/>
                <w:b/>
                <w:bCs/>
                <w:color w:val="000000"/>
                <w:kern w:val="0"/>
                <w:sz w:val="22"/>
                <w:szCs w:val="22"/>
              </w:rPr>
              <w:t>世界杯/欧洲锦标赛</w:t>
            </w:r>
          </w:p>
        </w:tc>
      </w:tr>
      <w:tr>
        <w:tblPrEx>
          <w:tblCellMar>
            <w:top w:w="0" w:type="dxa"/>
            <w:left w:w="108" w:type="dxa"/>
            <w:bottom w:w="0" w:type="dxa"/>
            <w:right w:w="108" w:type="dxa"/>
          </w:tblCellMar>
        </w:tblPrEx>
        <w:trPr>
          <w:trHeight w:val="280" w:hRule="atLeast"/>
        </w:trPr>
        <w:tc>
          <w:tcPr>
            <w:tcW w:w="2220"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eastAsia="宋体" w:cs="Times New Roman"/>
                <w:b/>
                <w:bCs/>
                <w:color w:val="000000"/>
                <w:kern w:val="0"/>
                <w:sz w:val="22"/>
                <w:szCs w:val="22"/>
              </w:rPr>
            </w:pPr>
          </w:p>
        </w:tc>
        <w:tc>
          <w:tcPr>
            <w:tcW w:w="970" w:type="dxa"/>
            <w:tcBorders>
              <w:top w:val="nil"/>
              <w:left w:val="nil"/>
              <w:bottom w:val="single" w:color="auto" w:sz="4" w:space="0"/>
              <w:right w:val="single" w:color="auto" w:sz="4" w:space="0"/>
            </w:tcBorders>
            <w:shd w:val="clear" w:color="auto" w:fill="auto"/>
            <w:noWrap/>
            <w:vAlign w:val="center"/>
          </w:tcPr>
          <w:p>
            <w:pPr>
              <w:widowControl/>
              <w:jc w:val="left"/>
              <w:rPr>
                <w:rFonts w:ascii="仿宋" w:hAnsi="仿宋" w:eastAsia="仿宋" w:cs="Times New Roman"/>
                <w:b/>
                <w:bCs/>
                <w:color w:val="000000"/>
                <w:kern w:val="0"/>
                <w:sz w:val="18"/>
                <w:szCs w:val="18"/>
              </w:rPr>
            </w:pPr>
            <w:r>
              <w:rPr>
                <w:rFonts w:hint="eastAsia" w:ascii="仿宋" w:hAnsi="仿宋" w:eastAsia="仿宋" w:cs="Times New Roman"/>
                <w:b/>
                <w:bCs/>
                <w:color w:val="000000"/>
                <w:kern w:val="0"/>
                <w:sz w:val="18"/>
                <w:szCs w:val="18"/>
              </w:rPr>
              <w:t>短距离赛</w:t>
            </w:r>
          </w:p>
        </w:tc>
        <w:tc>
          <w:tcPr>
            <w:tcW w:w="1165" w:type="dxa"/>
            <w:tcBorders>
              <w:top w:val="nil"/>
              <w:left w:val="nil"/>
              <w:bottom w:val="single" w:color="auto" w:sz="4" w:space="0"/>
              <w:right w:val="single" w:color="auto" w:sz="4" w:space="0"/>
            </w:tcBorders>
            <w:shd w:val="clear" w:color="auto" w:fill="auto"/>
            <w:noWrap/>
            <w:vAlign w:val="center"/>
          </w:tcPr>
          <w:p>
            <w:pPr>
              <w:widowControl/>
              <w:jc w:val="left"/>
              <w:rPr>
                <w:rFonts w:ascii="仿宋" w:hAnsi="仿宋" w:eastAsia="仿宋" w:cs="Times New Roman"/>
                <w:b/>
                <w:bCs/>
                <w:color w:val="000000"/>
                <w:kern w:val="0"/>
                <w:sz w:val="18"/>
                <w:szCs w:val="18"/>
              </w:rPr>
            </w:pPr>
            <w:r>
              <w:rPr>
                <w:rFonts w:hint="eastAsia" w:ascii="仿宋" w:hAnsi="仿宋" w:eastAsia="仿宋" w:cs="Times New Roman"/>
                <w:b/>
                <w:bCs/>
                <w:color w:val="000000"/>
                <w:kern w:val="0"/>
                <w:sz w:val="18"/>
                <w:szCs w:val="18"/>
              </w:rPr>
              <w:t>垂直竞速赛</w:t>
            </w:r>
          </w:p>
        </w:tc>
        <w:tc>
          <w:tcPr>
            <w:tcW w:w="1165" w:type="dxa"/>
            <w:tcBorders>
              <w:top w:val="nil"/>
              <w:left w:val="nil"/>
              <w:bottom w:val="single" w:color="auto" w:sz="4" w:space="0"/>
              <w:right w:val="single" w:color="auto" w:sz="4" w:space="0"/>
            </w:tcBorders>
            <w:shd w:val="clear" w:color="auto" w:fill="auto"/>
            <w:noWrap/>
            <w:vAlign w:val="center"/>
          </w:tcPr>
          <w:p>
            <w:pPr>
              <w:widowControl/>
              <w:jc w:val="left"/>
              <w:rPr>
                <w:rFonts w:ascii="仿宋" w:hAnsi="仿宋" w:eastAsia="仿宋" w:cs="Times New Roman"/>
                <w:b/>
                <w:bCs/>
                <w:color w:val="000000"/>
                <w:kern w:val="0"/>
                <w:sz w:val="18"/>
                <w:szCs w:val="18"/>
              </w:rPr>
            </w:pPr>
            <w:r>
              <w:rPr>
                <w:rFonts w:hint="eastAsia" w:ascii="仿宋" w:hAnsi="仿宋" w:eastAsia="仿宋" w:cs="Times New Roman"/>
                <w:b/>
                <w:bCs/>
                <w:color w:val="000000"/>
                <w:kern w:val="0"/>
                <w:sz w:val="18"/>
                <w:szCs w:val="18"/>
              </w:rPr>
              <w:t>个人越野赛</w:t>
            </w:r>
          </w:p>
        </w:tc>
        <w:tc>
          <w:tcPr>
            <w:tcW w:w="1050" w:type="dxa"/>
            <w:tcBorders>
              <w:top w:val="nil"/>
              <w:left w:val="nil"/>
              <w:bottom w:val="single" w:color="auto" w:sz="4" w:space="0"/>
              <w:right w:val="single" w:color="auto" w:sz="4" w:space="0"/>
            </w:tcBorders>
            <w:shd w:val="clear" w:color="auto" w:fill="auto"/>
            <w:noWrap/>
            <w:vAlign w:val="center"/>
          </w:tcPr>
          <w:p>
            <w:pPr>
              <w:widowControl/>
              <w:jc w:val="left"/>
              <w:rPr>
                <w:rFonts w:ascii="仿宋" w:hAnsi="仿宋" w:eastAsia="仿宋" w:cs="Times New Roman"/>
                <w:b/>
                <w:bCs/>
                <w:color w:val="000000"/>
                <w:kern w:val="0"/>
                <w:sz w:val="18"/>
                <w:szCs w:val="18"/>
              </w:rPr>
            </w:pPr>
            <w:r>
              <w:rPr>
                <w:rFonts w:hint="eastAsia" w:ascii="仿宋" w:hAnsi="仿宋" w:eastAsia="仿宋" w:cs="Times New Roman"/>
                <w:b/>
                <w:bCs/>
                <w:color w:val="000000"/>
                <w:kern w:val="0"/>
                <w:sz w:val="18"/>
                <w:szCs w:val="18"/>
              </w:rPr>
              <w:t>团队赛</w:t>
            </w:r>
          </w:p>
        </w:tc>
        <w:tc>
          <w:tcPr>
            <w:tcW w:w="1050" w:type="dxa"/>
            <w:tcBorders>
              <w:top w:val="nil"/>
              <w:left w:val="nil"/>
              <w:bottom w:val="single" w:color="auto" w:sz="4" w:space="0"/>
              <w:right w:val="single" w:color="auto" w:sz="4" w:space="0"/>
            </w:tcBorders>
            <w:shd w:val="clear" w:color="auto" w:fill="auto"/>
            <w:noWrap/>
            <w:vAlign w:val="center"/>
          </w:tcPr>
          <w:p>
            <w:pPr>
              <w:widowControl/>
              <w:jc w:val="left"/>
              <w:rPr>
                <w:rFonts w:ascii="仿宋" w:hAnsi="仿宋" w:eastAsia="仿宋" w:cs="Times New Roman"/>
                <w:b/>
                <w:bCs/>
                <w:color w:val="000000"/>
                <w:kern w:val="0"/>
                <w:sz w:val="18"/>
                <w:szCs w:val="18"/>
              </w:rPr>
            </w:pPr>
            <w:r>
              <w:rPr>
                <w:rFonts w:hint="eastAsia" w:ascii="仿宋" w:hAnsi="仿宋" w:eastAsia="仿宋" w:cs="Times New Roman"/>
                <w:b/>
                <w:bCs/>
                <w:color w:val="000000"/>
                <w:kern w:val="0"/>
                <w:sz w:val="18"/>
                <w:szCs w:val="18"/>
              </w:rPr>
              <w:t>接力赛</w:t>
            </w:r>
          </w:p>
        </w:tc>
        <w:tc>
          <w:tcPr>
            <w:tcW w:w="952" w:type="dxa"/>
            <w:tcBorders>
              <w:top w:val="nil"/>
              <w:left w:val="nil"/>
              <w:bottom w:val="single" w:color="auto" w:sz="4" w:space="0"/>
              <w:right w:val="single" w:color="auto" w:sz="4" w:space="0"/>
            </w:tcBorders>
            <w:shd w:val="clear" w:color="auto" w:fill="auto"/>
            <w:noWrap/>
            <w:vAlign w:val="center"/>
          </w:tcPr>
          <w:p>
            <w:pPr>
              <w:widowControl/>
              <w:jc w:val="left"/>
              <w:rPr>
                <w:rFonts w:ascii="仿宋" w:hAnsi="仿宋" w:eastAsia="仿宋" w:cs="Times New Roman"/>
                <w:b/>
                <w:bCs/>
                <w:color w:val="000000"/>
                <w:kern w:val="0"/>
                <w:sz w:val="18"/>
                <w:szCs w:val="18"/>
              </w:rPr>
            </w:pPr>
            <w:r>
              <w:rPr>
                <w:rFonts w:hint="eastAsia" w:ascii="仿宋" w:hAnsi="仿宋" w:eastAsia="仿宋" w:cs="Times New Roman"/>
                <w:b/>
                <w:bCs/>
                <w:color w:val="000000"/>
                <w:kern w:val="0"/>
                <w:sz w:val="18"/>
                <w:szCs w:val="18"/>
              </w:rPr>
              <w:t>短距离赛</w:t>
            </w:r>
          </w:p>
        </w:tc>
        <w:tc>
          <w:tcPr>
            <w:tcW w:w="1144" w:type="dxa"/>
            <w:tcBorders>
              <w:top w:val="nil"/>
              <w:left w:val="nil"/>
              <w:bottom w:val="single" w:color="auto" w:sz="4" w:space="0"/>
              <w:right w:val="single" w:color="auto" w:sz="4" w:space="0"/>
            </w:tcBorders>
            <w:shd w:val="clear" w:color="auto" w:fill="auto"/>
            <w:noWrap/>
            <w:vAlign w:val="center"/>
          </w:tcPr>
          <w:p>
            <w:pPr>
              <w:widowControl/>
              <w:jc w:val="left"/>
              <w:rPr>
                <w:rFonts w:ascii="仿宋" w:hAnsi="仿宋" w:eastAsia="仿宋" w:cs="Times New Roman"/>
                <w:b/>
                <w:bCs/>
                <w:color w:val="000000"/>
                <w:kern w:val="0"/>
                <w:sz w:val="18"/>
                <w:szCs w:val="18"/>
              </w:rPr>
            </w:pPr>
            <w:r>
              <w:rPr>
                <w:rFonts w:hint="eastAsia" w:ascii="仿宋" w:hAnsi="仿宋" w:eastAsia="仿宋" w:cs="Times New Roman"/>
                <w:b/>
                <w:bCs/>
                <w:color w:val="000000"/>
                <w:kern w:val="0"/>
                <w:sz w:val="18"/>
                <w:szCs w:val="18"/>
              </w:rPr>
              <w:t>垂直竞速赛</w:t>
            </w:r>
          </w:p>
        </w:tc>
        <w:tc>
          <w:tcPr>
            <w:tcW w:w="1144" w:type="dxa"/>
            <w:tcBorders>
              <w:top w:val="nil"/>
              <w:left w:val="nil"/>
              <w:bottom w:val="single" w:color="auto" w:sz="4" w:space="0"/>
              <w:right w:val="single" w:color="auto" w:sz="4" w:space="0"/>
            </w:tcBorders>
            <w:shd w:val="clear" w:color="auto" w:fill="auto"/>
            <w:noWrap/>
            <w:vAlign w:val="center"/>
          </w:tcPr>
          <w:p>
            <w:pPr>
              <w:widowControl/>
              <w:jc w:val="left"/>
              <w:rPr>
                <w:rFonts w:ascii="仿宋" w:hAnsi="仿宋" w:eastAsia="仿宋" w:cs="Times New Roman"/>
                <w:b/>
                <w:bCs/>
                <w:color w:val="000000"/>
                <w:kern w:val="0"/>
                <w:sz w:val="18"/>
                <w:szCs w:val="18"/>
              </w:rPr>
            </w:pPr>
            <w:r>
              <w:rPr>
                <w:rFonts w:hint="eastAsia" w:ascii="仿宋" w:hAnsi="仿宋" w:eastAsia="仿宋" w:cs="Times New Roman"/>
                <w:b/>
                <w:bCs/>
                <w:color w:val="000000"/>
                <w:kern w:val="0"/>
                <w:sz w:val="18"/>
                <w:szCs w:val="18"/>
              </w:rPr>
              <w:t>个人越野赛</w:t>
            </w:r>
          </w:p>
        </w:tc>
      </w:tr>
      <w:tr>
        <w:tblPrEx>
          <w:tblCellMar>
            <w:top w:w="0" w:type="dxa"/>
            <w:left w:w="108" w:type="dxa"/>
            <w:bottom w:w="0" w:type="dxa"/>
            <w:right w:w="108" w:type="dxa"/>
          </w:tblCellMar>
        </w:tblPrEx>
        <w:trPr>
          <w:trHeight w:val="280" w:hRule="atLeast"/>
        </w:trPr>
        <w:tc>
          <w:tcPr>
            <w:tcW w:w="2220" w:type="dxa"/>
            <w:tcBorders>
              <w:top w:val="nil"/>
              <w:left w:val="single" w:color="auto" w:sz="4" w:space="0"/>
              <w:bottom w:val="single" w:color="auto" w:sz="4" w:space="0"/>
              <w:right w:val="single" w:color="auto" w:sz="4" w:space="0"/>
            </w:tcBorders>
            <w:shd w:val="clear" w:color="auto" w:fill="auto"/>
            <w:noWrap/>
            <w:vAlign w:val="center"/>
          </w:tcPr>
          <w:p>
            <w:pPr>
              <w:widowControl/>
              <w:ind w:left="-660" w:leftChars="-275" w:firstLine="658" w:firstLineChars="366"/>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第一名 SM/SW</w:t>
            </w:r>
          </w:p>
        </w:tc>
        <w:tc>
          <w:tcPr>
            <w:tcW w:w="970"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1500欧元</w:t>
            </w:r>
          </w:p>
        </w:tc>
        <w:tc>
          <w:tcPr>
            <w:tcW w:w="1165"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1500欧元</w:t>
            </w:r>
          </w:p>
        </w:tc>
        <w:tc>
          <w:tcPr>
            <w:tcW w:w="1165"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1500欧元</w:t>
            </w:r>
          </w:p>
        </w:tc>
        <w:tc>
          <w:tcPr>
            <w:tcW w:w="1050"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2000欧元*</w:t>
            </w:r>
          </w:p>
        </w:tc>
        <w:tc>
          <w:tcPr>
            <w:tcW w:w="1050"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2000欧元*</w:t>
            </w:r>
          </w:p>
        </w:tc>
        <w:tc>
          <w:tcPr>
            <w:tcW w:w="952"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1100欧元</w:t>
            </w:r>
          </w:p>
        </w:tc>
        <w:tc>
          <w:tcPr>
            <w:tcW w:w="1144"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1100欧元</w:t>
            </w:r>
          </w:p>
        </w:tc>
        <w:tc>
          <w:tcPr>
            <w:tcW w:w="1144"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1100欧元</w:t>
            </w:r>
          </w:p>
        </w:tc>
      </w:tr>
      <w:tr>
        <w:tblPrEx>
          <w:tblCellMar>
            <w:top w:w="0" w:type="dxa"/>
            <w:left w:w="108" w:type="dxa"/>
            <w:bottom w:w="0" w:type="dxa"/>
            <w:right w:w="108" w:type="dxa"/>
          </w:tblCellMar>
        </w:tblPrEx>
        <w:trPr>
          <w:trHeight w:val="280" w:hRule="atLeast"/>
        </w:trPr>
        <w:tc>
          <w:tcPr>
            <w:tcW w:w="2220" w:type="dxa"/>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第二名SM/SW</w:t>
            </w:r>
          </w:p>
        </w:tc>
        <w:tc>
          <w:tcPr>
            <w:tcW w:w="970"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1000欧元</w:t>
            </w:r>
          </w:p>
        </w:tc>
        <w:tc>
          <w:tcPr>
            <w:tcW w:w="1165"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1000欧元</w:t>
            </w:r>
          </w:p>
        </w:tc>
        <w:tc>
          <w:tcPr>
            <w:tcW w:w="1165"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1000欧元</w:t>
            </w:r>
          </w:p>
        </w:tc>
        <w:tc>
          <w:tcPr>
            <w:tcW w:w="1050"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1300欧元*</w:t>
            </w:r>
          </w:p>
        </w:tc>
        <w:tc>
          <w:tcPr>
            <w:tcW w:w="1050"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1300欧元*</w:t>
            </w:r>
          </w:p>
        </w:tc>
        <w:tc>
          <w:tcPr>
            <w:tcW w:w="952"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825欧元</w:t>
            </w:r>
          </w:p>
        </w:tc>
        <w:tc>
          <w:tcPr>
            <w:tcW w:w="1144"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825欧元</w:t>
            </w:r>
          </w:p>
        </w:tc>
        <w:tc>
          <w:tcPr>
            <w:tcW w:w="1144"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825欧元</w:t>
            </w:r>
          </w:p>
        </w:tc>
      </w:tr>
      <w:tr>
        <w:tblPrEx>
          <w:tblCellMar>
            <w:top w:w="0" w:type="dxa"/>
            <w:left w:w="108" w:type="dxa"/>
            <w:bottom w:w="0" w:type="dxa"/>
            <w:right w:w="108" w:type="dxa"/>
          </w:tblCellMar>
        </w:tblPrEx>
        <w:trPr>
          <w:trHeight w:val="280" w:hRule="atLeast"/>
        </w:trPr>
        <w:tc>
          <w:tcPr>
            <w:tcW w:w="2220" w:type="dxa"/>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第三名SM/SW</w:t>
            </w:r>
          </w:p>
        </w:tc>
        <w:tc>
          <w:tcPr>
            <w:tcW w:w="970"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700欧元</w:t>
            </w:r>
          </w:p>
        </w:tc>
        <w:tc>
          <w:tcPr>
            <w:tcW w:w="1165"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700欧元</w:t>
            </w:r>
          </w:p>
        </w:tc>
        <w:tc>
          <w:tcPr>
            <w:tcW w:w="1165"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700欧元</w:t>
            </w:r>
          </w:p>
        </w:tc>
        <w:tc>
          <w:tcPr>
            <w:tcW w:w="1050"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900欧元*</w:t>
            </w:r>
          </w:p>
        </w:tc>
        <w:tc>
          <w:tcPr>
            <w:tcW w:w="1050"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900欧元*</w:t>
            </w:r>
          </w:p>
        </w:tc>
        <w:tc>
          <w:tcPr>
            <w:tcW w:w="952"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575欧元</w:t>
            </w:r>
          </w:p>
        </w:tc>
        <w:tc>
          <w:tcPr>
            <w:tcW w:w="1144"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575欧元</w:t>
            </w:r>
          </w:p>
        </w:tc>
        <w:tc>
          <w:tcPr>
            <w:tcW w:w="1144"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575欧元</w:t>
            </w:r>
          </w:p>
        </w:tc>
      </w:tr>
      <w:tr>
        <w:tblPrEx>
          <w:tblCellMar>
            <w:top w:w="0" w:type="dxa"/>
            <w:left w:w="108" w:type="dxa"/>
            <w:bottom w:w="0" w:type="dxa"/>
            <w:right w:w="108" w:type="dxa"/>
          </w:tblCellMar>
        </w:tblPrEx>
        <w:trPr>
          <w:trHeight w:val="280" w:hRule="atLeast"/>
        </w:trPr>
        <w:tc>
          <w:tcPr>
            <w:tcW w:w="2220" w:type="dxa"/>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第四名SM/SW</w:t>
            </w:r>
          </w:p>
        </w:tc>
        <w:tc>
          <w:tcPr>
            <w:tcW w:w="970"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400欧元</w:t>
            </w:r>
          </w:p>
        </w:tc>
        <w:tc>
          <w:tcPr>
            <w:tcW w:w="1165"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400欧元</w:t>
            </w:r>
          </w:p>
        </w:tc>
        <w:tc>
          <w:tcPr>
            <w:tcW w:w="1165"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400欧元</w:t>
            </w:r>
          </w:p>
        </w:tc>
        <w:tc>
          <w:tcPr>
            <w:tcW w:w="2100" w:type="dxa"/>
            <w:gridSpan w:val="2"/>
            <w:tcBorders>
              <w:top w:val="single" w:color="auto" w:sz="4" w:space="0"/>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奖金或同价值装备</w:t>
            </w:r>
          </w:p>
        </w:tc>
        <w:tc>
          <w:tcPr>
            <w:tcW w:w="952"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400欧元</w:t>
            </w:r>
          </w:p>
        </w:tc>
        <w:tc>
          <w:tcPr>
            <w:tcW w:w="1144"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400欧元</w:t>
            </w:r>
          </w:p>
        </w:tc>
        <w:tc>
          <w:tcPr>
            <w:tcW w:w="1144"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400欧元</w:t>
            </w:r>
          </w:p>
        </w:tc>
      </w:tr>
      <w:tr>
        <w:tblPrEx>
          <w:tblCellMar>
            <w:top w:w="0" w:type="dxa"/>
            <w:left w:w="108" w:type="dxa"/>
            <w:bottom w:w="0" w:type="dxa"/>
            <w:right w:w="108" w:type="dxa"/>
          </w:tblCellMar>
        </w:tblPrEx>
        <w:trPr>
          <w:trHeight w:val="280" w:hRule="atLeast"/>
        </w:trPr>
        <w:tc>
          <w:tcPr>
            <w:tcW w:w="2220" w:type="dxa"/>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第五名SM/SW</w:t>
            </w:r>
          </w:p>
        </w:tc>
        <w:tc>
          <w:tcPr>
            <w:tcW w:w="970"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200欧元</w:t>
            </w:r>
          </w:p>
        </w:tc>
        <w:tc>
          <w:tcPr>
            <w:tcW w:w="1165"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200欧元</w:t>
            </w:r>
          </w:p>
        </w:tc>
        <w:tc>
          <w:tcPr>
            <w:tcW w:w="1165"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200欧元</w:t>
            </w:r>
          </w:p>
        </w:tc>
        <w:tc>
          <w:tcPr>
            <w:tcW w:w="2100" w:type="dxa"/>
            <w:gridSpan w:val="2"/>
            <w:tcBorders>
              <w:top w:val="single" w:color="auto" w:sz="4" w:space="0"/>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奖金或同价值装备</w:t>
            </w:r>
          </w:p>
        </w:tc>
        <w:tc>
          <w:tcPr>
            <w:tcW w:w="952"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200欧元</w:t>
            </w:r>
          </w:p>
        </w:tc>
        <w:tc>
          <w:tcPr>
            <w:tcW w:w="1144"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200欧元</w:t>
            </w:r>
          </w:p>
        </w:tc>
        <w:tc>
          <w:tcPr>
            <w:tcW w:w="1144"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200欧元</w:t>
            </w:r>
          </w:p>
        </w:tc>
      </w:tr>
      <w:tr>
        <w:tblPrEx>
          <w:tblCellMar>
            <w:top w:w="0" w:type="dxa"/>
            <w:left w:w="108" w:type="dxa"/>
            <w:bottom w:w="0" w:type="dxa"/>
            <w:right w:w="108" w:type="dxa"/>
          </w:tblCellMar>
        </w:tblPrEx>
        <w:trPr>
          <w:trHeight w:val="280" w:hRule="atLeast"/>
        </w:trPr>
        <w:tc>
          <w:tcPr>
            <w:tcW w:w="2220" w:type="dxa"/>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第一名U23M/W</w:t>
            </w:r>
          </w:p>
        </w:tc>
        <w:tc>
          <w:tcPr>
            <w:tcW w:w="970"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500欧元</w:t>
            </w:r>
          </w:p>
        </w:tc>
        <w:tc>
          <w:tcPr>
            <w:tcW w:w="1165"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500欧元</w:t>
            </w:r>
          </w:p>
        </w:tc>
        <w:tc>
          <w:tcPr>
            <w:tcW w:w="1165"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500欧元</w:t>
            </w:r>
          </w:p>
        </w:tc>
        <w:tc>
          <w:tcPr>
            <w:tcW w:w="1050"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w:t>
            </w:r>
          </w:p>
        </w:tc>
        <w:tc>
          <w:tcPr>
            <w:tcW w:w="1050"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w:t>
            </w:r>
          </w:p>
        </w:tc>
        <w:tc>
          <w:tcPr>
            <w:tcW w:w="3240" w:type="dxa"/>
            <w:gridSpan w:val="3"/>
            <w:tcBorders>
              <w:top w:val="single" w:color="auto" w:sz="4" w:space="0"/>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奖金或同价值装备</w:t>
            </w:r>
          </w:p>
        </w:tc>
      </w:tr>
      <w:tr>
        <w:tblPrEx>
          <w:tblCellMar>
            <w:top w:w="0" w:type="dxa"/>
            <w:left w:w="108" w:type="dxa"/>
            <w:bottom w:w="0" w:type="dxa"/>
            <w:right w:w="108" w:type="dxa"/>
          </w:tblCellMar>
        </w:tblPrEx>
        <w:trPr>
          <w:trHeight w:val="280" w:hRule="atLeast"/>
        </w:trPr>
        <w:tc>
          <w:tcPr>
            <w:tcW w:w="2220" w:type="dxa"/>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第二名 U23M/W</w:t>
            </w:r>
          </w:p>
        </w:tc>
        <w:tc>
          <w:tcPr>
            <w:tcW w:w="970"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300欧元</w:t>
            </w:r>
          </w:p>
        </w:tc>
        <w:tc>
          <w:tcPr>
            <w:tcW w:w="1165"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300欧元</w:t>
            </w:r>
          </w:p>
        </w:tc>
        <w:tc>
          <w:tcPr>
            <w:tcW w:w="1165"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300欧元</w:t>
            </w:r>
          </w:p>
        </w:tc>
        <w:tc>
          <w:tcPr>
            <w:tcW w:w="1050"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w:t>
            </w:r>
          </w:p>
        </w:tc>
        <w:tc>
          <w:tcPr>
            <w:tcW w:w="1050"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w:t>
            </w:r>
          </w:p>
        </w:tc>
        <w:tc>
          <w:tcPr>
            <w:tcW w:w="3240" w:type="dxa"/>
            <w:gridSpan w:val="3"/>
            <w:tcBorders>
              <w:top w:val="single" w:color="auto" w:sz="4" w:space="0"/>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奖金或同价值装备</w:t>
            </w:r>
          </w:p>
        </w:tc>
      </w:tr>
      <w:tr>
        <w:tblPrEx>
          <w:tblCellMar>
            <w:top w:w="0" w:type="dxa"/>
            <w:left w:w="108" w:type="dxa"/>
            <w:bottom w:w="0" w:type="dxa"/>
            <w:right w:w="108" w:type="dxa"/>
          </w:tblCellMar>
        </w:tblPrEx>
        <w:trPr>
          <w:trHeight w:val="280" w:hRule="atLeast"/>
        </w:trPr>
        <w:tc>
          <w:tcPr>
            <w:tcW w:w="2220" w:type="dxa"/>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第三名 U23M/W</w:t>
            </w:r>
          </w:p>
        </w:tc>
        <w:tc>
          <w:tcPr>
            <w:tcW w:w="970"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200欧元</w:t>
            </w:r>
          </w:p>
        </w:tc>
        <w:tc>
          <w:tcPr>
            <w:tcW w:w="1165"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200欧元</w:t>
            </w:r>
          </w:p>
        </w:tc>
        <w:tc>
          <w:tcPr>
            <w:tcW w:w="1165"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200欧元</w:t>
            </w:r>
          </w:p>
        </w:tc>
        <w:tc>
          <w:tcPr>
            <w:tcW w:w="1050"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w:t>
            </w:r>
          </w:p>
        </w:tc>
        <w:tc>
          <w:tcPr>
            <w:tcW w:w="1050"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w:t>
            </w:r>
          </w:p>
        </w:tc>
        <w:tc>
          <w:tcPr>
            <w:tcW w:w="3240" w:type="dxa"/>
            <w:gridSpan w:val="3"/>
            <w:tcBorders>
              <w:top w:val="single" w:color="auto" w:sz="4" w:space="0"/>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奖金或同价值装备</w:t>
            </w:r>
          </w:p>
        </w:tc>
      </w:tr>
      <w:tr>
        <w:tblPrEx>
          <w:tblCellMar>
            <w:top w:w="0" w:type="dxa"/>
            <w:left w:w="108" w:type="dxa"/>
            <w:bottom w:w="0" w:type="dxa"/>
            <w:right w:w="108" w:type="dxa"/>
          </w:tblCellMar>
        </w:tblPrEx>
        <w:trPr>
          <w:trHeight w:val="280" w:hRule="atLeast"/>
        </w:trPr>
        <w:tc>
          <w:tcPr>
            <w:tcW w:w="2220" w:type="dxa"/>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第四名 U23M/W</w:t>
            </w:r>
          </w:p>
        </w:tc>
        <w:tc>
          <w:tcPr>
            <w:tcW w:w="5400" w:type="dxa"/>
            <w:gridSpan w:val="5"/>
            <w:tcBorders>
              <w:top w:val="single" w:color="auto" w:sz="4" w:space="0"/>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奖金或同价值装备</w:t>
            </w:r>
          </w:p>
        </w:tc>
        <w:tc>
          <w:tcPr>
            <w:tcW w:w="3240" w:type="dxa"/>
            <w:gridSpan w:val="3"/>
            <w:tcBorders>
              <w:top w:val="single" w:color="auto" w:sz="4" w:space="0"/>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奖金或同价值装备</w:t>
            </w:r>
          </w:p>
        </w:tc>
      </w:tr>
      <w:tr>
        <w:tblPrEx>
          <w:tblCellMar>
            <w:top w:w="0" w:type="dxa"/>
            <w:left w:w="108" w:type="dxa"/>
            <w:bottom w:w="0" w:type="dxa"/>
            <w:right w:w="108" w:type="dxa"/>
          </w:tblCellMar>
        </w:tblPrEx>
        <w:trPr>
          <w:trHeight w:val="280" w:hRule="atLeast"/>
        </w:trPr>
        <w:tc>
          <w:tcPr>
            <w:tcW w:w="2220" w:type="dxa"/>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第五名 U23M/W</w:t>
            </w:r>
          </w:p>
        </w:tc>
        <w:tc>
          <w:tcPr>
            <w:tcW w:w="5400" w:type="dxa"/>
            <w:gridSpan w:val="5"/>
            <w:tcBorders>
              <w:top w:val="single" w:color="auto" w:sz="4" w:space="0"/>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奖金或同价值装备</w:t>
            </w:r>
          </w:p>
        </w:tc>
        <w:tc>
          <w:tcPr>
            <w:tcW w:w="3240" w:type="dxa"/>
            <w:gridSpan w:val="3"/>
            <w:tcBorders>
              <w:top w:val="single" w:color="auto" w:sz="4" w:space="0"/>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奖金或同价值装备</w:t>
            </w:r>
          </w:p>
        </w:tc>
      </w:tr>
      <w:tr>
        <w:tblPrEx>
          <w:tblCellMar>
            <w:top w:w="0" w:type="dxa"/>
            <w:left w:w="108" w:type="dxa"/>
            <w:bottom w:w="0" w:type="dxa"/>
            <w:right w:w="108" w:type="dxa"/>
          </w:tblCellMar>
        </w:tblPrEx>
        <w:trPr>
          <w:trHeight w:val="280" w:hRule="atLeast"/>
        </w:trPr>
        <w:tc>
          <w:tcPr>
            <w:tcW w:w="2220" w:type="dxa"/>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前五名 U20M/W</w:t>
            </w:r>
          </w:p>
        </w:tc>
        <w:tc>
          <w:tcPr>
            <w:tcW w:w="5400" w:type="dxa"/>
            <w:gridSpan w:val="5"/>
            <w:tcBorders>
              <w:top w:val="single" w:color="auto" w:sz="4" w:space="0"/>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奖金或同价值装备（团队赛和接力赛取前三）</w:t>
            </w:r>
          </w:p>
        </w:tc>
        <w:tc>
          <w:tcPr>
            <w:tcW w:w="3240" w:type="dxa"/>
            <w:gridSpan w:val="3"/>
            <w:tcBorders>
              <w:top w:val="single" w:color="auto" w:sz="4" w:space="0"/>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奖金或同价值装备</w:t>
            </w:r>
          </w:p>
        </w:tc>
      </w:tr>
      <w:tr>
        <w:tblPrEx>
          <w:tblCellMar>
            <w:top w:w="0" w:type="dxa"/>
            <w:left w:w="108" w:type="dxa"/>
            <w:bottom w:w="0" w:type="dxa"/>
            <w:right w:w="108" w:type="dxa"/>
          </w:tblCellMar>
        </w:tblPrEx>
        <w:trPr>
          <w:trHeight w:val="280" w:hRule="atLeast"/>
        </w:trPr>
        <w:tc>
          <w:tcPr>
            <w:tcW w:w="2220" w:type="dxa"/>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前五名 U18M/W</w:t>
            </w:r>
          </w:p>
        </w:tc>
        <w:tc>
          <w:tcPr>
            <w:tcW w:w="5400" w:type="dxa"/>
            <w:gridSpan w:val="5"/>
            <w:tcBorders>
              <w:top w:val="single" w:color="auto" w:sz="4" w:space="0"/>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奖金或同价值装备（团队赛和接力赛取前三）</w:t>
            </w:r>
          </w:p>
        </w:tc>
        <w:tc>
          <w:tcPr>
            <w:tcW w:w="3240" w:type="dxa"/>
            <w:gridSpan w:val="3"/>
            <w:tcBorders>
              <w:top w:val="single" w:color="auto" w:sz="4" w:space="0"/>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奖金或同价值装备</w:t>
            </w:r>
          </w:p>
        </w:tc>
      </w:tr>
      <w:tr>
        <w:tblPrEx>
          <w:tblCellMar>
            <w:top w:w="0" w:type="dxa"/>
            <w:left w:w="108" w:type="dxa"/>
            <w:bottom w:w="0" w:type="dxa"/>
            <w:right w:w="108" w:type="dxa"/>
          </w:tblCellMar>
        </w:tblPrEx>
        <w:trPr>
          <w:trHeight w:val="280" w:hRule="atLeast"/>
        </w:trPr>
        <w:tc>
          <w:tcPr>
            <w:tcW w:w="2220" w:type="dxa"/>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合计/组别</w:t>
            </w:r>
          </w:p>
        </w:tc>
        <w:tc>
          <w:tcPr>
            <w:tcW w:w="970"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4800欧元</w:t>
            </w:r>
          </w:p>
        </w:tc>
        <w:tc>
          <w:tcPr>
            <w:tcW w:w="1165"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4800欧元</w:t>
            </w:r>
          </w:p>
        </w:tc>
        <w:tc>
          <w:tcPr>
            <w:tcW w:w="1165"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4800欧元</w:t>
            </w:r>
          </w:p>
        </w:tc>
        <w:tc>
          <w:tcPr>
            <w:tcW w:w="1050"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4200欧元</w:t>
            </w:r>
          </w:p>
        </w:tc>
        <w:tc>
          <w:tcPr>
            <w:tcW w:w="1050"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4200欧元</w:t>
            </w:r>
          </w:p>
        </w:tc>
        <w:tc>
          <w:tcPr>
            <w:tcW w:w="952"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3100欧元</w:t>
            </w:r>
          </w:p>
        </w:tc>
        <w:tc>
          <w:tcPr>
            <w:tcW w:w="1144"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3100欧元</w:t>
            </w:r>
          </w:p>
        </w:tc>
        <w:tc>
          <w:tcPr>
            <w:tcW w:w="1144"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3100欧元</w:t>
            </w:r>
          </w:p>
        </w:tc>
      </w:tr>
      <w:tr>
        <w:tblPrEx>
          <w:tblCellMar>
            <w:top w:w="0" w:type="dxa"/>
            <w:left w:w="108" w:type="dxa"/>
            <w:bottom w:w="0" w:type="dxa"/>
            <w:right w:w="108" w:type="dxa"/>
          </w:tblCellMar>
        </w:tblPrEx>
        <w:trPr>
          <w:trHeight w:val="280" w:hRule="atLeast"/>
        </w:trPr>
        <w:tc>
          <w:tcPr>
            <w:tcW w:w="2220" w:type="dxa"/>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合计（男子和女子）</w:t>
            </w:r>
          </w:p>
        </w:tc>
        <w:tc>
          <w:tcPr>
            <w:tcW w:w="5400" w:type="dxa"/>
            <w:gridSpan w:val="5"/>
            <w:tcBorders>
              <w:top w:val="single" w:color="auto" w:sz="4" w:space="0"/>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45600欧元</w:t>
            </w:r>
          </w:p>
        </w:tc>
        <w:tc>
          <w:tcPr>
            <w:tcW w:w="952"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6200欧元</w:t>
            </w:r>
          </w:p>
        </w:tc>
        <w:tc>
          <w:tcPr>
            <w:tcW w:w="1144"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6200欧元</w:t>
            </w:r>
          </w:p>
        </w:tc>
        <w:tc>
          <w:tcPr>
            <w:tcW w:w="1144"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6200欧元</w:t>
            </w:r>
          </w:p>
        </w:tc>
      </w:tr>
    </w:tbl>
    <w:p>
      <w:pPr>
        <w:widowControl/>
        <w:tabs>
          <w:tab w:val="left" w:pos="0"/>
          <w:tab w:val="left" w:pos="220"/>
        </w:tabs>
        <w:autoSpaceDE w:val="0"/>
        <w:autoSpaceDN w:val="0"/>
        <w:adjustRightInd w:val="0"/>
        <w:spacing w:after="240" w:line="360" w:lineRule="auto"/>
        <w:rPr>
          <w:rFonts w:ascii="华文仿宋" w:hAnsi="华文仿宋" w:eastAsia="华文仿宋"/>
          <w:sz w:val="18"/>
          <w:szCs w:val="15"/>
        </w:rPr>
      </w:pPr>
      <w:r>
        <w:rPr>
          <w:rFonts w:hint="eastAsia" w:ascii="华文仿宋" w:hAnsi="华文仿宋" w:eastAsia="华文仿宋"/>
          <w:sz w:val="18"/>
          <w:szCs w:val="15"/>
        </w:rPr>
        <w:t>* 数额为整个队伍的奖金数额。</w:t>
      </w:r>
    </w:p>
    <w:p>
      <w:pPr>
        <w:widowControl/>
        <w:tabs>
          <w:tab w:val="left" w:pos="0"/>
          <w:tab w:val="left" w:pos="220"/>
        </w:tabs>
        <w:autoSpaceDE w:val="0"/>
        <w:autoSpaceDN w:val="0"/>
        <w:adjustRightInd w:val="0"/>
        <w:spacing w:after="240" w:line="360" w:lineRule="auto"/>
        <w:rPr>
          <w:rFonts w:ascii="华文仿宋" w:hAnsi="华文仿宋" w:eastAsia="华文仿宋"/>
          <w:sz w:val="18"/>
          <w:szCs w:val="15"/>
        </w:rPr>
      </w:pPr>
      <w:r>
        <w:rPr>
          <w:rFonts w:hint="eastAsia" w:ascii="华文仿宋" w:hAnsi="华文仿宋" w:eastAsia="华文仿宋"/>
          <w:sz w:val="18"/>
          <w:szCs w:val="15"/>
        </w:rPr>
        <w:t>**上述奖金标准均为在主办国扣除税款之后的数额。</w:t>
      </w:r>
    </w:p>
    <w:p>
      <w:pPr>
        <w:widowControl/>
        <w:tabs>
          <w:tab w:val="left" w:pos="0"/>
          <w:tab w:val="left" w:pos="220"/>
        </w:tabs>
        <w:autoSpaceDE w:val="0"/>
        <w:autoSpaceDN w:val="0"/>
        <w:adjustRightInd w:val="0"/>
        <w:spacing w:after="240" w:line="360" w:lineRule="auto"/>
        <w:ind w:firstLine="640" w:firstLineChars="200"/>
        <w:rPr>
          <w:rFonts w:ascii="华文仿宋" w:hAnsi="华文仿宋" w:eastAsia="华文仿宋"/>
          <w:sz w:val="32"/>
          <w:szCs w:val="32"/>
        </w:rPr>
      </w:pPr>
      <w:r>
        <w:rPr>
          <w:rFonts w:hint="eastAsia" w:ascii="华文仿宋" w:hAnsi="华文仿宋" w:eastAsia="华文仿宋"/>
          <w:sz w:val="32"/>
          <w:szCs w:val="32"/>
        </w:rPr>
        <w:t>地方组委会需至少保证支付ISMF规则中规定的最低奖金数额标准，并有权支付高于最低奖金数额标准的奖金。应为每一个登上领奖台的运动员颁发奖品，例如奖牌、装备或具有比赛当地特色的物品。</w:t>
      </w:r>
    </w:p>
    <w:p>
      <w:pPr>
        <w:widowControl/>
        <w:tabs>
          <w:tab w:val="left" w:pos="0"/>
          <w:tab w:val="left" w:pos="220"/>
        </w:tabs>
        <w:autoSpaceDE w:val="0"/>
        <w:autoSpaceDN w:val="0"/>
        <w:adjustRightInd w:val="0"/>
        <w:spacing w:after="240" w:line="360" w:lineRule="auto"/>
        <w:ind w:firstLine="640" w:firstLineChars="200"/>
        <w:rPr>
          <w:rFonts w:ascii="华文仿宋" w:hAnsi="华文仿宋" w:eastAsia="华文仿宋"/>
          <w:sz w:val="32"/>
          <w:szCs w:val="32"/>
        </w:rPr>
      </w:pPr>
      <w:r>
        <w:rPr>
          <w:rFonts w:hint="eastAsia" w:ascii="华文仿宋" w:hAnsi="华文仿宋" w:eastAsia="华文仿宋"/>
          <w:sz w:val="32"/>
          <w:szCs w:val="32"/>
        </w:rPr>
        <w:t>如果颁奖仪式期间奖金未以现金形式发放，地方组委会必须在比赛结束后1周内进行银行转账。</w:t>
      </w:r>
    </w:p>
    <w:p>
      <w:pPr>
        <w:widowControl/>
        <w:tabs>
          <w:tab w:val="left" w:pos="0"/>
          <w:tab w:val="left" w:pos="220"/>
        </w:tabs>
        <w:autoSpaceDE w:val="0"/>
        <w:autoSpaceDN w:val="0"/>
        <w:adjustRightInd w:val="0"/>
        <w:spacing w:after="240" w:line="360" w:lineRule="auto"/>
        <w:ind w:firstLine="640" w:firstLineChars="200"/>
        <w:rPr>
          <w:rFonts w:ascii="华文仿宋" w:hAnsi="华文仿宋" w:eastAsia="华文仿宋"/>
          <w:sz w:val="32"/>
          <w:szCs w:val="32"/>
        </w:rPr>
      </w:pPr>
      <w:r>
        <w:rPr>
          <w:rFonts w:hint="eastAsia" w:ascii="华文仿宋" w:hAnsi="华文仿宋" w:eastAsia="华文仿宋"/>
          <w:sz w:val="32"/>
          <w:szCs w:val="32"/>
        </w:rPr>
        <w:t>每个组别的前五名运动员（或按规则根据总参赛人数确定人数）将在颁奖仪式中登上领奖台。</w:t>
      </w:r>
    </w:p>
    <w:p>
      <w:pPr>
        <w:widowControl/>
        <w:tabs>
          <w:tab w:val="left" w:pos="0"/>
          <w:tab w:val="left" w:pos="220"/>
        </w:tabs>
        <w:autoSpaceDE w:val="0"/>
        <w:autoSpaceDN w:val="0"/>
        <w:adjustRightInd w:val="0"/>
        <w:spacing w:after="240" w:line="360" w:lineRule="auto"/>
        <w:ind w:firstLine="640" w:firstLineChars="200"/>
        <w:rPr>
          <w:rFonts w:ascii="华文仿宋" w:hAnsi="华文仿宋" w:eastAsia="华文仿宋"/>
          <w:sz w:val="32"/>
          <w:szCs w:val="32"/>
        </w:rPr>
      </w:pPr>
      <w:r>
        <w:rPr>
          <w:rFonts w:hint="eastAsia" w:ascii="华文仿宋" w:hAnsi="华文仿宋" w:eastAsia="华文仿宋"/>
          <w:sz w:val="32"/>
          <w:szCs w:val="32"/>
        </w:rPr>
        <w:t>地方组委会可自费邀请外籍运动员参加比赛。被邀请的运动员必须：</w:t>
      </w:r>
    </w:p>
    <w:p>
      <w:pPr>
        <w:widowControl/>
        <w:tabs>
          <w:tab w:val="left" w:pos="0"/>
          <w:tab w:val="left" w:pos="220"/>
        </w:tabs>
        <w:autoSpaceDE w:val="0"/>
        <w:autoSpaceDN w:val="0"/>
        <w:adjustRightInd w:val="0"/>
        <w:spacing w:after="240" w:line="360" w:lineRule="auto"/>
        <w:rPr>
          <w:rFonts w:ascii="华文仿宋" w:hAnsi="华文仿宋" w:eastAsia="华文仿宋"/>
          <w:sz w:val="32"/>
          <w:szCs w:val="32"/>
        </w:rPr>
      </w:pPr>
      <w:r>
        <w:rPr>
          <w:rFonts w:hint="eastAsia" w:ascii="华文仿宋" w:hAnsi="华文仿宋" w:eastAsia="华文仿宋"/>
          <w:sz w:val="32"/>
          <w:szCs w:val="32"/>
        </w:rPr>
        <w:t xml:space="preserve">- 持有ISMF成员国的运动员许可； </w:t>
      </w:r>
    </w:p>
    <w:p>
      <w:pPr>
        <w:widowControl/>
        <w:tabs>
          <w:tab w:val="left" w:pos="0"/>
          <w:tab w:val="left" w:pos="220"/>
        </w:tabs>
        <w:autoSpaceDE w:val="0"/>
        <w:autoSpaceDN w:val="0"/>
        <w:adjustRightInd w:val="0"/>
        <w:spacing w:after="240" w:line="360" w:lineRule="auto"/>
        <w:rPr>
          <w:rFonts w:ascii="华文仿宋" w:hAnsi="华文仿宋" w:eastAsia="华文仿宋"/>
          <w:sz w:val="32"/>
          <w:szCs w:val="32"/>
        </w:rPr>
      </w:pPr>
      <w:r>
        <w:rPr>
          <w:rFonts w:hint="eastAsia" w:ascii="华文仿宋" w:hAnsi="华文仿宋" w:eastAsia="华文仿宋"/>
          <w:sz w:val="32"/>
          <w:szCs w:val="32"/>
        </w:rPr>
        <w:t xml:space="preserve">- 该ISMF成员国没有拖欠ISMF费用； </w:t>
      </w:r>
    </w:p>
    <w:p>
      <w:pPr>
        <w:widowControl/>
        <w:tabs>
          <w:tab w:val="left" w:pos="0"/>
          <w:tab w:val="left" w:pos="220"/>
        </w:tabs>
        <w:autoSpaceDE w:val="0"/>
        <w:autoSpaceDN w:val="0"/>
        <w:adjustRightInd w:val="0"/>
        <w:spacing w:after="240" w:line="360" w:lineRule="auto"/>
        <w:rPr>
          <w:rFonts w:ascii="华文仿宋" w:hAnsi="华文仿宋" w:eastAsia="华文仿宋"/>
          <w:sz w:val="32"/>
          <w:szCs w:val="32"/>
        </w:rPr>
      </w:pPr>
      <w:r>
        <w:rPr>
          <w:rFonts w:hint="eastAsia" w:ascii="华文仿宋" w:hAnsi="华文仿宋" w:eastAsia="华文仿宋"/>
          <w:sz w:val="32"/>
          <w:szCs w:val="32"/>
        </w:rPr>
        <w:t>- 持有当前赛季的ISMF国际运动员许可。</w:t>
      </w:r>
    </w:p>
    <w:p>
      <w:pPr>
        <w:widowControl/>
        <w:tabs>
          <w:tab w:val="left" w:pos="0"/>
          <w:tab w:val="left" w:pos="220"/>
        </w:tabs>
        <w:autoSpaceDE w:val="0"/>
        <w:autoSpaceDN w:val="0"/>
        <w:adjustRightInd w:val="0"/>
        <w:spacing w:after="240" w:line="360" w:lineRule="auto"/>
        <w:ind w:firstLine="640" w:firstLineChars="200"/>
        <w:rPr>
          <w:rFonts w:ascii="华文仿宋" w:hAnsi="华文仿宋" w:eastAsia="华文仿宋"/>
          <w:sz w:val="32"/>
          <w:szCs w:val="32"/>
        </w:rPr>
      </w:pPr>
      <w:r>
        <w:rPr>
          <w:rFonts w:hint="eastAsia" w:ascii="华文仿宋" w:hAnsi="华文仿宋" w:eastAsia="华文仿宋"/>
          <w:sz w:val="32"/>
          <w:szCs w:val="32"/>
        </w:rPr>
        <w:t xml:space="preserve">如果比赛取消（对于所有ISMF比赛），地方组委会仍需承担以下所有费用： </w:t>
      </w:r>
    </w:p>
    <w:p>
      <w:pPr>
        <w:widowControl/>
        <w:tabs>
          <w:tab w:val="left" w:pos="0"/>
          <w:tab w:val="left" w:pos="220"/>
        </w:tabs>
        <w:autoSpaceDE w:val="0"/>
        <w:autoSpaceDN w:val="0"/>
        <w:adjustRightInd w:val="0"/>
        <w:spacing w:after="240" w:line="360" w:lineRule="auto"/>
        <w:rPr>
          <w:rFonts w:ascii="华文仿宋" w:hAnsi="华文仿宋" w:eastAsia="华文仿宋"/>
          <w:sz w:val="32"/>
          <w:szCs w:val="32"/>
        </w:rPr>
      </w:pPr>
      <w:r>
        <w:rPr>
          <w:rFonts w:hint="eastAsia" w:ascii="华文仿宋" w:hAnsi="华文仿宋" w:eastAsia="华文仿宋"/>
          <w:sz w:val="32"/>
          <w:szCs w:val="32"/>
        </w:rPr>
        <w:t xml:space="preserve">-ISMF注册费； </w:t>
      </w:r>
    </w:p>
    <w:p>
      <w:pPr>
        <w:widowControl/>
        <w:tabs>
          <w:tab w:val="left" w:pos="0"/>
          <w:tab w:val="left" w:pos="220"/>
        </w:tabs>
        <w:autoSpaceDE w:val="0"/>
        <w:autoSpaceDN w:val="0"/>
        <w:adjustRightInd w:val="0"/>
        <w:spacing w:after="240" w:line="360" w:lineRule="auto"/>
        <w:rPr>
          <w:rFonts w:ascii="华文仿宋" w:hAnsi="华文仿宋" w:eastAsia="华文仿宋"/>
          <w:sz w:val="32"/>
          <w:szCs w:val="32"/>
        </w:rPr>
      </w:pPr>
      <w:r>
        <w:rPr>
          <w:rFonts w:hint="eastAsia" w:ascii="华文仿宋" w:hAnsi="华文仿宋" w:eastAsia="华文仿宋"/>
          <w:sz w:val="32"/>
          <w:szCs w:val="32"/>
        </w:rPr>
        <w:t xml:space="preserve">-反兴奋剂费； </w:t>
      </w:r>
    </w:p>
    <w:p>
      <w:pPr>
        <w:widowControl/>
        <w:tabs>
          <w:tab w:val="left" w:pos="0"/>
          <w:tab w:val="left" w:pos="220"/>
        </w:tabs>
        <w:autoSpaceDE w:val="0"/>
        <w:autoSpaceDN w:val="0"/>
        <w:adjustRightInd w:val="0"/>
        <w:spacing w:after="240" w:line="360" w:lineRule="auto"/>
        <w:rPr>
          <w:rFonts w:ascii="华文仿宋" w:hAnsi="华文仿宋" w:eastAsia="华文仿宋"/>
          <w:sz w:val="32"/>
          <w:szCs w:val="32"/>
        </w:rPr>
      </w:pPr>
      <w:r>
        <w:rPr>
          <w:rFonts w:hint="eastAsia" w:ascii="华文仿宋" w:hAnsi="华文仿宋" w:eastAsia="华文仿宋"/>
          <w:sz w:val="32"/>
          <w:szCs w:val="32"/>
        </w:rPr>
        <w:t>-ISMF工作人员已经产生的所有差旅/住宿费用。</w:t>
      </w:r>
    </w:p>
    <w:p>
      <w:pPr>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在特殊情况下，经ISMF事先同意，同一场比赛可以同时冠以洲际锦标赛和世界杯的头衔。在这种情况下，两个比赛需分别颁奖，但只为世界杯比赛颁发奖金。</w:t>
      </w:r>
    </w:p>
    <w:p>
      <w:pPr>
        <w:widowControl/>
        <w:autoSpaceDE w:val="0"/>
        <w:autoSpaceDN w:val="0"/>
        <w:adjustRightInd w:val="0"/>
        <w:spacing w:after="240" w:line="360" w:lineRule="auto"/>
        <w:rPr>
          <w:rFonts w:ascii="Heiti SC Light" w:eastAsia="Heiti SC Light"/>
          <w:sz w:val="32"/>
        </w:rPr>
      </w:pPr>
      <w:r>
        <w:rPr>
          <w:rFonts w:hint="eastAsia" w:ascii="Heiti SC Light" w:eastAsia="Heiti SC Light"/>
          <w:sz w:val="32"/>
        </w:rPr>
        <w:t>2.5 ISMF的服务</w:t>
      </w:r>
    </w:p>
    <w:p>
      <w:pPr>
        <w:widowControl/>
        <w:tabs>
          <w:tab w:val="left" w:pos="0"/>
          <w:tab w:val="left" w:pos="220"/>
        </w:tabs>
        <w:autoSpaceDE w:val="0"/>
        <w:autoSpaceDN w:val="0"/>
        <w:adjustRightInd w:val="0"/>
        <w:spacing w:after="240" w:line="360" w:lineRule="auto"/>
        <w:ind w:firstLine="640" w:firstLineChars="200"/>
        <w:rPr>
          <w:rFonts w:ascii="华文仿宋" w:hAnsi="华文仿宋" w:eastAsia="华文仿宋"/>
          <w:sz w:val="32"/>
          <w:szCs w:val="32"/>
        </w:rPr>
      </w:pPr>
      <w:r>
        <w:rPr>
          <w:rFonts w:ascii="华文仿宋" w:hAnsi="华文仿宋" w:eastAsia="华文仿宋"/>
          <w:sz w:val="32"/>
          <w:szCs w:val="32"/>
        </w:rPr>
        <w:t>ISMF承担以下费用和服务：</w:t>
      </w:r>
    </w:p>
    <w:p>
      <w:pPr>
        <w:widowControl/>
        <w:tabs>
          <w:tab w:val="left" w:pos="0"/>
          <w:tab w:val="left" w:pos="220"/>
        </w:tabs>
        <w:autoSpaceDE w:val="0"/>
        <w:autoSpaceDN w:val="0"/>
        <w:adjustRightInd w:val="0"/>
        <w:spacing w:after="240" w:line="360" w:lineRule="auto"/>
        <w:ind w:firstLine="640" w:firstLineChars="200"/>
        <w:rPr>
          <w:rFonts w:ascii="华文仿宋" w:hAnsi="华文仿宋" w:eastAsia="华文仿宋"/>
          <w:sz w:val="32"/>
          <w:szCs w:val="32"/>
        </w:rPr>
      </w:pPr>
    </w:p>
    <w:tbl>
      <w:tblPr>
        <w:tblStyle w:val="6"/>
        <w:tblW w:w="11100" w:type="dxa"/>
        <w:tblInd w:w="-1310" w:type="dxa"/>
        <w:tblLayout w:type="fixed"/>
        <w:tblCellMar>
          <w:top w:w="0" w:type="dxa"/>
          <w:left w:w="108" w:type="dxa"/>
          <w:bottom w:w="0" w:type="dxa"/>
          <w:right w:w="108" w:type="dxa"/>
        </w:tblCellMar>
      </w:tblPr>
      <w:tblGrid>
        <w:gridCol w:w="2532"/>
        <w:gridCol w:w="3685"/>
        <w:gridCol w:w="1418"/>
        <w:gridCol w:w="1417"/>
        <w:gridCol w:w="2048"/>
      </w:tblGrid>
      <w:tr>
        <w:tblPrEx>
          <w:tblCellMar>
            <w:top w:w="0" w:type="dxa"/>
            <w:left w:w="108" w:type="dxa"/>
            <w:bottom w:w="0" w:type="dxa"/>
            <w:right w:w="108" w:type="dxa"/>
          </w:tblCellMar>
        </w:tblPrEx>
        <w:trPr>
          <w:trHeight w:val="280" w:hRule="atLeast"/>
        </w:trPr>
        <w:tc>
          <w:tcPr>
            <w:tcW w:w="2532" w:type="dxa"/>
            <w:tcBorders>
              <w:top w:val="single" w:color="auto" w:sz="4" w:space="0"/>
              <w:left w:val="single" w:color="auto" w:sz="4" w:space="0"/>
              <w:bottom w:val="single" w:color="auto" w:sz="4" w:space="0"/>
              <w:right w:val="single" w:color="auto" w:sz="4" w:space="0"/>
            </w:tcBorders>
            <w:shd w:val="clear" w:color="auto" w:fill="auto"/>
            <w:noWrap/>
            <w:vAlign w:val="center"/>
          </w:tcPr>
          <w:p>
            <w:pPr>
              <w:widowControl/>
              <w:jc w:val="center"/>
              <w:rPr>
                <w:rFonts w:ascii="宋体" w:hAnsi="宋体" w:eastAsia="宋体" w:cs="Times New Roman"/>
                <w:b/>
                <w:bCs/>
                <w:color w:val="000000"/>
                <w:kern w:val="0"/>
                <w:sz w:val="22"/>
                <w:szCs w:val="22"/>
              </w:rPr>
            </w:pPr>
            <w:r>
              <w:rPr>
                <w:rFonts w:hint="eastAsia" w:ascii="宋体" w:hAnsi="宋体" w:eastAsia="宋体" w:cs="Times New Roman"/>
                <w:b/>
                <w:bCs/>
                <w:color w:val="000000"/>
                <w:kern w:val="0"/>
                <w:sz w:val="22"/>
                <w:szCs w:val="22"/>
              </w:rPr>
              <w:t>ISMF提供的免费服务</w:t>
            </w:r>
          </w:p>
        </w:tc>
        <w:tc>
          <w:tcPr>
            <w:tcW w:w="3685" w:type="dxa"/>
            <w:tcBorders>
              <w:top w:val="single" w:color="auto" w:sz="4" w:space="0"/>
              <w:left w:val="nil"/>
              <w:bottom w:val="single" w:color="auto" w:sz="4" w:space="0"/>
              <w:right w:val="single" w:color="auto" w:sz="4" w:space="0"/>
            </w:tcBorders>
            <w:shd w:val="clear" w:color="auto" w:fill="auto"/>
            <w:noWrap/>
            <w:vAlign w:val="center"/>
          </w:tcPr>
          <w:p>
            <w:pPr>
              <w:widowControl/>
              <w:jc w:val="center"/>
              <w:rPr>
                <w:rFonts w:ascii="宋体" w:hAnsi="宋体" w:eastAsia="宋体" w:cs="Times New Roman"/>
                <w:b/>
                <w:bCs/>
                <w:color w:val="000000"/>
                <w:kern w:val="0"/>
                <w:sz w:val="22"/>
                <w:szCs w:val="22"/>
              </w:rPr>
            </w:pPr>
            <w:r>
              <w:rPr>
                <w:rFonts w:hint="eastAsia" w:ascii="宋体" w:hAnsi="宋体" w:eastAsia="宋体" w:cs="Times New Roman"/>
                <w:b/>
                <w:bCs/>
                <w:color w:val="000000"/>
                <w:kern w:val="0"/>
                <w:sz w:val="22"/>
                <w:szCs w:val="22"/>
              </w:rPr>
              <w:t>世界杯</w:t>
            </w:r>
          </w:p>
        </w:tc>
        <w:tc>
          <w:tcPr>
            <w:tcW w:w="1418" w:type="dxa"/>
            <w:tcBorders>
              <w:top w:val="single" w:color="auto" w:sz="4" w:space="0"/>
              <w:left w:val="nil"/>
              <w:bottom w:val="single" w:color="auto" w:sz="4" w:space="0"/>
              <w:right w:val="single" w:color="auto" w:sz="4" w:space="0"/>
            </w:tcBorders>
            <w:shd w:val="clear" w:color="auto" w:fill="auto"/>
            <w:noWrap/>
            <w:vAlign w:val="center"/>
          </w:tcPr>
          <w:p>
            <w:pPr>
              <w:widowControl/>
              <w:jc w:val="center"/>
              <w:rPr>
                <w:rFonts w:ascii="宋体" w:hAnsi="宋体" w:eastAsia="宋体" w:cs="Times New Roman"/>
                <w:b/>
                <w:bCs/>
                <w:color w:val="000000"/>
                <w:kern w:val="0"/>
                <w:sz w:val="22"/>
                <w:szCs w:val="22"/>
              </w:rPr>
            </w:pPr>
            <w:r>
              <w:rPr>
                <w:rFonts w:hint="eastAsia" w:ascii="宋体" w:hAnsi="宋体" w:eastAsia="宋体" w:cs="Times New Roman"/>
                <w:b/>
                <w:bCs/>
                <w:color w:val="000000"/>
                <w:kern w:val="0"/>
                <w:sz w:val="22"/>
                <w:szCs w:val="22"/>
              </w:rPr>
              <w:t>世界锦标赛</w:t>
            </w:r>
          </w:p>
        </w:tc>
        <w:tc>
          <w:tcPr>
            <w:tcW w:w="1417" w:type="dxa"/>
            <w:tcBorders>
              <w:top w:val="single" w:color="auto" w:sz="4" w:space="0"/>
              <w:left w:val="nil"/>
              <w:bottom w:val="single" w:color="auto" w:sz="4" w:space="0"/>
              <w:right w:val="single" w:color="auto" w:sz="4" w:space="0"/>
            </w:tcBorders>
            <w:shd w:val="clear" w:color="auto" w:fill="auto"/>
            <w:noWrap/>
            <w:vAlign w:val="center"/>
          </w:tcPr>
          <w:p>
            <w:pPr>
              <w:widowControl/>
              <w:jc w:val="center"/>
              <w:rPr>
                <w:rFonts w:ascii="宋体" w:hAnsi="宋体" w:eastAsia="宋体" w:cs="Times New Roman"/>
                <w:b/>
                <w:bCs/>
                <w:color w:val="000000"/>
                <w:kern w:val="0"/>
                <w:sz w:val="22"/>
                <w:szCs w:val="22"/>
              </w:rPr>
            </w:pPr>
            <w:r>
              <w:rPr>
                <w:rFonts w:hint="eastAsia" w:ascii="宋体" w:hAnsi="宋体" w:eastAsia="宋体" w:cs="Times New Roman"/>
                <w:b/>
                <w:bCs/>
                <w:color w:val="000000"/>
                <w:kern w:val="0"/>
                <w:sz w:val="22"/>
                <w:szCs w:val="22"/>
              </w:rPr>
              <w:t>洲际锦标赛</w:t>
            </w:r>
          </w:p>
        </w:tc>
        <w:tc>
          <w:tcPr>
            <w:tcW w:w="2048" w:type="dxa"/>
            <w:tcBorders>
              <w:top w:val="single" w:color="auto" w:sz="4" w:space="0"/>
              <w:left w:val="nil"/>
              <w:bottom w:val="single" w:color="auto" w:sz="4" w:space="0"/>
              <w:right w:val="single" w:color="auto" w:sz="4" w:space="0"/>
            </w:tcBorders>
            <w:shd w:val="clear" w:color="auto" w:fill="auto"/>
            <w:noWrap/>
            <w:vAlign w:val="center"/>
          </w:tcPr>
          <w:p>
            <w:pPr>
              <w:widowControl/>
              <w:jc w:val="center"/>
              <w:rPr>
                <w:rFonts w:ascii="宋体" w:hAnsi="宋体" w:eastAsia="宋体" w:cs="Times New Roman"/>
                <w:b/>
                <w:bCs/>
                <w:color w:val="000000"/>
                <w:kern w:val="0"/>
                <w:sz w:val="22"/>
                <w:szCs w:val="22"/>
              </w:rPr>
            </w:pPr>
            <w:r>
              <w:rPr>
                <w:rFonts w:hint="eastAsia" w:ascii="宋体" w:hAnsi="宋体" w:eastAsia="宋体" w:cs="Times New Roman"/>
                <w:b/>
                <w:bCs/>
                <w:color w:val="000000"/>
                <w:kern w:val="0"/>
                <w:sz w:val="22"/>
                <w:szCs w:val="22"/>
              </w:rPr>
              <w:t>ISMF系列赛</w:t>
            </w:r>
          </w:p>
        </w:tc>
      </w:tr>
      <w:tr>
        <w:tblPrEx>
          <w:tblCellMar>
            <w:top w:w="0" w:type="dxa"/>
            <w:left w:w="108" w:type="dxa"/>
            <w:bottom w:w="0" w:type="dxa"/>
            <w:right w:w="108" w:type="dxa"/>
          </w:tblCellMar>
        </w:tblPrEx>
        <w:trPr>
          <w:trHeight w:val="280" w:hRule="atLeast"/>
        </w:trPr>
        <w:tc>
          <w:tcPr>
            <w:tcW w:w="2532" w:type="dxa"/>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电视制作</w:t>
            </w:r>
          </w:p>
        </w:tc>
        <w:tc>
          <w:tcPr>
            <w:tcW w:w="3685"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YES</w:t>
            </w:r>
          </w:p>
        </w:tc>
        <w:tc>
          <w:tcPr>
            <w:tcW w:w="1418"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YES</w:t>
            </w:r>
          </w:p>
        </w:tc>
        <w:tc>
          <w:tcPr>
            <w:tcW w:w="1417"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YES</w:t>
            </w:r>
            <w:r>
              <w:rPr>
                <w:rFonts w:ascii="Helvetica" w:hAnsi="Helvetica" w:eastAsia="仿宋" w:cs="Times New Roman"/>
                <w:color w:val="000000"/>
                <w:kern w:val="0"/>
                <w:sz w:val="12"/>
                <w:szCs w:val="12"/>
              </w:rPr>
              <w:t>1</w:t>
            </w:r>
          </w:p>
        </w:tc>
        <w:tc>
          <w:tcPr>
            <w:tcW w:w="2048"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NO</w:t>
            </w:r>
          </w:p>
        </w:tc>
      </w:tr>
      <w:tr>
        <w:tblPrEx>
          <w:tblCellMar>
            <w:top w:w="0" w:type="dxa"/>
            <w:left w:w="108" w:type="dxa"/>
            <w:bottom w:w="0" w:type="dxa"/>
            <w:right w:w="108" w:type="dxa"/>
          </w:tblCellMar>
        </w:tblPrEx>
        <w:trPr>
          <w:trHeight w:val="280" w:hRule="atLeast"/>
        </w:trPr>
        <w:tc>
          <w:tcPr>
            <w:tcW w:w="2532" w:type="dxa"/>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官方摄影师</w:t>
            </w:r>
          </w:p>
        </w:tc>
        <w:tc>
          <w:tcPr>
            <w:tcW w:w="3685"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NO</w:t>
            </w:r>
          </w:p>
        </w:tc>
        <w:tc>
          <w:tcPr>
            <w:tcW w:w="1418"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NO</w:t>
            </w:r>
          </w:p>
        </w:tc>
        <w:tc>
          <w:tcPr>
            <w:tcW w:w="1417"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NO</w:t>
            </w:r>
          </w:p>
        </w:tc>
        <w:tc>
          <w:tcPr>
            <w:tcW w:w="2048"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NO</w:t>
            </w:r>
          </w:p>
        </w:tc>
      </w:tr>
      <w:tr>
        <w:tblPrEx>
          <w:tblCellMar>
            <w:top w:w="0" w:type="dxa"/>
            <w:left w:w="108" w:type="dxa"/>
            <w:bottom w:w="0" w:type="dxa"/>
            <w:right w:w="108" w:type="dxa"/>
          </w:tblCellMar>
        </w:tblPrEx>
        <w:trPr>
          <w:trHeight w:val="280" w:hRule="atLeast"/>
        </w:trPr>
        <w:tc>
          <w:tcPr>
            <w:tcW w:w="2532" w:type="dxa"/>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竞赛新闻办公室</w:t>
            </w:r>
          </w:p>
        </w:tc>
        <w:tc>
          <w:tcPr>
            <w:tcW w:w="3685"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YES</w:t>
            </w:r>
          </w:p>
        </w:tc>
        <w:tc>
          <w:tcPr>
            <w:tcW w:w="1418"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YES</w:t>
            </w:r>
          </w:p>
        </w:tc>
        <w:tc>
          <w:tcPr>
            <w:tcW w:w="1417"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YES</w:t>
            </w:r>
            <w:r>
              <w:rPr>
                <w:rFonts w:ascii="Helvetica" w:hAnsi="Helvetica" w:eastAsia="仿宋" w:cs="Times New Roman"/>
                <w:color w:val="000000"/>
                <w:kern w:val="0"/>
                <w:sz w:val="12"/>
                <w:szCs w:val="12"/>
              </w:rPr>
              <w:t>1</w:t>
            </w:r>
          </w:p>
        </w:tc>
        <w:tc>
          <w:tcPr>
            <w:tcW w:w="2048"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NO</w:t>
            </w:r>
          </w:p>
        </w:tc>
      </w:tr>
      <w:tr>
        <w:tblPrEx>
          <w:tblCellMar>
            <w:top w:w="0" w:type="dxa"/>
            <w:left w:w="108" w:type="dxa"/>
            <w:bottom w:w="0" w:type="dxa"/>
            <w:right w:w="108" w:type="dxa"/>
          </w:tblCellMar>
        </w:tblPrEx>
        <w:trPr>
          <w:trHeight w:val="280" w:hRule="atLeast"/>
        </w:trPr>
        <w:tc>
          <w:tcPr>
            <w:tcW w:w="2532" w:type="dxa"/>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广告执行</w:t>
            </w:r>
          </w:p>
        </w:tc>
        <w:tc>
          <w:tcPr>
            <w:tcW w:w="3685"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YES</w:t>
            </w:r>
          </w:p>
        </w:tc>
        <w:tc>
          <w:tcPr>
            <w:tcW w:w="1418"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YES</w:t>
            </w:r>
          </w:p>
        </w:tc>
        <w:tc>
          <w:tcPr>
            <w:tcW w:w="1417"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YES</w:t>
            </w:r>
            <w:r>
              <w:rPr>
                <w:rFonts w:ascii="Helvetica" w:hAnsi="Helvetica" w:eastAsia="仿宋" w:cs="Times New Roman"/>
                <w:color w:val="000000"/>
                <w:kern w:val="0"/>
                <w:sz w:val="12"/>
                <w:szCs w:val="12"/>
              </w:rPr>
              <w:t>1</w:t>
            </w:r>
          </w:p>
        </w:tc>
        <w:tc>
          <w:tcPr>
            <w:tcW w:w="2048"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NO</w:t>
            </w:r>
          </w:p>
        </w:tc>
      </w:tr>
      <w:tr>
        <w:tblPrEx>
          <w:tblCellMar>
            <w:top w:w="0" w:type="dxa"/>
            <w:left w:w="108" w:type="dxa"/>
            <w:bottom w:w="0" w:type="dxa"/>
            <w:right w:w="108" w:type="dxa"/>
          </w:tblCellMar>
        </w:tblPrEx>
        <w:trPr>
          <w:trHeight w:val="500" w:hRule="atLeast"/>
        </w:trPr>
        <w:tc>
          <w:tcPr>
            <w:tcW w:w="2532"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世界杯决赛奖杯</w:t>
            </w:r>
            <w:r>
              <w:rPr>
                <w:rFonts w:hint="eastAsia" w:ascii="仿宋" w:hAnsi="仿宋" w:eastAsia="仿宋" w:cs="Times New Roman"/>
                <w:color w:val="000000"/>
                <w:kern w:val="0"/>
                <w:sz w:val="18"/>
                <w:szCs w:val="18"/>
              </w:rPr>
              <w:br w:type="textWrapping"/>
            </w:r>
            <w:r>
              <w:rPr>
                <w:rFonts w:hint="eastAsia" w:ascii="仿宋" w:hAnsi="仿宋" w:eastAsia="仿宋" w:cs="Times New Roman"/>
                <w:color w:val="000000"/>
                <w:kern w:val="0"/>
                <w:sz w:val="18"/>
                <w:szCs w:val="18"/>
              </w:rPr>
              <w:t>（总排名）</w:t>
            </w:r>
          </w:p>
        </w:tc>
        <w:tc>
          <w:tcPr>
            <w:tcW w:w="3685" w:type="dxa"/>
            <w:tcBorders>
              <w:top w:val="nil"/>
              <w:left w:val="nil"/>
              <w:bottom w:val="single" w:color="auto" w:sz="4" w:space="0"/>
              <w:right w:val="single" w:color="auto" w:sz="4" w:space="0"/>
            </w:tcBorders>
            <w:shd w:val="clear" w:color="auto" w:fill="auto"/>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每个组别前三名选手的奖杯</w:t>
            </w:r>
            <w:r>
              <w:rPr>
                <w:rFonts w:hint="eastAsia" w:ascii="仿宋" w:hAnsi="仿宋" w:eastAsia="仿宋" w:cs="Times New Roman"/>
                <w:color w:val="000000"/>
                <w:kern w:val="0"/>
                <w:sz w:val="18"/>
                <w:szCs w:val="18"/>
              </w:rPr>
              <w:br w:type="textWrapping"/>
            </w:r>
            <w:r>
              <w:rPr>
                <w:rFonts w:hint="eastAsia" w:ascii="仿宋" w:hAnsi="仿宋" w:eastAsia="仿宋" w:cs="Times New Roman"/>
                <w:color w:val="000000"/>
                <w:kern w:val="0"/>
                <w:sz w:val="18"/>
                <w:szCs w:val="18"/>
              </w:rPr>
              <w:t>（男子和女子：成年组、U23、U20、U18）</w:t>
            </w:r>
          </w:p>
        </w:tc>
        <w:tc>
          <w:tcPr>
            <w:tcW w:w="1418"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NO</w:t>
            </w:r>
          </w:p>
        </w:tc>
        <w:tc>
          <w:tcPr>
            <w:tcW w:w="1417"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NO</w:t>
            </w:r>
          </w:p>
        </w:tc>
        <w:tc>
          <w:tcPr>
            <w:tcW w:w="2048"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NO</w:t>
            </w:r>
          </w:p>
        </w:tc>
      </w:tr>
      <w:tr>
        <w:tblPrEx>
          <w:tblCellMar>
            <w:top w:w="0" w:type="dxa"/>
            <w:left w:w="108" w:type="dxa"/>
            <w:bottom w:w="0" w:type="dxa"/>
            <w:right w:w="108" w:type="dxa"/>
          </w:tblCellMar>
        </w:tblPrEx>
        <w:trPr>
          <w:trHeight w:val="280" w:hRule="atLeast"/>
        </w:trPr>
        <w:tc>
          <w:tcPr>
            <w:tcW w:w="2532" w:type="dxa"/>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奖牌（金、银、铜）</w:t>
            </w:r>
          </w:p>
        </w:tc>
        <w:tc>
          <w:tcPr>
            <w:tcW w:w="3685"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NO</w:t>
            </w:r>
          </w:p>
        </w:tc>
        <w:tc>
          <w:tcPr>
            <w:tcW w:w="1418"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YES</w:t>
            </w:r>
          </w:p>
        </w:tc>
        <w:tc>
          <w:tcPr>
            <w:tcW w:w="1417"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YES</w:t>
            </w:r>
          </w:p>
        </w:tc>
        <w:tc>
          <w:tcPr>
            <w:tcW w:w="2048" w:type="dxa"/>
            <w:tcBorders>
              <w:top w:val="nil"/>
              <w:left w:val="nil"/>
              <w:bottom w:val="single" w:color="auto" w:sz="4" w:space="0"/>
              <w:right w:val="single" w:color="auto" w:sz="4" w:space="0"/>
            </w:tcBorders>
            <w:shd w:val="clear" w:color="auto" w:fill="auto"/>
            <w:noWrap/>
            <w:vAlign w:val="center"/>
          </w:tcPr>
          <w:p>
            <w:pPr>
              <w:widowControl/>
              <w:jc w:val="center"/>
              <w:rPr>
                <w:rFonts w:ascii="仿宋" w:hAnsi="仿宋" w:eastAsia="仿宋" w:cs="Times New Roman"/>
                <w:color w:val="000000"/>
                <w:kern w:val="0"/>
                <w:sz w:val="18"/>
                <w:szCs w:val="18"/>
              </w:rPr>
            </w:pPr>
            <w:r>
              <w:rPr>
                <w:rFonts w:hint="eastAsia" w:ascii="仿宋" w:hAnsi="仿宋" w:eastAsia="仿宋" w:cs="Times New Roman"/>
                <w:color w:val="000000"/>
                <w:kern w:val="0"/>
                <w:sz w:val="18"/>
                <w:szCs w:val="18"/>
              </w:rPr>
              <w:t>NO</w:t>
            </w:r>
          </w:p>
        </w:tc>
      </w:tr>
    </w:tbl>
    <w:p>
      <w:pPr>
        <w:widowControl/>
        <w:tabs>
          <w:tab w:val="left" w:pos="0"/>
          <w:tab w:val="left" w:pos="220"/>
        </w:tabs>
        <w:autoSpaceDE w:val="0"/>
        <w:autoSpaceDN w:val="0"/>
        <w:adjustRightInd w:val="0"/>
        <w:spacing w:after="240" w:line="200" w:lineRule="exact"/>
        <w:rPr>
          <w:rFonts w:ascii="华文仿宋" w:hAnsi="华文仿宋" w:eastAsia="华文仿宋"/>
          <w:sz w:val="18"/>
          <w:szCs w:val="15"/>
        </w:rPr>
      </w:pPr>
      <w:r>
        <w:rPr>
          <w:rFonts w:hint="eastAsia" w:ascii="Helvetica" w:hAnsi="Helvetica" w:eastAsia="Helvetica" w:cs="Helvetica"/>
          <w:color w:val="000000"/>
          <w:kern w:val="0"/>
          <w:sz w:val="12"/>
          <w:szCs w:val="12"/>
          <w:lang w:bidi="ar"/>
        </w:rPr>
        <w:t xml:space="preserve">1 </w:t>
      </w:r>
      <w:r>
        <w:rPr>
          <w:rFonts w:ascii="华文仿宋" w:hAnsi="华文仿宋" w:eastAsia="华文仿宋"/>
          <w:sz w:val="18"/>
          <w:szCs w:val="15"/>
        </w:rPr>
        <w:t>仅限世界杯周末</w:t>
      </w:r>
      <w:r>
        <w:rPr>
          <w:rFonts w:hint="eastAsia" w:ascii="华文仿宋" w:hAnsi="华文仿宋" w:eastAsia="华文仿宋"/>
          <w:sz w:val="18"/>
          <w:szCs w:val="15"/>
        </w:rPr>
        <w:t>在</w:t>
      </w:r>
      <w:r>
        <w:rPr>
          <w:rFonts w:ascii="华文仿宋" w:hAnsi="华文仿宋" w:eastAsia="华文仿宋"/>
          <w:sz w:val="18"/>
          <w:szCs w:val="15"/>
        </w:rPr>
        <w:t>同一日期和同一地点举行，或者只有在相关雪季之前达成具体协议，以便对赛事进行适当管理 </w:t>
      </w:r>
    </w:p>
    <w:p>
      <w:pPr>
        <w:widowControl/>
        <w:tabs>
          <w:tab w:val="left" w:pos="0"/>
          <w:tab w:val="left" w:pos="220"/>
        </w:tabs>
        <w:autoSpaceDE w:val="0"/>
        <w:autoSpaceDN w:val="0"/>
        <w:adjustRightInd w:val="0"/>
        <w:spacing w:after="240" w:line="360" w:lineRule="auto"/>
        <w:rPr>
          <w:rFonts w:ascii="Heiti SC Light" w:eastAsia="Heiti SC Light"/>
          <w:b/>
          <w:sz w:val="32"/>
          <w:szCs w:val="32"/>
        </w:rPr>
      </w:pPr>
      <w:r>
        <w:rPr>
          <w:rFonts w:hint="eastAsia" w:ascii="Heiti SC Light" w:eastAsia="Heiti SC Light"/>
          <w:b/>
          <w:sz w:val="32"/>
          <w:szCs w:val="32"/>
        </w:rPr>
        <w:t xml:space="preserve">3 </w:t>
      </w:r>
      <w:r>
        <w:rPr>
          <w:rFonts w:ascii="Heiti SC Light" w:eastAsia="Heiti SC Light"/>
          <w:b/>
          <w:sz w:val="32"/>
          <w:szCs w:val="32"/>
        </w:rPr>
        <w:t>组织</w:t>
      </w:r>
    </w:p>
    <w:p>
      <w:pPr>
        <w:widowControl/>
        <w:autoSpaceDE w:val="0"/>
        <w:autoSpaceDN w:val="0"/>
        <w:adjustRightInd w:val="0"/>
        <w:spacing w:after="240" w:line="360" w:lineRule="auto"/>
        <w:rPr>
          <w:rFonts w:ascii="Heiti SC Light" w:eastAsia="Heiti SC Light"/>
          <w:sz w:val="32"/>
        </w:rPr>
      </w:pPr>
      <w:r>
        <w:rPr>
          <w:rFonts w:hint="eastAsia" w:ascii="Heiti SC Light" w:eastAsia="Heiti SC Light"/>
          <w:sz w:val="32"/>
        </w:rPr>
        <w:t>3.1 地方组委会工作人员</w:t>
      </w:r>
    </w:p>
    <w:p>
      <w:pPr>
        <w:spacing w:line="360" w:lineRule="auto"/>
        <w:ind w:firstLine="640" w:firstLineChars="200"/>
        <w:rPr>
          <w:rFonts w:ascii="华文仿宋" w:hAnsi="华文仿宋" w:eastAsia="华文仿宋"/>
          <w:bCs/>
          <w:sz w:val="32"/>
        </w:rPr>
      </w:pPr>
      <w:r>
        <w:rPr>
          <w:rFonts w:ascii="华文仿宋" w:hAnsi="华文仿宋" w:eastAsia="华文仿宋"/>
          <w:bCs/>
          <w:sz w:val="32"/>
        </w:rPr>
        <w:t>所有参与组织比赛的人员都被称为“组</w:t>
      </w:r>
      <w:r>
        <w:rPr>
          <w:rFonts w:hint="eastAsia" w:ascii="华文仿宋" w:hAnsi="华文仿宋" w:eastAsia="华文仿宋"/>
          <w:bCs/>
          <w:sz w:val="32"/>
        </w:rPr>
        <w:t>委会</w:t>
      </w:r>
      <w:r>
        <w:rPr>
          <w:rFonts w:ascii="华文仿宋" w:hAnsi="华文仿宋" w:eastAsia="华文仿宋"/>
          <w:bCs/>
          <w:sz w:val="32"/>
        </w:rPr>
        <w:t>成员”。</w:t>
      </w:r>
      <w:r>
        <w:rPr>
          <w:rFonts w:hint="eastAsia" w:ascii="华文仿宋" w:hAnsi="华文仿宋" w:eastAsia="华文仿宋"/>
          <w:bCs/>
          <w:sz w:val="32"/>
        </w:rPr>
        <w:t>地方组委会需</w:t>
      </w:r>
      <w:r>
        <w:rPr>
          <w:rFonts w:ascii="华文仿宋" w:hAnsi="华文仿宋" w:eastAsia="华文仿宋"/>
          <w:bCs/>
          <w:sz w:val="32"/>
        </w:rPr>
        <w:t>起草一份名单，</w:t>
      </w:r>
      <w:r>
        <w:rPr>
          <w:rFonts w:hint="eastAsia" w:ascii="华文仿宋" w:hAnsi="华文仿宋" w:eastAsia="华文仿宋"/>
          <w:bCs/>
          <w:sz w:val="32"/>
        </w:rPr>
        <w:t>发送</w:t>
      </w:r>
      <w:r>
        <w:rPr>
          <w:rFonts w:ascii="华文仿宋" w:hAnsi="华文仿宋" w:eastAsia="华文仿宋"/>
          <w:bCs/>
          <w:sz w:val="32"/>
        </w:rPr>
        <w:t>给ISMF并</w:t>
      </w:r>
      <w:r>
        <w:rPr>
          <w:rFonts w:hint="eastAsia" w:ascii="华文仿宋" w:hAnsi="华文仿宋" w:eastAsia="华文仿宋"/>
          <w:bCs/>
          <w:sz w:val="32"/>
        </w:rPr>
        <w:t>公布</w:t>
      </w:r>
      <w:r>
        <w:rPr>
          <w:rFonts w:ascii="华文仿宋" w:hAnsi="华文仿宋" w:eastAsia="华文仿宋"/>
          <w:bCs/>
          <w:sz w:val="32"/>
        </w:rPr>
        <w:t>在赛事组织的网站上。</w:t>
      </w:r>
    </w:p>
    <w:p>
      <w:pPr>
        <w:spacing w:line="360" w:lineRule="auto"/>
        <w:ind w:firstLine="640" w:firstLineChars="200"/>
        <w:rPr>
          <w:rFonts w:ascii="华文仿宋" w:hAnsi="华文仿宋" w:eastAsia="华文仿宋"/>
          <w:bCs/>
          <w:sz w:val="32"/>
        </w:rPr>
      </w:pPr>
      <w:r>
        <w:rPr>
          <w:rFonts w:ascii="华文仿宋" w:hAnsi="华文仿宋" w:eastAsia="华文仿宋"/>
          <w:bCs/>
          <w:sz w:val="32"/>
        </w:rPr>
        <w:t>一个</w:t>
      </w:r>
      <w:r>
        <w:rPr>
          <w:rFonts w:hint="eastAsia" w:ascii="华文仿宋" w:hAnsi="华文仿宋" w:eastAsia="华文仿宋"/>
          <w:bCs/>
          <w:sz w:val="32"/>
        </w:rPr>
        <w:t>标准</w:t>
      </w:r>
      <w:r>
        <w:rPr>
          <w:rFonts w:ascii="华文仿宋" w:hAnsi="华文仿宋" w:eastAsia="华文仿宋"/>
          <w:bCs/>
          <w:sz w:val="32"/>
        </w:rPr>
        <w:t>的</w:t>
      </w:r>
      <w:r>
        <w:rPr>
          <w:rFonts w:hint="eastAsia" w:ascii="华文仿宋" w:hAnsi="华文仿宋" w:eastAsia="华文仿宋"/>
          <w:bCs/>
          <w:sz w:val="32"/>
        </w:rPr>
        <w:t>地方组委会</w:t>
      </w:r>
      <w:r>
        <w:rPr>
          <w:rFonts w:ascii="华文仿宋" w:hAnsi="华文仿宋" w:eastAsia="华文仿宋"/>
          <w:bCs/>
          <w:sz w:val="32"/>
        </w:rPr>
        <w:t>包括：</w:t>
      </w:r>
    </w:p>
    <w:p>
      <w:pPr>
        <w:spacing w:line="360" w:lineRule="auto"/>
        <w:rPr>
          <w:rFonts w:ascii="华文仿宋" w:hAnsi="华文仿宋" w:eastAsia="华文仿宋"/>
          <w:bCs/>
          <w:sz w:val="32"/>
        </w:rPr>
      </w:pPr>
      <w:r>
        <w:rPr>
          <w:rFonts w:hint="eastAsia" w:ascii="华文仿宋" w:hAnsi="华文仿宋" w:eastAsia="华文仿宋"/>
          <w:bCs/>
          <w:sz w:val="32"/>
        </w:rPr>
        <w:t>-国家联合会主席或其代表；</w:t>
      </w:r>
    </w:p>
    <w:p>
      <w:pPr>
        <w:spacing w:line="360" w:lineRule="auto"/>
        <w:rPr>
          <w:rFonts w:ascii="华文仿宋" w:hAnsi="华文仿宋" w:eastAsia="华文仿宋"/>
          <w:bCs/>
          <w:sz w:val="32"/>
        </w:rPr>
      </w:pPr>
      <w:r>
        <w:rPr>
          <w:rFonts w:hint="eastAsia" w:ascii="华文仿宋" w:hAnsi="华文仿宋" w:eastAsia="华文仿宋"/>
          <w:bCs/>
          <w:sz w:val="32"/>
        </w:rPr>
        <w:t>-组委会主席；</w:t>
      </w:r>
    </w:p>
    <w:p>
      <w:pPr>
        <w:spacing w:line="360" w:lineRule="auto"/>
        <w:rPr>
          <w:rFonts w:ascii="华文仿宋" w:hAnsi="华文仿宋" w:eastAsia="华文仿宋"/>
          <w:bCs/>
          <w:sz w:val="32"/>
        </w:rPr>
      </w:pPr>
      <w:r>
        <w:rPr>
          <w:rFonts w:hint="eastAsia" w:ascii="华文仿宋" w:hAnsi="华文仿宋" w:eastAsia="华文仿宋"/>
          <w:bCs/>
          <w:sz w:val="32"/>
        </w:rPr>
        <w:t>-赛事总监；</w:t>
      </w:r>
    </w:p>
    <w:p>
      <w:pPr>
        <w:spacing w:line="360" w:lineRule="auto"/>
        <w:rPr>
          <w:rFonts w:ascii="华文仿宋" w:hAnsi="华文仿宋" w:eastAsia="华文仿宋"/>
          <w:bCs/>
          <w:sz w:val="32"/>
        </w:rPr>
      </w:pPr>
      <w:r>
        <w:rPr>
          <w:rFonts w:hint="eastAsia" w:ascii="华文仿宋" w:hAnsi="华文仿宋" w:eastAsia="华文仿宋"/>
          <w:bCs/>
          <w:sz w:val="32"/>
        </w:rPr>
        <w:t>-财务主管；</w:t>
      </w:r>
    </w:p>
    <w:p>
      <w:pPr>
        <w:spacing w:line="360" w:lineRule="auto"/>
        <w:rPr>
          <w:rFonts w:ascii="华文仿宋" w:hAnsi="华文仿宋" w:eastAsia="华文仿宋"/>
          <w:bCs/>
          <w:sz w:val="32"/>
        </w:rPr>
      </w:pPr>
      <w:r>
        <w:rPr>
          <w:rFonts w:hint="eastAsia" w:ascii="华文仿宋" w:hAnsi="华文仿宋" w:eastAsia="华文仿宋"/>
          <w:bCs/>
          <w:sz w:val="32"/>
        </w:rPr>
        <w:t>-综合管理（注册、认证、滑雪卡、翻译等）；</w:t>
      </w:r>
    </w:p>
    <w:p>
      <w:pPr>
        <w:spacing w:line="360" w:lineRule="auto"/>
        <w:rPr>
          <w:rFonts w:ascii="华文仿宋" w:hAnsi="华文仿宋" w:eastAsia="华文仿宋"/>
          <w:bCs/>
          <w:sz w:val="32"/>
        </w:rPr>
      </w:pPr>
      <w:r>
        <w:rPr>
          <w:rFonts w:hint="eastAsia" w:ascii="华文仿宋" w:hAnsi="华文仿宋" w:eastAsia="华文仿宋"/>
          <w:bCs/>
          <w:sz w:val="32"/>
        </w:rPr>
        <w:t>-媒体负责人（新闻和媒体关系、沟通）；</w:t>
      </w:r>
    </w:p>
    <w:p>
      <w:pPr>
        <w:spacing w:line="360" w:lineRule="auto"/>
        <w:rPr>
          <w:rFonts w:ascii="华文仿宋" w:hAnsi="华文仿宋" w:eastAsia="华文仿宋"/>
          <w:bCs/>
          <w:sz w:val="32"/>
        </w:rPr>
      </w:pPr>
      <w:r>
        <w:rPr>
          <w:rFonts w:hint="eastAsia" w:ascii="华文仿宋" w:hAnsi="华文仿宋" w:eastAsia="华文仿宋"/>
          <w:bCs/>
          <w:sz w:val="32"/>
        </w:rPr>
        <w:t>-环保官员；</w:t>
      </w:r>
    </w:p>
    <w:p>
      <w:pPr>
        <w:spacing w:line="360" w:lineRule="auto"/>
        <w:rPr>
          <w:rFonts w:ascii="华文仿宋" w:hAnsi="华文仿宋" w:eastAsia="华文仿宋"/>
          <w:bCs/>
          <w:sz w:val="32"/>
        </w:rPr>
      </w:pPr>
      <w:r>
        <w:rPr>
          <w:rFonts w:hint="eastAsia" w:ascii="华文仿宋" w:hAnsi="华文仿宋" w:eastAsia="华文仿宋"/>
          <w:bCs/>
          <w:sz w:val="32"/>
        </w:rPr>
        <w:t>-与ISMF的联络负责人；</w:t>
      </w:r>
    </w:p>
    <w:p>
      <w:pPr>
        <w:spacing w:line="360" w:lineRule="auto"/>
        <w:rPr>
          <w:rFonts w:ascii="华文仿宋" w:hAnsi="华文仿宋" w:eastAsia="华文仿宋"/>
          <w:bCs/>
          <w:sz w:val="32"/>
        </w:rPr>
      </w:pPr>
      <w:r>
        <w:rPr>
          <w:rFonts w:hint="eastAsia" w:ascii="华文仿宋" w:hAnsi="华文仿宋" w:eastAsia="华文仿宋"/>
          <w:bCs/>
          <w:sz w:val="32"/>
        </w:rPr>
        <w:t>-成绩负责人；</w:t>
      </w:r>
    </w:p>
    <w:p>
      <w:pPr>
        <w:spacing w:line="360" w:lineRule="auto"/>
        <w:rPr>
          <w:rFonts w:ascii="华文仿宋" w:hAnsi="华文仿宋" w:eastAsia="华文仿宋"/>
          <w:bCs/>
          <w:sz w:val="32"/>
        </w:rPr>
      </w:pPr>
      <w:r>
        <w:rPr>
          <w:rFonts w:hint="eastAsia" w:ascii="华文仿宋" w:hAnsi="华文仿宋" w:eastAsia="华文仿宋"/>
          <w:bCs/>
          <w:sz w:val="32"/>
        </w:rPr>
        <w:t>-食宿负责人；</w:t>
      </w:r>
    </w:p>
    <w:p>
      <w:pPr>
        <w:spacing w:line="360" w:lineRule="auto"/>
        <w:rPr>
          <w:rFonts w:ascii="华文仿宋" w:hAnsi="华文仿宋" w:eastAsia="华文仿宋"/>
          <w:bCs/>
          <w:sz w:val="32"/>
        </w:rPr>
      </w:pPr>
      <w:r>
        <w:rPr>
          <w:rFonts w:hint="eastAsia" w:ascii="华文仿宋" w:hAnsi="华文仿宋" w:eastAsia="华文仿宋"/>
          <w:bCs/>
          <w:sz w:val="32"/>
        </w:rPr>
        <w:t>-颁奖仪式负责人；</w:t>
      </w:r>
    </w:p>
    <w:p>
      <w:pPr>
        <w:spacing w:line="360" w:lineRule="auto"/>
        <w:rPr>
          <w:rFonts w:ascii="华文仿宋" w:hAnsi="华文仿宋" w:eastAsia="华文仿宋"/>
          <w:bCs/>
          <w:sz w:val="32"/>
        </w:rPr>
      </w:pPr>
      <w:r>
        <w:rPr>
          <w:rFonts w:hint="eastAsia" w:ascii="华文仿宋" w:hAnsi="华文仿宋" w:eastAsia="华文仿宋"/>
          <w:bCs/>
          <w:sz w:val="32"/>
        </w:rPr>
        <w:t>-现场管理与装备负责人；</w:t>
      </w:r>
    </w:p>
    <w:p>
      <w:pPr>
        <w:spacing w:line="360" w:lineRule="auto"/>
        <w:rPr>
          <w:rFonts w:ascii="华文仿宋" w:hAnsi="华文仿宋" w:eastAsia="华文仿宋"/>
          <w:bCs/>
          <w:sz w:val="32"/>
        </w:rPr>
      </w:pPr>
      <w:r>
        <w:rPr>
          <w:rFonts w:hint="eastAsia" w:ascii="华文仿宋" w:hAnsi="华文仿宋" w:eastAsia="华文仿宋"/>
          <w:bCs/>
          <w:sz w:val="32"/>
        </w:rPr>
        <w:t>-医生和救援队。</w:t>
      </w:r>
    </w:p>
    <w:p>
      <w:pPr>
        <w:widowControl/>
        <w:autoSpaceDE w:val="0"/>
        <w:autoSpaceDN w:val="0"/>
        <w:adjustRightInd w:val="0"/>
        <w:spacing w:after="240" w:line="360" w:lineRule="auto"/>
        <w:rPr>
          <w:rFonts w:ascii="Heiti SC Light" w:eastAsia="Heiti SC Light"/>
          <w:sz w:val="32"/>
        </w:rPr>
      </w:pPr>
      <w:r>
        <w:rPr>
          <w:rFonts w:hint="eastAsia" w:ascii="Heiti SC Light" w:eastAsia="Heiti SC Light"/>
          <w:sz w:val="32"/>
        </w:rPr>
        <w:t>3.2 官员</w:t>
      </w:r>
    </w:p>
    <w:p>
      <w:pPr>
        <w:widowControl/>
        <w:autoSpaceDE w:val="0"/>
        <w:autoSpaceDN w:val="0"/>
        <w:adjustRightInd w:val="0"/>
        <w:spacing w:after="240" w:line="360" w:lineRule="auto"/>
        <w:ind w:firstLine="640" w:firstLineChars="200"/>
        <w:rPr>
          <w:rFonts w:ascii="华文仿宋" w:hAnsi="华文仿宋" w:eastAsia="华文仿宋"/>
          <w:bCs/>
          <w:sz w:val="32"/>
        </w:rPr>
      </w:pPr>
      <w:r>
        <w:rPr>
          <w:rFonts w:ascii="华文仿宋" w:hAnsi="华文仿宋" w:eastAsia="华文仿宋"/>
          <w:bCs/>
          <w:sz w:val="32"/>
        </w:rPr>
        <w:t>赛事官员</w:t>
      </w:r>
      <w:r>
        <w:rPr>
          <w:rFonts w:hint="eastAsia" w:ascii="华文仿宋" w:hAnsi="华文仿宋" w:eastAsia="华文仿宋"/>
          <w:bCs/>
          <w:sz w:val="32"/>
        </w:rPr>
        <w:t>包括</w:t>
      </w:r>
      <w:r>
        <w:rPr>
          <w:rFonts w:ascii="华文仿宋" w:hAnsi="华文仿宋" w:eastAsia="华文仿宋"/>
          <w:bCs/>
          <w:sz w:val="32"/>
        </w:rPr>
        <w:t>：</w:t>
      </w:r>
    </w:p>
    <w:p>
      <w:pPr>
        <w:spacing w:line="360" w:lineRule="auto"/>
        <w:rPr>
          <w:rFonts w:ascii="华文仿宋" w:hAnsi="华文仿宋" w:eastAsia="华文仿宋"/>
          <w:bCs/>
          <w:sz w:val="32"/>
        </w:rPr>
      </w:pPr>
      <w:r>
        <w:rPr>
          <w:rFonts w:hint="eastAsia" w:ascii="华文仿宋" w:hAnsi="华文仿宋" w:eastAsia="华文仿宋"/>
          <w:bCs/>
          <w:sz w:val="32"/>
        </w:rPr>
        <w:t>-国家联合会</w:t>
      </w:r>
      <w:r>
        <w:rPr>
          <w:rFonts w:ascii="华文仿宋" w:hAnsi="华文仿宋" w:eastAsia="华文仿宋"/>
          <w:bCs/>
          <w:sz w:val="32"/>
        </w:rPr>
        <w:t>主席或其代表；</w:t>
      </w:r>
    </w:p>
    <w:p>
      <w:pPr>
        <w:spacing w:line="360" w:lineRule="auto"/>
        <w:rPr>
          <w:rFonts w:ascii="华文仿宋" w:hAnsi="华文仿宋" w:eastAsia="华文仿宋"/>
          <w:bCs/>
          <w:sz w:val="32"/>
        </w:rPr>
      </w:pPr>
      <w:r>
        <w:rPr>
          <w:rFonts w:hint="eastAsia" w:ascii="华文仿宋" w:hAnsi="华文仿宋" w:eastAsia="华文仿宋"/>
          <w:bCs/>
          <w:sz w:val="32"/>
        </w:rPr>
        <w:t>-地方组委会主席；</w:t>
      </w:r>
    </w:p>
    <w:p>
      <w:pPr>
        <w:spacing w:line="360" w:lineRule="auto"/>
        <w:rPr>
          <w:rFonts w:ascii="华文仿宋" w:hAnsi="华文仿宋" w:eastAsia="华文仿宋"/>
          <w:bCs/>
          <w:sz w:val="32"/>
        </w:rPr>
      </w:pPr>
      <w:r>
        <w:rPr>
          <w:rFonts w:hint="eastAsia" w:ascii="华文仿宋" w:hAnsi="华文仿宋" w:eastAsia="华文仿宋"/>
          <w:bCs/>
          <w:sz w:val="32"/>
        </w:rPr>
        <w:t>-地方组委会赛事总监；</w:t>
      </w:r>
    </w:p>
    <w:p>
      <w:pPr>
        <w:spacing w:line="360" w:lineRule="auto"/>
        <w:rPr>
          <w:rFonts w:ascii="华文仿宋" w:hAnsi="华文仿宋" w:eastAsia="华文仿宋"/>
          <w:bCs/>
          <w:sz w:val="32"/>
        </w:rPr>
      </w:pPr>
      <w:r>
        <w:rPr>
          <w:rFonts w:hint="eastAsia" w:ascii="华文仿宋" w:hAnsi="华文仿宋" w:eastAsia="华文仿宋"/>
          <w:bCs/>
          <w:sz w:val="32"/>
        </w:rPr>
        <w:t>-ISMF评委会主席；</w:t>
      </w:r>
    </w:p>
    <w:p>
      <w:pPr>
        <w:spacing w:line="360" w:lineRule="auto"/>
        <w:rPr>
          <w:rFonts w:ascii="华文仿宋" w:hAnsi="华文仿宋" w:eastAsia="华文仿宋"/>
          <w:bCs/>
          <w:sz w:val="32"/>
        </w:rPr>
      </w:pPr>
      <w:r>
        <w:rPr>
          <w:rFonts w:hint="eastAsia" w:ascii="华文仿宋" w:hAnsi="华文仿宋" w:eastAsia="华文仿宋"/>
          <w:bCs/>
          <w:sz w:val="32"/>
        </w:rPr>
        <w:t>-ISMF裁判；</w:t>
      </w:r>
    </w:p>
    <w:p>
      <w:pPr>
        <w:spacing w:line="360" w:lineRule="auto"/>
        <w:rPr>
          <w:rFonts w:ascii="华文仿宋" w:hAnsi="华文仿宋" w:eastAsia="华文仿宋"/>
          <w:bCs/>
          <w:sz w:val="32"/>
        </w:rPr>
      </w:pPr>
      <w:r>
        <w:rPr>
          <w:rFonts w:hint="eastAsia" w:ascii="华文仿宋" w:hAnsi="华文仿宋" w:eastAsia="华文仿宋"/>
          <w:bCs/>
          <w:sz w:val="32"/>
        </w:rPr>
        <w:t>-地方组委会比赛路线主管；</w:t>
      </w:r>
    </w:p>
    <w:p>
      <w:pPr>
        <w:spacing w:line="360" w:lineRule="auto"/>
        <w:rPr>
          <w:rFonts w:ascii="华文仿宋" w:hAnsi="华文仿宋" w:eastAsia="华文仿宋"/>
          <w:bCs/>
          <w:sz w:val="32"/>
        </w:rPr>
      </w:pPr>
      <w:r>
        <w:rPr>
          <w:rFonts w:hint="eastAsia" w:ascii="华文仿宋" w:hAnsi="华文仿宋" w:eastAsia="华文仿宋"/>
          <w:bCs/>
          <w:sz w:val="32"/>
        </w:rPr>
        <w:t>-地方组委会环保官员；</w:t>
      </w:r>
    </w:p>
    <w:p>
      <w:pPr>
        <w:spacing w:line="360" w:lineRule="auto"/>
        <w:rPr>
          <w:rFonts w:ascii="华文仿宋" w:hAnsi="华文仿宋" w:eastAsia="华文仿宋"/>
          <w:bCs/>
          <w:sz w:val="32"/>
        </w:rPr>
      </w:pPr>
      <w:r>
        <w:rPr>
          <w:rFonts w:hint="eastAsia" w:ascii="华文仿宋" w:hAnsi="华文仿宋" w:eastAsia="华文仿宋"/>
          <w:bCs/>
          <w:sz w:val="32"/>
        </w:rPr>
        <w:t>-地方组委会媒体负责人；</w:t>
      </w:r>
    </w:p>
    <w:p>
      <w:pPr>
        <w:spacing w:line="360" w:lineRule="auto"/>
        <w:rPr>
          <w:rFonts w:ascii="华文仿宋" w:hAnsi="华文仿宋" w:eastAsia="华文仿宋"/>
          <w:bCs/>
          <w:sz w:val="32"/>
        </w:rPr>
      </w:pPr>
      <w:r>
        <w:rPr>
          <w:rFonts w:hint="eastAsia" w:ascii="华文仿宋" w:hAnsi="华文仿宋" w:eastAsia="华文仿宋"/>
          <w:bCs/>
          <w:sz w:val="32"/>
        </w:rPr>
        <w:t>-国家联合会代表；</w:t>
      </w:r>
    </w:p>
    <w:p>
      <w:pPr>
        <w:spacing w:line="360" w:lineRule="auto"/>
        <w:rPr>
          <w:rFonts w:ascii="华文仿宋" w:hAnsi="华文仿宋" w:eastAsia="华文仿宋"/>
          <w:bCs/>
          <w:sz w:val="32"/>
        </w:rPr>
      </w:pPr>
      <w:r>
        <w:rPr>
          <w:rFonts w:hint="eastAsia" w:ascii="华文仿宋" w:hAnsi="华文仿宋" w:eastAsia="华文仿宋"/>
          <w:bCs/>
          <w:sz w:val="32"/>
        </w:rPr>
        <w:t>-ISMF官员（ISMF运动与赛事代表、ISMF项目经理、ISMF技术代表、ISMF理事会成员）。</w:t>
      </w:r>
    </w:p>
    <w:p>
      <w:pPr>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这些官员的角色和职责将在第4.1节中描述。教练员、参赛队伍管理人员和运动员不能同时作为赛事官员。为特定比赛指定的ISMF评委会成员不得同时参加该比赛。</w:t>
      </w:r>
    </w:p>
    <w:p>
      <w:pPr>
        <w:widowControl/>
        <w:autoSpaceDE w:val="0"/>
        <w:autoSpaceDN w:val="0"/>
        <w:adjustRightInd w:val="0"/>
        <w:spacing w:after="240" w:line="360" w:lineRule="auto"/>
        <w:rPr>
          <w:rFonts w:ascii="Heiti SC Light" w:eastAsia="Heiti SC Light"/>
          <w:sz w:val="32"/>
        </w:rPr>
      </w:pPr>
      <w:r>
        <w:rPr>
          <w:rFonts w:hint="eastAsia" w:ascii="Heiti SC Light" w:eastAsia="Heiti SC Light"/>
          <w:sz w:val="32"/>
        </w:rPr>
        <w:t>3.3 地方组委会文件</w:t>
      </w:r>
    </w:p>
    <w:p>
      <w:pPr>
        <w:spacing w:line="360" w:lineRule="auto"/>
        <w:rPr>
          <w:rFonts w:ascii="华文仿宋" w:hAnsi="华文仿宋" w:eastAsia="华文仿宋"/>
          <w:b/>
          <w:sz w:val="32"/>
        </w:rPr>
      </w:pPr>
      <w:r>
        <w:rPr>
          <w:rFonts w:hint="eastAsia" w:ascii="华文仿宋" w:hAnsi="华文仿宋" w:eastAsia="华文仿宋"/>
          <w:b/>
          <w:sz w:val="32"/>
        </w:rPr>
        <w:t>3.3.1 比赛前</w:t>
      </w:r>
    </w:p>
    <w:p>
      <w:pPr>
        <w:spacing w:line="360" w:lineRule="auto"/>
        <w:ind w:firstLine="693"/>
        <w:rPr>
          <w:rFonts w:ascii="华文仿宋" w:hAnsi="华文仿宋" w:eastAsia="华文仿宋"/>
          <w:sz w:val="32"/>
        </w:rPr>
      </w:pPr>
      <w:r>
        <w:rPr>
          <w:rFonts w:hint="eastAsia" w:ascii="华文仿宋" w:hAnsi="华文仿宋" w:eastAsia="华文仿宋"/>
          <w:sz w:val="32"/>
        </w:rPr>
        <w:t>地方组委会</w:t>
      </w:r>
      <w:r>
        <w:rPr>
          <w:rFonts w:ascii="华文仿宋" w:hAnsi="华文仿宋" w:eastAsia="华文仿宋"/>
          <w:sz w:val="32"/>
        </w:rPr>
        <w:t>在本赛季11月15日之前</w:t>
      </w:r>
      <w:r>
        <w:rPr>
          <w:rFonts w:hint="eastAsia" w:ascii="华文仿宋" w:hAnsi="华文仿宋" w:eastAsia="华文仿宋"/>
          <w:sz w:val="32"/>
        </w:rPr>
        <w:t>，</w:t>
      </w:r>
      <w:r>
        <w:rPr>
          <w:rFonts w:ascii="华文仿宋" w:hAnsi="华文仿宋" w:eastAsia="华文仿宋"/>
          <w:sz w:val="32"/>
        </w:rPr>
        <w:t>须将</w:t>
      </w:r>
      <w:r>
        <w:rPr>
          <w:rFonts w:hint="eastAsia" w:ascii="华文仿宋" w:hAnsi="华文仿宋" w:eastAsia="华文仿宋"/>
          <w:sz w:val="32"/>
        </w:rPr>
        <w:t>以下</w:t>
      </w:r>
      <w:r>
        <w:rPr>
          <w:rFonts w:ascii="华文仿宋" w:hAnsi="华文仿宋" w:eastAsia="华文仿宋"/>
          <w:sz w:val="32"/>
        </w:rPr>
        <w:t>信息翻译成英文</w:t>
      </w:r>
      <w:r>
        <w:rPr>
          <w:rFonts w:hint="eastAsia" w:ascii="华文仿宋" w:hAnsi="华文仿宋" w:eastAsia="华文仿宋"/>
          <w:sz w:val="32"/>
        </w:rPr>
        <w:t>在</w:t>
      </w:r>
      <w:r>
        <w:rPr>
          <w:rFonts w:ascii="华文仿宋" w:hAnsi="华文仿宋" w:eastAsia="华文仿宋"/>
          <w:sz w:val="32"/>
        </w:rPr>
        <w:t>网站上</w:t>
      </w:r>
      <w:r>
        <w:rPr>
          <w:rFonts w:hint="eastAsia" w:ascii="华文仿宋" w:hAnsi="华文仿宋" w:eastAsia="华文仿宋"/>
          <w:sz w:val="32"/>
        </w:rPr>
        <w:t>公布</w:t>
      </w:r>
      <w:r>
        <w:rPr>
          <w:rFonts w:ascii="华文仿宋" w:hAnsi="华文仿宋" w:eastAsia="华文仿宋"/>
          <w:sz w:val="32"/>
        </w:rPr>
        <w:t>。</w:t>
      </w:r>
    </w:p>
    <w:p>
      <w:pPr>
        <w:spacing w:line="360" w:lineRule="auto"/>
        <w:rPr>
          <w:rFonts w:ascii="华文仿宋" w:hAnsi="华文仿宋" w:eastAsia="华文仿宋"/>
          <w:bCs/>
          <w:sz w:val="32"/>
        </w:rPr>
      </w:pPr>
      <w:r>
        <w:rPr>
          <w:rFonts w:hint="eastAsia" w:ascii="华文仿宋" w:hAnsi="华文仿宋" w:eastAsia="华文仿宋"/>
          <w:bCs/>
          <w:sz w:val="32"/>
        </w:rPr>
        <w:t>-地方组委会必须公布赛事的相关信息，为运动员、国家联合会、ISMF和媒体提供资讯。提供的信息应包含以下要素：</w:t>
      </w:r>
    </w:p>
    <w:p>
      <w:pPr>
        <w:spacing w:line="360" w:lineRule="auto"/>
        <w:ind w:firstLine="640"/>
        <w:rPr>
          <w:rFonts w:ascii="华文仿宋" w:hAnsi="华文仿宋" w:eastAsia="华文仿宋"/>
          <w:bCs/>
          <w:sz w:val="32"/>
        </w:rPr>
      </w:pPr>
      <w:r>
        <w:rPr>
          <w:rFonts w:hint="eastAsia" w:ascii="华文仿宋" w:hAnsi="华文仿宋" w:eastAsia="华文仿宋"/>
          <w:bCs/>
          <w:sz w:val="32"/>
        </w:rPr>
        <w:t xml:space="preserve">竞赛规程：日程、报到地点、领队会议、比赛路线、用餐信息等； </w:t>
      </w:r>
    </w:p>
    <w:p>
      <w:pPr>
        <w:spacing w:line="360" w:lineRule="auto"/>
        <w:ind w:firstLine="640"/>
        <w:rPr>
          <w:rFonts w:ascii="华文仿宋" w:hAnsi="华文仿宋" w:eastAsia="华文仿宋"/>
          <w:bCs/>
          <w:sz w:val="32"/>
        </w:rPr>
      </w:pPr>
      <w:r>
        <w:rPr>
          <w:rFonts w:hint="eastAsia" w:ascii="华文仿宋" w:hAnsi="华文仿宋" w:eastAsia="华文仿宋"/>
          <w:bCs/>
          <w:sz w:val="32"/>
        </w:rPr>
        <w:t xml:space="preserve">比赛：比赛类型和高度差； </w:t>
      </w:r>
    </w:p>
    <w:p>
      <w:pPr>
        <w:spacing w:line="360" w:lineRule="auto"/>
        <w:ind w:firstLine="640"/>
        <w:rPr>
          <w:rFonts w:ascii="华文仿宋" w:hAnsi="华文仿宋" w:eastAsia="华文仿宋"/>
          <w:bCs/>
          <w:sz w:val="32"/>
        </w:rPr>
      </w:pPr>
      <w:r>
        <w:rPr>
          <w:rFonts w:hint="eastAsia" w:ascii="华文仿宋" w:hAnsi="华文仿宋" w:eastAsia="华文仿宋"/>
          <w:bCs/>
          <w:sz w:val="32"/>
        </w:rPr>
        <w:t>任何必需的补充装备</w:t>
      </w:r>
      <w:r>
        <w:rPr>
          <w:rFonts w:ascii="华文仿宋" w:hAnsi="华文仿宋" w:eastAsia="华文仿宋"/>
          <w:bCs/>
          <w:sz w:val="32"/>
        </w:rPr>
        <w:t>(</w:t>
      </w:r>
      <w:r>
        <w:rPr>
          <w:rFonts w:hint="eastAsia" w:ascii="华文仿宋" w:hAnsi="华文仿宋" w:eastAsia="华文仿宋"/>
          <w:bCs/>
          <w:sz w:val="32"/>
        </w:rPr>
        <w:t xml:space="preserve">见运动规则)； </w:t>
      </w:r>
    </w:p>
    <w:p>
      <w:pPr>
        <w:spacing w:line="360" w:lineRule="auto"/>
        <w:ind w:firstLine="640"/>
        <w:rPr>
          <w:rFonts w:ascii="华文仿宋" w:hAnsi="华文仿宋" w:eastAsia="华文仿宋"/>
          <w:bCs/>
          <w:sz w:val="32"/>
        </w:rPr>
      </w:pPr>
      <w:r>
        <w:rPr>
          <w:rFonts w:hint="eastAsia" w:ascii="华文仿宋" w:hAnsi="华文仿宋" w:eastAsia="华文仿宋"/>
          <w:bCs/>
          <w:sz w:val="32"/>
        </w:rPr>
        <w:t>联系方式(电话、电子邮件、传真)；</w:t>
      </w:r>
    </w:p>
    <w:p>
      <w:pPr>
        <w:spacing w:line="360" w:lineRule="auto"/>
        <w:ind w:firstLine="640"/>
        <w:rPr>
          <w:rFonts w:ascii="华文仿宋" w:hAnsi="华文仿宋" w:eastAsia="华文仿宋"/>
          <w:bCs/>
          <w:sz w:val="32"/>
        </w:rPr>
      </w:pPr>
      <w:r>
        <w:rPr>
          <w:rFonts w:hint="eastAsia" w:ascii="华文仿宋" w:hAnsi="华文仿宋" w:eastAsia="华文仿宋"/>
          <w:bCs/>
          <w:sz w:val="32"/>
        </w:rPr>
        <w:t>有关如何到达场地的信息(驾车或乘坐公共交通工具)以及住宿信息等。</w:t>
      </w:r>
    </w:p>
    <w:p>
      <w:pPr>
        <w:spacing w:line="360" w:lineRule="auto"/>
        <w:rPr>
          <w:rFonts w:ascii="华文仿宋" w:hAnsi="华文仿宋" w:eastAsia="华文仿宋"/>
          <w:bCs/>
          <w:sz w:val="32"/>
        </w:rPr>
      </w:pPr>
      <w:r>
        <w:rPr>
          <w:rFonts w:hint="eastAsia" w:ascii="华文仿宋" w:hAnsi="华文仿宋" w:eastAsia="华文仿宋"/>
          <w:bCs/>
          <w:sz w:val="32"/>
        </w:rPr>
        <w:t>-报名直接在ISMF网站上进行</w:t>
      </w:r>
      <w:r>
        <w:rPr>
          <w:rFonts w:ascii="华文仿宋" w:hAnsi="华文仿宋" w:eastAsia="华文仿宋"/>
          <w:bCs/>
          <w:sz w:val="32"/>
        </w:rPr>
        <w:t>(</w:t>
      </w:r>
      <w:r>
        <w:rPr>
          <w:rFonts w:hint="eastAsia" w:ascii="华文仿宋" w:hAnsi="华文仿宋" w:eastAsia="华文仿宋"/>
          <w:bCs/>
          <w:sz w:val="32"/>
        </w:rPr>
        <w:t>ISMF报名的访问权限将提供给各个地方组委会</w:t>
      </w:r>
      <w:r>
        <w:rPr>
          <w:rFonts w:ascii="华文仿宋" w:hAnsi="华文仿宋" w:eastAsia="华文仿宋"/>
          <w:bCs/>
          <w:sz w:val="32"/>
        </w:rPr>
        <w:t>)</w:t>
      </w:r>
      <w:r>
        <w:rPr>
          <w:rFonts w:hint="eastAsia" w:ascii="华文仿宋" w:hAnsi="华文仿宋" w:eastAsia="华文仿宋"/>
          <w:bCs/>
          <w:sz w:val="32"/>
        </w:rPr>
        <w:t>，报名系统通常在比赛前至少2-3天关闭。</w:t>
      </w:r>
    </w:p>
    <w:p>
      <w:pPr>
        <w:spacing w:line="360" w:lineRule="auto"/>
        <w:rPr>
          <w:rFonts w:ascii="华文仿宋" w:hAnsi="华文仿宋" w:eastAsia="华文仿宋"/>
          <w:bCs/>
          <w:sz w:val="32"/>
        </w:rPr>
      </w:pPr>
      <w:r>
        <w:rPr>
          <w:rFonts w:hint="eastAsia" w:ascii="华文仿宋" w:hAnsi="华文仿宋" w:eastAsia="华文仿宋"/>
          <w:bCs/>
          <w:sz w:val="32"/>
        </w:rPr>
        <w:t>-按照WADA-AMA和国家反兴奋剂机构的规定，准备一个地点供反兴奋剂检查官进行取样工作。</w:t>
      </w:r>
    </w:p>
    <w:p>
      <w:pPr>
        <w:spacing w:line="360" w:lineRule="auto"/>
        <w:rPr>
          <w:rFonts w:ascii="华文仿宋" w:hAnsi="华文仿宋" w:eastAsia="华文仿宋"/>
          <w:bCs/>
          <w:sz w:val="32"/>
        </w:rPr>
      </w:pPr>
      <w:r>
        <w:rPr>
          <w:rFonts w:hint="eastAsia" w:ascii="华文仿宋" w:hAnsi="华文仿宋" w:eastAsia="华文仿宋"/>
          <w:bCs/>
          <w:sz w:val="32"/>
        </w:rPr>
        <w:t>-地方组委会规定比赛报名和食宿预订的截止日期。</w:t>
      </w:r>
    </w:p>
    <w:p>
      <w:pPr>
        <w:spacing w:line="360" w:lineRule="auto"/>
        <w:rPr>
          <w:rFonts w:ascii="华文仿宋" w:hAnsi="华文仿宋" w:eastAsia="华文仿宋"/>
          <w:bCs/>
          <w:sz w:val="32"/>
        </w:rPr>
      </w:pPr>
      <w:r>
        <w:rPr>
          <w:rFonts w:hint="eastAsia" w:ascii="华文仿宋" w:hAnsi="华文仿宋" w:eastAsia="华文仿宋"/>
          <w:bCs/>
          <w:sz w:val="32"/>
        </w:rPr>
        <w:t>-必须向运动员、赛事工作人员和媒体工作人员颁发正式通行证(请参阅列表</w:t>
      </w:r>
      <w:r>
        <w:rPr>
          <w:rFonts w:ascii="华文仿宋" w:hAnsi="华文仿宋" w:eastAsia="华文仿宋"/>
          <w:bCs/>
          <w:sz w:val="32"/>
        </w:rPr>
        <w:t>)</w:t>
      </w:r>
      <w:r>
        <w:rPr>
          <w:rFonts w:hint="eastAsia" w:ascii="华文仿宋" w:hAnsi="华文仿宋" w:eastAsia="华文仿宋"/>
          <w:bCs/>
          <w:sz w:val="32"/>
        </w:rPr>
        <w:t>。</w:t>
      </w:r>
    </w:p>
    <w:p>
      <w:pPr>
        <w:spacing w:line="360" w:lineRule="auto"/>
        <w:rPr>
          <w:rFonts w:ascii="华文仿宋" w:hAnsi="华文仿宋" w:eastAsia="华文仿宋"/>
          <w:bCs/>
          <w:sz w:val="32"/>
        </w:rPr>
      </w:pPr>
      <w:r>
        <w:rPr>
          <w:rFonts w:ascii="华文仿宋" w:hAnsi="华文仿宋" w:eastAsia="华文仿宋"/>
          <w:bCs/>
          <w:sz w:val="32"/>
        </w:rPr>
        <w:t>-</w:t>
      </w:r>
      <w:r>
        <w:rPr>
          <w:rFonts w:hint="eastAsia" w:ascii="华文仿宋" w:hAnsi="华文仿宋" w:eastAsia="华文仿宋"/>
          <w:bCs/>
          <w:sz w:val="32"/>
        </w:rPr>
        <w:t>在因天气原因需要暂停比赛时，如该比赛是整个赛事中的重要部分，国家联合会应与ISMF协商，在权力范围内尽力确保比赛在预定的日期内完成（事先与ISMF达成一致）。</w:t>
      </w:r>
    </w:p>
    <w:p>
      <w:pPr>
        <w:spacing w:line="360" w:lineRule="auto"/>
        <w:rPr>
          <w:rFonts w:ascii="华文仿宋" w:hAnsi="华文仿宋" w:eastAsia="华文仿宋"/>
          <w:bCs/>
          <w:sz w:val="32"/>
        </w:rPr>
      </w:pPr>
      <w:r>
        <w:rPr>
          <w:rFonts w:hint="eastAsia" w:ascii="华文仿宋" w:hAnsi="华文仿宋" w:eastAsia="华文仿宋"/>
          <w:bCs/>
          <w:sz w:val="32"/>
        </w:rPr>
        <w:t>-地方组委会需在比赛前支付赛事主办费，并单独提供每个比赛的详细准确信息。</w:t>
      </w:r>
    </w:p>
    <w:p>
      <w:pPr>
        <w:spacing w:line="360" w:lineRule="auto"/>
        <w:rPr>
          <w:rFonts w:ascii="华文仿宋" w:hAnsi="华文仿宋" w:eastAsia="华文仿宋"/>
          <w:bCs/>
          <w:sz w:val="32"/>
        </w:rPr>
      </w:pPr>
      <w:r>
        <w:rPr>
          <w:rFonts w:hint="eastAsia" w:ascii="华文仿宋" w:hAnsi="华文仿宋" w:eastAsia="华文仿宋"/>
          <w:bCs/>
          <w:sz w:val="32"/>
        </w:rPr>
        <w:t>-如比赛取消，地方组委会会被退还部分赛事主办费，具体细节会针对不同比赛单独提供。</w:t>
      </w:r>
    </w:p>
    <w:p>
      <w:pPr>
        <w:spacing w:line="360" w:lineRule="auto"/>
        <w:rPr>
          <w:rFonts w:ascii="华文仿宋" w:hAnsi="华文仿宋" w:eastAsia="华文仿宋"/>
          <w:bCs/>
          <w:sz w:val="32"/>
        </w:rPr>
      </w:pPr>
      <w:r>
        <w:rPr>
          <w:rFonts w:hint="eastAsia" w:ascii="华文仿宋" w:hAnsi="华文仿宋" w:eastAsia="华文仿宋"/>
          <w:bCs/>
          <w:sz w:val="32"/>
        </w:rPr>
        <w:t>-如比赛取消，地方组委会须退还国家联合会支付的比赛注册费的50%。</w:t>
      </w:r>
    </w:p>
    <w:p>
      <w:pPr>
        <w:spacing w:line="360" w:lineRule="auto"/>
        <w:rPr>
          <w:rFonts w:ascii="华文仿宋" w:hAnsi="华文仿宋" w:eastAsia="华文仿宋"/>
          <w:b/>
          <w:sz w:val="32"/>
        </w:rPr>
      </w:pPr>
      <w:r>
        <w:rPr>
          <w:rFonts w:hint="eastAsia" w:ascii="华文仿宋" w:hAnsi="华文仿宋" w:eastAsia="华文仿宋"/>
          <w:b/>
          <w:sz w:val="32"/>
        </w:rPr>
        <w:t>3.3.2 比赛期间</w:t>
      </w:r>
    </w:p>
    <w:p>
      <w:pPr>
        <w:spacing w:line="360" w:lineRule="auto"/>
        <w:ind w:firstLine="640" w:firstLineChars="200"/>
        <w:rPr>
          <w:rFonts w:ascii="华文仿宋" w:hAnsi="华文仿宋" w:eastAsia="华文仿宋"/>
          <w:sz w:val="32"/>
        </w:rPr>
      </w:pPr>
      <w:r>
        <w:rPr>
          <w:rFonts w:hint="eastAsia" w:ascii="华文仿宋" w:hAnsi="华文仿宋" w:eastAsia="华文仿宋"/>
          <w:sz w:val="32"/>
        </w:rPr>
        <w:t>在欢迎区和报到区，地方组委会必须提供以下内容：</w:t>
      </w:r>
    </w:p>
    <w:p>
      <w:pPr>
        <w:spacing w:line="360" w:lineRule="auto"/>
        <w:rPr>
          <w:rFonts w:ascii="华文仿宋" w:hAnsi="华文仿宋" w:eastAsia="华文仿宋"/>
          <w:bCs/>
          <w:sz w:val="32"/>
          <w:szCs w:val="32"/>
        </w:rPr>
      </w:pPr>
      <w:r>
        <w:rPr>
          <w:rFonts w:hint="eastAsia" w:ascii="华文仿宋" w:hAnsi="华文仿宋" w:eastAsia="华文仿宋"/>
          <w:bCs/>
          <w:sz w:val="32"/>
          <w:szCs w:val="32"/>
        </w:rPr>
        <w:t>-为运动员：</w:t>
      </w:r>
    </w:p>
    <w:p>
      <w:pPr>
        <w:spacing w:line="360" w:lineRule="auto"/>
        <w:rPr>
          <w:rFonts w:ascii="华文仿宋" w:hAnsi="华文仿宋" w:eastAsia="华文仿宋"/>
          <w:bCs/>
          <w:sz w:val="32"/>
          <w:szCs w:val="32"/>
        </w:rPr>
      </w:pPr>
      <w:r>
        <w:rPr>
          <w:rFonts w:ascii="华文仿宋" w:hAnsi="华文仿宋" w:eastAsia="华文仿宋"/>
          <w:bCs/>
          <w:sz w:val="32"/>
          <w:szCs w:val="32"/>
        </w:rPr>
        <w:t></w:t>
      </w:r>
      <w:r>
        <w:rPr>
          <w:rFonts w:hint="eastAsia" w:ascii="华文仿宋" w:hAnsi="华文仿宋" w:eastAsia="华文仿宋"/>
          <w:bCs/>
          <w:sz w:val="32"/>
          <w:szCs w:val="32"/>
        </w:rPr>
        <w:t xml:space="preserve">  秩序册：路线图和简介（比例为</w:t>
      </w:r>
      <w:r>
        <w:rPr>
          <w:rFonts w:ascii="华文仿宋" w:hAnsi="华文仿宋" w:eastAsia="华文仿宋"/>
          <w:bCs/>
          <w:sz w:val="32"/>
          <w:szCs w:val="32"/>
        </w:rPr>
        <w:t>1:25 000</w:t>
      </w:r>
      <w:r>
        <w:rPr>
          <w:rFonts w:hint="eastAsia" w:ascii="华文仿宋" w:hAnsi="华文仿宋" w:eastAsia="华文仿宋"/>
          <w:bCs/>
          <w:sz w:val="32"/>
          <w:szCs w:val="32"/>
        </w:rPr>
        <w:t>或尽可能接近），显示路线、起终点、检查站、难度路段和急救站。</w:t>
      </w:r>
    </w:p>
    <w:p>
      <w:pPr>
        <w:widowControl/>
        <w:autoSpaceDE w:val="0"/>
        <w:autoSpaceDN w:val="0"/>
        <w:adjustRightInd w:val="0"/>
        <w:spacing w:after="240" w:line="360" w:lineRule="auto"/>
        <w:rPr>
          <w:rFonts w:ascii="华文仿宋" w:hAnsi="华文仿宋" w:eastAsia="华文仿宋" w:cs="Times"/>
          <w:color w:val="000000"/>
          <w:kern w:val="0"/>
          <w:sz w:val="32"/>
          <w:szCs w:val="32"/>
        </w:rPr>
      </w:pPr>
      <w:r>
        <w:rPr>
          <w:rFonts w:hint="eastAsia" w:ascii="华文仿宋" w:hAnsi="华文仿宋" w:eastAsia="华文仿宋" w:cs="Times"/>
          <w:color w:val="000000"/>
          <w:kern w:val="0"/>
          <w:sz w:val="32"/>
          <w:szCs w:val="32"/>
        </w:rPr>
        <w:t>-为官员、参赛队伍管理人员和媒体工作人员：</w:t>
      </w:r>
    </w:p>
    <w:p>
      <w:pPr>
        <w:widowControl/>
        <w:autoSpaceDE w:val="0"/>
        <w:autoSpaceDN w:val="0"/>
        <w:adjustRightInd w:val="0"/>
        <w:spacing w:after="240" w:line="360" w:lineRule="auto"/>
        <w:rPr>
          <w:rFonts w:ascii="华文仿宋" w:hAnsi="华文仿宋" w:eastAsia="华文仿宋" w:cs="Times"/>
          <w:color w:val="000000"/>
          <w:kern w:val="0"/>
          <w:sz w:val="32"/>
          <w:szCs w:val="32"/>
        </w:rPr>
      </w:pPr>
      <w:r>
        <w:rPr>
          <w:rFonts w:ascii="华文仿宋" w:hAnsi="华文仿宋" w:eastAsia="华文仿宋"/>
          <w:bCs/>
          <w:sz w:val="32"/>
          <w:szCs w:val="32"/>
        </w:rPr>
        <w:t></w:t>
      </w:r>
      <w:r>
        <w:rPr>
          <w:rFonts w:hint="eastAsia" w:ascii="华文仿宋" w:hAnsi="华文仿宋" w:eastAsia="华文仿宋"/>
          <w:bCs/>
          <w:sz w:val="32"/>
          <w:szCs w:val="32"/>
        </w:rPr>
        <w:t xml:space="preserve">  </w:t>
      </w:r>
      <w:r>
        <w:rPr>
          <w:rFonts w:hint="eastAsia" w:ascii="华文仿宋" w:hAnsi="华文仿宋" w:eastAsia="华文仿宋" w:cs="Times"/>
          <w:color w:val="000000"/>
          <w:kern w:val="0"/>
          <w:sz w:val="32"/>
          <w:szCs w:val="32"/>
        </w:rPr>
        <w:t>永久或临时进入某些比赛区域的官方通行证；</w:t>
      </w:r>
    </w:p>
    <w:p>
      <w:pPr>
        <w:widowControl/>
        <w:autoSpaceDE w:val="0"/>
        <w:autoSpaceDN w:val="0"/>
        <w:adjustRightInd w:val="0"/>
        <w:spacing w:after="240" w:line="360" w:lineRule="auto"/>
        <w:rPr>
          <w:rFonts w:ascii="华文仿宋" w:hAnsi="华文仿宋" w:eastAsia="华文仿宋"/>
          <w:bCs/>
          <w:sz w:val="32"/>
          <w:szCs w:val="32"/>
        </w:rPr>
      </w:pPr>
      <w:r>
        <w:rPr>
          <w:rFonts w:ascii="华文仿宋" w:hAnsi="华文仿宋" w:eastAsia="华文仿宋"/>
          <w:bCs/>
          <w:sz w:val="32"/>
          <w:szCs w:val="32"/>
        </w:rPr>
        <w:t></w:t>
      </w:r>
      <w:r>
        <w:rPr>
          <w:rFonts w:hint="eastAsia" w:ascii="华文仿宋" w:hAnsi="华文仿宋" w:eastAsia="华文仿宋"/>
          <w:bCs/>
          <w:sz w:val="32"/>
          <w:szCs w:val="32"/>
        </w:rPr>
        <w:t xml:space="preserve">  秩序册、路线图和简介；</w:t>
      </w:r>
    </w:p>
    <w:p>
      <w:pPr>
        <w:widowControl/>
        <w:autoSpaceDE w:val="0"/>
        <w:autoSpaceDN w:val="0"/>
        <w:adjustRightInd w:val="0"/>
        <w:spacing w:after="240" w:line="360" w:lineRule="auto"/>
        <w:rPr>
          <w:rFonts w:ascii="华文仿宋" w:hAnsi="华文仿宋" w:eastAsia="华文仿宋"/>
          <w:bCs/>
          <w:sz w:val="32"/>
          <w:szCs w:val="32"/>
        </w:rPr>
      </w:pPr>
      <w:r>
        <w:rPr>
          <w:rFonts w:ascii="华文仿宋" w:hAnsi="华文仿宋" w:eastAsia="华文仿宋"/>
          <w:bCs/>
          <w:sz w:val="32"/>
          <w:szCs w:val="32"/>
        </w:rPr>
        <w:t></w:t>
      </w:r>
      <w:r>
        <w:rPr>
          <w:rFonts w:hint="eastAsia" w:ascii="华文仿宋" w:hAnsi="华文仿宋" w:eastAsia="华文仿宋"/>
          <w:bCs/>
          <w:sz w:val="32"/>
          <w:szCs w:val="32"/>
        </w:rPr>
        <w:t xml:space="preserve">  地方组委会成员的联系方式（电话）、宣传册和新闻稿；</w:t>
      </w:r>
    </w:p>
    <w:p>
      <w:pPr>
        <w:widowControl/>
        <w:autoSpaceDE w:val="0"/>
        <w:autoSpaceDN w:val="0"/>
        <w:adjustRightInd w:val="0"/>
        <w:spacing w:after="240" w:line="360" w:lineRule="auto"/>
        <w:rPr>
          <w:rFonts w:ascii="华文仿宋" w:hAnsi="华文仿宋" w:eastAsia="华文仿宋"/>
          <w:bCs/>
          <w:sz w:val="32"/>
          <w:szCs w:val="32"/>
        </w:rPr>
      </w:pPr>
      <w:r>
        <w:rPr>
          <w:rFonts w:ascii="华文仿宋" w:hAnsi="华文仿宋" w:eastAsia="华文仿宋"/>
          <w:bCs/>
          <w:sz w:val="32"/>
          <w:szCs w:val="32"/>
        </w:rPr>
        <w:t></w:t>
      </w:r>
      <w:r>
        <w:rPr>
          <w:rFonts w:hint="eastAsia" w:ascii="华文仿宋" w:hAnsi="华文仿宋" w:eastAsia="华文仿宋"/>
          <w:bCs/>
          <w:sz w:val="32"/>
          <w:szCs w:val="32"/>
        </w:rPr>
        <w:t xml:space="preserve">  暂时的世界杯排名，以及永久世界排名；</w:t>
      </w:r>
    </w:p>
    <w:p>
      <w:pPr>
        <w:widowControl/>
        <w:autoSpaceDE w:val="0"/>
        <w:autoSpaceDN w:val="0"/>
        <w:adjustRightInd w:val="0"/>
        <w:spacing w:after="240" w:line="360" w:lineRule="auto"/>
        <w:rPr>
          <w:rFonts w:ascii="华文仿宋" w:hAnsi="华文仿宋" w:eastAsia="华文仿宋"/>
          <w:bCs/>
          <w:sz w:val="32"/>
          <w:szCs w:val="32"/>
        </w:rPr>
      </w:pPr>
      <w:r>
        <w:rPr>
          <w:rFonts w:ascii="华文仿宋" w:hAnsi="华文仿宋" w:eastAsia="华文仿宋"/>
          <w:bCs/>
          <w:sz w:val="32"/>
          <w:szCs w:val="32"/>
        </w:rPr>
        <w:t></w:t>
      </w:r>
      <w:r>
        <w:rPr>
          <w:rFonts w:hint="eastAsia" w:ascii="华文仿宋" w:hAnsi="华文仿宋" w:eastAsia="华文仿宋"/>
          <w:bCs/>
          <w:sz w:val="32"/>
          <w:szCs w:val="32"/>
        </w:rPr>
        <w:t xml:space="preserve">  滑雪卡（如需要）。</w:t>
      </w:r>
    </w:p>
    <w:p>
      <w:pPr>
        <w:widowControl/>
        <w:autoSpaceDE w:val="0"/>
        <w:autoSpaceDN w:val="0"/>
        <w:adjustRightInd w:val="0"/>
        <w:spacing w:after="240" w:line="360" w:lineRule="auto"/>
        <w:ind w:firstLine="640" w:firstLineChars="200"/>
        <w:rPr>
          <w:rFonts w:ascii="华文仿宋" w:hAnsi="华文仿宋" w:eastAsia="华文仿宋"/>
          <w:bCs/>
          <w:sz w:val="32"/>
          <w:szCs w:val="32"/>
        </w:rPr>
      </w:pPr>
      <w:r>
        <w:rPr>
          <w:rFonts w:hint="eastAsia" w:ascii="华文仿宋" w:hAnsi="华文仿宋" w:eastAsia="华文仿宋"/>
          <w:bCs/>
          <w:sz w:val="32"/>
          <w:szCs w:val="32"/>
        </w:rPr>
        <w:t>认证计划和官方通行证分别见附录1和附录2。</w:t>
      </w:r>
    </w:p>
    <w:p>
      <w:pPr>
        <w:widowControl/>
        <w:autoSpaceDE w:val="0"/>
        <w:autoSpaceDN w:val="0"/>
        <w:adjustRightInd w:val="0"/>
        <w:spacing w:after="240" w:line="360" w:lineRule="auto"/>
        <w:rPr>
          <w:rFonts w:ascii="Heiti SC Light" w:eastAsia="Heiti SC Light"/>
          <w:sz w:val="32"/>
        </w:rPr>
      </w:pPr>
      <w:r>
        <w:rPr>
          <w:rFonts w:hint="eastAsia" w:ascii="Heiti SC Light" w:eastAsia="Heiti SC Light"/>
          <w:sz w:val="32"/>
        </w:rPr>
        <w:t>3.4 组织地点</w:t>
      </w:r>
    </w:p>
    <w:p>
      <w:pPr>
        <w:widowControl/>
        <w:autoSpaceDE w:val="0"/>
        <w:autoSpaceDN w:val="0"/>
        <w:adjustRightInd w:val="0"/>
        <w:spacing w:after="240" w:line="360" w:lineRule="auto"/>
        <w:ind w:firstLine="640" w:firstLineChars="200"/>
        <w:rPr>
          <w:rFonts w:ascii="华文仿宋" w:hAnsi="华文仿宋" w:eastAsia="华文仿宋"/>
          <w:bCs/>
          <w:sz w:val="32"/>
          <w:szCs w:val="32"/>
        </w:rPr>
      </w:pPr>
      <w:r>
        <w:rPr>
          <w:rFonts w:hint="eastAsia" w:ascii="华文仿宋" w:hAnsi="华文仿宋" w:eastAsia="华文仿宋"/>
          <w:bCs/>
          <w:sz w:val="32"/>
          <w:szCs w:val="32"/>
        </w:rPr>
        <w:t>地方组委会须在比赛中建立以下区域：</w:t>
      </w:r>
    </w:p>
    <w:p>
      <w:pPr>
        <w:spacing w:line="360" w:lineRule="auto"/>
        <w:rPr>
          <w:rFonts w:ascii="华文仿宋" w:hAnsi="华文仿宋" w:eastAsia="华文仿宋"/>
          <w:b/>
          <w:sz w:val="32"/>
        </w:rPr>
      </w:pPr>
      <w:r>
        <w:rPr>
          <w:rFonts w:hint="eastAsia" w:ascii="华文仿宋" w:hAnsi="华文仿宋" w:eastAsia="华文仿宋"/>
          <w:b/>
          <w:sz w:val="32"/>
        </w:rPr>
        <w:t>3.4.1 欢迎区和报到区</w:t>
      </w:r>
    </w:p>
    <w:p>
      <w:pPr>
        <w:spacing w:line="360" w:lineRule="auto"/>
        <w:ind w:firstLine="640" w:firstLineChars="200"/>
        <w:rPr>
          <w:rFonts w:ascii="华文仿宋" w:hAnsi="华文仿宋" w:eastAsia="华文仿宋"/>
          <w:bCs/>
          <w:sz w:val="32"/>
          <w:szCs w:val="32"/>
        </w:rPr>
      </w:pPr>
      <w:r>
        <w:rPr>
          <w:rFonts w:hint="eastAsia" w:ascii="华文仿宋" w:hAnsi="华文仿宋" w:eastAsia="华文仿宋"/>
          <w:bCs/>
          <w:sz w:val="32"/>
          <w:szCs w:val="32"/>
        </w:rPr>
        <w:t>欢迎区和报到区应设立在进入场地后便于被找到的地方（清晰地张贴标识，包括ISMF标志），二者位于同一位置或彼此非常接近。</w:t>
      </w:r>
    </w:p>
    <w:p>
      <w:pPr>
        <w:spacing w:line="360" w:lineRule="auto"/>
        <w:ind w:firstLine="640" w:firstLineChars="200"/>
        <w:rPr>
          <w:rFonts w:ascii="华文仿宋" w:hAnsi="华文仿宋" w:eastAsia="华文仿宋"/>
          <w:bCs/>
          <w:sz w:val="32"/>
          <w:szCs w:val="32"/>
        </w:rPr>
      </w:pPr>
      <w:r>
        <w:rPr>
          <w:rFonts w:hint="eastAsia" w:ascii="华文仿宋" w:hAnsi="华文仿宋" w:eastAsia="华文仿宋"/>
          <w:bCs/>
          <w:sz w:val="32"/>
          <w:szCs w:val="32"/>
        </w:rPr>
        <w:t>在欢迎区和领队会议上必须至少安排一名英语流利的工作人员。</w:t>
      </w:r>
    </w:p>
    <w:p>
      <w:pPr>
        <w:spacing w:line="360" w:lineRule="auto"/>
        <w:ind w:firstLine="640" w:firstLineChars="200"/>
        <w:rPr>
          <w:rFonts w:ascii="华文仿宋" w:hAnsi="华文仿宋" w:eastAsia="华文仿宋"/>
          <w:bCs/>
          <w:sz w:val="32"/>
          <w:szCs w:val="32"/>
        </w:rPr>
      </w:pPr>
      <w:r>
        <w:rPr>
          <w:rFonts w:hint="eastAsia" w:ascii="华文仿宋" w:hAnsi="华文仿宋" w:eastAsia="华文仿宋"/>
          <w:bCs/>
          <w:sz w:val="32"/>
          <w:szCs w:val="32"/>
        </w:rPr>
        <w:t>以下程序应在欢迎区和报到区进行：</w:t>
      </w:r>
    </w:p>
    <w:p>
      <w:pPr>
        <w:spacing w:line="360" w:lineRule="auto"/>
        <w:rPr>
          <w:rFonts w:ascii="华文仿宋" w:hAnsi="华文仿宋" w:eastAsia="华文仿宋"/>
          <w:bCs/>
          <w:sz w:val="32"/>
          <w:szCs w:val="32"/>
        </w:rPr>
      </w:pPr>
      <w:r>
        <w:rPr>
          <w:rFonts w:hint="eastAsia" w:ascii="华文仿宋" w:hAnsi="华文仿宋" w:eastAsia="华文仿宋"/>
          <w:bCs/>
          <w:sz w:val="32"/>
          <w:szCs w:val="32"/>
        </w:rPr>
        <w:t>-欢迎运动员、官员、嘉宾、赞助商、媒体、观众等；</w:t>
      </w:r>
    </w:p>
    <w:p>
      <w:pPr>
        <w:spacing w:line="360" w:lineRule="auto"/>
        <w:rPr>
          <w:rFonts w:ascii="华文仿宋" w:hAnsi="华文仿宋" w:eastAsia="华文仿宋"/>
          <w:bCs/>
          <w:sz w:val="32"/>
          <w:szCs w:val="32"/>
        </w:rPr>
      </w:pPr>
      <w:r>
        <w:rPr>
          <w:rFonts w:hint="eastAsia" w:ascii="华文仿宋" w:hAnsi="华文仿宋" w:eastAsia="华文仿宋"/>
          <w:bCs/>
          <w:sz w:val="32"/>
          <w:szCs w:val="32"/>
        </w:rPr>
        <w:t>-分发上述要求的正式通行证和文件（见3.3.2）</w:t>
      </w:r>
    </w:p>
    <w:p>
      <w:pPr>
        <w:spacing w:line="360" w:lineRule="auto"/>
        <w:ind w:firstLine="640" w:firstLineChars="200"/>
        <w:rPr>
          <w:rFonts w:ascii="华文仿宋" w:hAnsi="华文仿宋" w:eastAsia="华文仿宋"/>
          <w:bCs/>
          <w:sz w:val="32"/>
          <w:szCs w:val="32"/>
        </w:rPr>
      </w:pPr>
      <w:r>
        <w:rPr>
          <w:rFonts w:hint="eastAsia" w:ascii="华文仿宋" w:hAnsi="华文仿宋" w:eastAsia="华文仿宋"/>
          <w:bCs/>
          <w:sz w:val="32"/>
          <w:szCs w:val="32"/>
        </w:rPr>
        <w:t>欢迎区和报到区须设有显示以下内容的公告板：</w:t>
      </w:r>
    </w:p>
    <w:p>
      <w:pPr>
        <w:spacing w:line="360" w:lineRule="auto"/>
        <w:rPr>
          <w:rFonts w:ascii="华文仿宋" w:hAnsi="华文仿宋" w:eastAsia="华文仿宋"/>
          <w:bCs/>
          <w:sz w:val="32"/>
          <w:szCs w:val="32"/>
        </w:rPr>
      </w:pPr>
      <w:r>
        <w:rPr>
          <w:rFonts w:hint="eastAsia" w:ascii="华文仿宋" w:hAnsi="华文仿宋" w:eastAsia="华文仿宋"/>
          <w:bCs/>
          <w:sz w:val="32"/>
          <w:szCs w:val="32"/>
        </w:rPr>
        <w:t>-组委会成员和官员名单（见3.1和3.2）；</w:t>
      </w:r>
    </w:p>
    <w:p>
      <w:pPr>
        <w:spacing w:line="360" w:lineRule="auto"/>
        <w:rPr>
          <w:rFonts w:ascii="华文仿宋" w:hAnsi="华文仿宋" w:eastAsia="华文仿宋"/>
          <w:bCs/>
          <w:sz w:val="32"/>
          <w:szCs w:val="32"/>
        </w:rPr>
      </w:pPr>
      <w:r>
        <w:rPr>
          <w:rFonts w:hint="eastAsia" w:ascii="华文仿宋" w:hAnsi="华文仿宋" w:eastAsia="华文仿宋"/>
          <w:bCs/>
          <w:sz w:val="32"/>
          <w:szCs w:val="32"/>
        </w:rPr>
        <w:t>-完整的赛事计划；</w:t>
      </w:r>
    </w:p>
    <w:p>
      <w:pPr>
        <w:spacing w:line="360" w:lineRule="auto"/>
        <w:rPr>
          <w:rFonts w:ascii="华文仿宋" w:hAnsi="华文仿宋" w:eastAsia="华文仿宋"/>
          <w:bCs/>
          <w:sz w:val="32"/>
          <w:szCs w:val="32"/>
        </w:rPr>
      </w:pPr>
      <w:r>
        <w:rPr>
          <w:rFonts w:hint="eastAsia" w:ascii="华文仿宋" w:hAnsi="华文仿宋" w:eastAsia="华文仿宋"/>
          <w:bCs/>
          <w:sz w:val="32"/>
          <w:szCs w:val="32"/>
        </w:rPr>
        <w:t>-比赛路线的介绍；</w:t>
      </w:r>
    </w:p>
    <w:p>
      <w:pPr>
        <w:spacing w:line="360" w:lineRule="auto"/>
        <w:rPr>
          <w:rFonts w:ascii="华文仿宋" w:hAnsi="华文仿宋" w:eastAsia="华文仿宋"/>
          <w:bCs/>
          <w:sz w:val="32"/>
          <w:szCs w:val="32"/>
        </w:rPr>
      </w:pPr>
      <w:r>
        <w:rPr>
          <w:rFonts w:hint="eastAsia" w:ascii="华文仿宋" w:hAnsi="华文仿宋" w:eastAsia="华文仿宋"/>
          <w:bCs/>
          <w:sz w:val="32"/>
          <w:szCs w:val="32"/>
        </w:rPr>
        <w:t>-ISMF国际滑雪登山运动和排名规则；</w:t>
      </w:r>
    </w:p>
    <w:p>
      <w:pPr>
        <w:spacing w:line="360" w:lineRule="auto"/>
        <w:rPr>
          <w:rFonts w:ascii="华文仿宋" w:hAnsi="华文仿宋" w:eastAsia="华文仿宋"/>
          <w:bCs/>
          <w:sz w:val="32"/>
          <w:szCs w:val="32"/>
        </w:rPr>
      </w:pPr>
      <w:r>
        <w:rPr>
          <w:rFonts w:hint="eastAsia" w:ascii="华文仿宋" w:hAnsi="华文仿宋" w:eastAsia="华文仿宋"/>
          <w:bCs/>
          <w:sz w:val="32"/>
          <w:szCs w:val="32"/>
        </w:rPr>
        <w:t>-一个可以检查运动员装备的区域，以确认运动员携带了地方组委会要求的装备，此区域应安排一名ISMF裁判在场，以解答疑问；</w:t>
      </w:r>
    </w:p>
    <w:p>
      <w:pPr>
        <w:spacing w:line="360" w:lineRule="auto"/>
        <w:rPr>
          <w:rFonts w:ascii="华文仿宋" w:hAnsi="华文仿宋" w:eastAsia="华文仿宋"/>
          <w:bCs/>
          <w:sz w:val="32"/>
          <w:szCs w:val="32"/>
        </w:rPr>
      </w:pPr>
      <w:r>
        <w:rPr>
          <w:rFonts w:hint="eastAsia" w:ascii="华文仿宋" w:hAnsi="华文仿宋" w:eastAsia="华文仿宋"/>
          <w:bCs/>
          <w:sz w:val="32"/>
          <w:szCs w:val="32"/>
        </w:rPr>
        <w:t>-参赛包中不能提供酒精饮料。</w:t>
      </w:r>
    </w:p>
    <w:p>
      <w:pPr>
        <w:spacing w:line="360" w:lineRule="auto"/>
        <w:rPr>
          <w:rFonts w:ascii="华文仿宋" w:hAnsi="华文仿宋" w:eastAsia="华文仿宋"/>
          <w:b/>
          <w:sz w:val="32"/>
        </w:rPr>
      </w:pPr>
      <w:r>
        <w:rPr>
          <w:rFonts w:ascii="华文仿宋" w:hAnsi="华文仿宋" w:eastAsia="华文仿宋"/>
          <w:b/>
          <w:sz w:val="32"/>
        </w:rPr>
        <w:t>3.4.2</w:t>
      </w:r>
      <w:r>
        <w:rPr>
          <w:rFonts w:hint="eastAsia" w:ascii="华文仿宋" w:hAnsi="华文仿宋" w:eastAsia="华文仿宋"/>
          <w:b/>
          <w:sz w:val="32"/>
        </w:rPr>
        <w:t xml:space="preserve"> 餐食</w:t>
      </w:r>
      <w:r>
        <w:rPr>
          <w:rFonts w:ascii="华文仿宋" w:hAnsi="华文仿宋" w:eastAsia="华文仿宋"/>
          <w:b/>
          <w:sz w:val="32"/>
        </w:rPr>
        <w:t>和住宿</w:t>
      </w:r>
    </w:p>
    <w:p>
      <w:pPr>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地方组委会须在比赛期间为ISMF工作人员安排餐食和住宿，并承担相应费用。</w:t>
      </w:r>
    </w:p>
    <w:p>
      <w:pPr>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地方组委会可以在比赛期间为参赛队伍提供平等条件的餐食和住宿，并设置固定的价格。</w:t>
      </w:r>
    </w:p>
    <w:p>
      <w:pPr>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地方组委会</w:t>
      </w:r>
      <w:r>
        <w:rPr>
          <w:rFonts w:ascii="华文仿宋" w:hAnsi="华文仿宋" w:eastAsia="华文仿宋"/>
          <w:bCs/>
          <w:sz w:val="32"/>
        </w:rPr>
        <w:t>须向</w:t>
      </w:r>
      <w:r>
        <w:rPr>
          <w:rFonts w:hint="eastAsia" w:ascii="华文仿宋" w:hAnsi="华文仿宋" w:eastAsia="华文仿宋"/>
          <w:bCs/>
          <w:sz w:val="32"/>
        </w:rPr>
        <w:t>参赛队伍</w:t>
      </w:r>
      <w:r>
        <w:rPr>
          <w:rFonts w:ascii="华文仿宋" w:hAnsi="华文仿宋" w:eastAsia="华文仿宋"/>
          <w:bCs/>
          <w:sz w:val="32"/>
        </w:rPr>
        <w:t>提供尽可能靠近比赛</w:t>
      </w:r>
      <w:r>
        <w:rPr>
          <w:rFonts w:hint="eastAsia" w:ascii="华文仿宋" w:hAnsi="华文仿宋" w:eastAsia="华文仿宋"/>
          <w:bCs/>
          <w:sz w:val="32"/>
        </w:rPr>
        <w:t>场地</w:t>
      </w:r>
      <w:r>
        <w:rPr>
          <w:rFonts w:ascii="华文仿宋" w:hAnsi="华文仿宋" w:eastAsia="华文仿宋"/>
          <w:bCs/>
          <w:sz w:val="32"/>
        </w:rPr>
        <w:t>的住宿</w:t>
      </w:r>
      <w:r>
        <w:rPr>
          <w:rFonts w:hint="eastAsia" w:ascii="华文仿宋" w:hAnsi="华文仿宋" w:eastAsia="华文仿宋"/>
          <w:bCs/>
          <w:sz w:val="32"/>
        </w:rPr>
        <w:t>地点</w:t>
      </w:r>
      <w:r>
        <w:rPr>
          <w:rFonts w:ascii="华文仿宋" w:hAnsi="华文仿宋" w:eastAsia="华文仿宋"/>
          <w:bCs/>
          <w:sz w:val="32"/>
        </w:rPr>
        <w:t>清单（酒店、公寓、</w:t>
      </w:r>
      <w:r>
        <w:rPr>
          <w:rFonts w:hint="eastAsia" w:ascii="华文仿宋" w:hAnsi="华文仿宋" w:eastAsia="华文仿宋"/>
          <w:bCs/>
          <w:sz w:val="32"/>
        </w:rPr>
        <w:t>宾馆</w:t>
      </w:r>
      <w:r>
        <w:rPr>
          <w:rFonts w:ascii="华文仿宋" w:hAnsi="华文仿宋" w:eastAsia="华文仿宋"/>
          <w:bCs/>
          <w:sz w:val="32"/>
        </w:rPr>
        <w:t>等），</w:t>
      </w:r>
      <w:r>
        <w:rPr>
          <w:rFonts w:hint="eastAsia" w:ascii="华文仿宋" w:hAnsi="华文仿宋" w:eastAsia="华文仿宋"/>
          <w:bCs/>
          <w:sz w:val="32"/>
        </w:rPr>
        <w:t>需同时提供参考价格</w:t>
      </w:r>
      <w:r>
        <w:rPr>
          <w:rFonts w:ascii="华文仿宋" w:hAnsi="华文仿宋" w:eastAsia="华文仿宋"/>
          <w:bCs/>
          <w:sz w:val="32"/>
        </w:rPr>
        <w:t>：</w:t>
      </w:r>
    </w:p>
    <w:p>
      <w:pPr>
        <w:spacing w:line="360" w:lineRule="auto"/>
        <w:rPr>
          <w:rFonts w:ascii="华文仿宋" w:hAnsi="华文仿宋" w:eastAsia="华文仿宋"/>
          <w:bCs/>
          <w:sz w:val="32"/>
        </w:rPr>
      </w:pPr>
      <w:r>
        <w:rPr>
          <w:rFonts w:hint="eastAsia" w:ascii="华文仿宋" w:hAnsi="华文仿宋" w:eastAsia="华文仿宋"/>
          <w:bCs/>
          <w:sz w:val="32"/>
        </w:rPr>
        <w:t>-“</w:t>
      </w:r>
      <w:r>
        <w:rPr>
          <w:rFonts w:ascii="华文仿宋" w:hAnsi="华文仿宋" w:eastAsia="华文仿宋"/>
          <w:bCs/>
          <w:sz w:val="32"/>
        </w:rPr>
        <w:t>正常标准”</w:t>
      </w:r>
      <w:r>
        <w:rPr>
          <w:rFonts w:hint="eastAsia" w:ascii="华文仿宋" w:hAnsi="华文仿宋" w:eastAsia="华文仿宋"/>
          <w:bCs/>
          <w:sz w:val="32"/>
        </w:rPr>
        <w:t>的</w:t>
      </w:r>
      <w:r>
        <w:rPr>
          <w:rFonts w:ascii="华文仿宋" w:hAnsi="华文仿宋" w:eastAsia="华文仿宋"/>
          <w:bCs/>
          <w:sz w:val="32"/>
        </w:rPr>
        <w:t>住宿，</w:t>
      </w:r>
      <w:r>
        <w:rPr>
          <w:rFonts w:hint="eastAsia" w:ascii="华文仿宋" w:hAnsi="华文仿宋" w:eastAsia="华文仿宋"/>
          <w:bCs/>
          <w:sz w:val="32"/>
        </w:rPr>
        <w:t>参考</w:t>
      </w:r>
      <w:r>
        <w:rPr>
          <w:rFonts w:ascii="华文仿宋" w:hAnsi="华文仿宋" w:eastAsia="华文仿宋"/>
          <w:bCs/>
          <w:sz w:val="32"/>
        </w:rPr>
        <w:t>价格</w:t>
      </w:r>
      <w:r>
        <w:rPr>
          <w:rFonts w:hint="eastAsia" w:ascii="华文仿宋" w:hAnsi="华文仿宋" w:eastAsia="华文仿宋"/>
          <w:bCs/>
          <w:sz w:val="32"/>
        </w:rPr>
        <w:t>不高于</w:t>
      </w:r>
      <w:r>
        <w:rPr>
          <w:rFonts w:ascii="华文仿宋" w:hAnsi="华文仿宋" w:eastAsia="华文仿宋"/>
          <w:bCs/>
          <w:sz w:val="32"/>
        </w:rPr>
        <w:t>每人</w:t>
      </w:r>
      <w:r>
        <w:rPr>
          <w:rFonts w:hint="eastAsia" w:ascii="华文仿宋" w:hAnsi="华文仿宋" w:eastAsia="华文仿宋"/>
          <w:bCs/>
          <w:sz w:val="32"/>
        </w:rPr>
        <w:t>每天70</w:t>
      </w:r>
      <w:r>
        <w:rPr>
          <w:rFonts w:ascii="华文仿宋" w:hAnsi="华文仿宋" w:eastAsia="华文仿宋"/>
          <w:bCs/>
          <w:sz w:val="32"/>
        </w:rPr>
        <w:t>欧元</w:t>
      </w:r>
      <w:r>
        <w:rPr>
          <w:rFonts w:hint="eastAsia" w:ascii="华文仿宋" w:hAnsi="华文仿宋" w:eastAsia="华文仿宋"/>
          <w:bCs/>
          <w:sz w:val="32"/>
        </w:rPr>
        <w:t>（含早餐），需满足房间可供</w:t>
      </w:r>
      <w:r>
        <w:rPr>
          <w:rFonts w:ascii="华文仿宋" w:hAnsi="华文仿宋" w:eastAsia="华文仿宋"/>
          <w:bCs/>
          <w:sz w:val="32"/>
        </w:rPr>
        <w:t xml:space="preserve"> 2-3 人入住</w:t>
      </w:r>
      <w:r>
        <w:rPr>
          <w:rFonts w:hint="eastAsia" w:ascii="华文仿宋" w:hAnsi="华文仿宋" w:eastAsia="华文仿宋"/>
          <w:bCs/>
          <w:sz w:val="32"/>
        </w:rPr>
        <w:t>，并含有</w:t>
      </w:r>
      <w:r>
        <w:rPr>
          <w:rFonts w:ascii="华文仿宋" w:hAnsi="华文仿宋" w:eastAsia="华文仿宋"/>
          <w:bCs/>
          <w:sz w:val="32"/>
        </w:rPr>
        <w:t>浴室和卫生间</w:t>
      </w:r>
      <w:r>
        <w:rPr>
          <w:rFonts w:hint="eastAsia" w:ascii="华文仿宋" w:hAnsi="华文仿宋" w:eastAsia="华文仿宋"/>
          <w:bCs/>
          <w:sz w:val="32"/>
        </w:rPr>
        <w:t>及无线网络</w:t>
      </w:r>
      <w:r>
        <w:rPr>
          <w:rFonts w:ascii="华文仿宋" w:hAnsi="华文仿宋" w:eastAsia="华文仿宋"/>
          <w:bCs/>
          <w:sz w:val="32"/>
        </w:rPr>
        <w:t>。</w:t>
      </w:r>
    </w:p>
    <w:p>
      <w:pPr>
        <w:spacing w:line="360" w:lineRule="auto"/>
        <w:rPr>
          <w:rFonts w:ascii="华文仿宋" w:hAnsi="华文仿宋" w:eastAsia="华文仿宋"/>
          <w:bCs/>
          <w:sz w:val="32"/>
        </w:rPr>
      </w:pPr>
      <w:r>
        <w:rPr>
          <w:rFonts w:hint="eastAsia" w:ascii="华文仿宋" w:hAnsi="华文仿宋" w:eastAsia="华文仿宋"/>
          <w:bCs/>
          <w:sz w:val="32"/>
        </w:rPr>
        <w:t>-“更高标准”的住宿。</w:t>
      </w:r>
    </w:p>
    <w:p>
      <w:pPr>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旅游和援助等方面的参考信息应包含在赛前发布的整体赛事信息中（见3.3.1）。</w:t>
      </w:r>
    </w:p>
    <w:p>
      <w:pPr>
        <w:spacing w:line="360" w:lineRule="auto"/>
        <w:rPr>
          <w:rFonts w:ascii="华文仿宋" w:hAnsi="华文仿宋" w:eastAsia="华文仿宋"/>
          <w:b/>
          <w:sz w:val="32"/>
        </w:rPr>
      </w:pPr>
      <w:r>
        <w:rPr>
          <w:rFonts w:hint="eastAsia" w:ascii="华文仿宋" w:hAnsi="华文仿宋" w:eastAsia="华文仿宋"/>
          <w:b/>
          <w:sz w:val="32"/>
        </w:rPr>
        <w:t>3.4.3 现场交通</w:t>
      </w:r>
    </w:p>
    <w:p>
      <w:pPr>
        <w:spacing w:line="360" w:lineRule="auto"/>
        <w:ind w:firstLine="640" w:firstLineChars="200"/>
        <w:rPr>
          <w:rFonts w:ascii="华文仿宋" w:hAnsi="华文仿宋" w:eastAsia="华文仿宋"/>
          <w:bCs/>
          <w:sz w:val="32"/>
        </w:rPr>
      </w:pPr>
      <w:r>
        <w:rPr>
          <w:rFonts w:ascii="华文仿宋" w:hAnsi="华文仿宋" w:eastAsia="华文仿宋"/>
          <w:bCs/>
          <w:sz w:val="32"/>
        </w:rPr>
        <w:t>任何为</w:t>
      </w:r>
      <w:r>
        <w:rPr>
          <w:rFonts w:hint="eastAsia" w:ascii="华文仿宋" w:hAnsi="华文仿宋" w:eastAsia="华文仿宋"/>
          <w:bCs/>
          <w:sz w:val="32"/>
        </w:rPr>
        <w:t>运动员</w:t>
      </w:r>
      <w:r>
        <w:rPr>
          <w:rFonts w:ascii="华文仿宋" w:hAnsi="华文仿宋" w:eastAsia="华文仿宋"/>
          <w:bCs/>
          <w:sz w:val="32"/>
        </w:rPr>
        <w:t>和随行人员、官员、</w:t>
      </w:r>
      <w:r>
        <w:rPr>
          <w:rFonts w:hint="eastAsia" w:ascii="华文仿宋" w:hAnsi="华文仿宋" w:eastAsia="华文仿宋"/>
          <w:bCs/>
          <w:sz w:val="32"/>
        </w:rPr>
        <w:t>嘉宾</w:t>
      </w:r>
      <w:r>
        <w:rPr>
          <w:rFonts w:ascii="华文仿宋" w:hAnsi="华文仿宋" w:eastAsia="华文仿宋"/>
          <w:bCs/>
          <w:sz w:val="32"/>
        </w:rPr>
        <w:t>和</w:t>
      </w:r>
      <w:r>
        <w:rPr>
          <w:rFonts w:hint="eastAsia" w:ascii="华文仿宋" w:hAnsi="华文仿宋" w:eastAsia="华文仿宋"/>
          <w:bCs/>
          <w:sz w:val="32"/>
        </w:rPr>
        <w:t>媒体</w:t>
      </w:r>
      <w:r>
        <w:rPr>
          <w:rFonts w:ascii="华文仿宋" w:hAnsi="华文仿宋" w:eastAsia="华文仿宋"/>
          <w:bCs/>
          <w:sz w:val="32"/>
        </w:rPr>
        <w:t>提供的计划</w:t>
      </w:r>
      <w:r>
        <w:rPr>
          <w:rFonts w:hint="eastAsia" w:ascii="华文仿宋" w:hAnsi="华文仿宋" w:eastAsia="华文仿宋"/>
          <w:bCs/>
          <w:sz w:val="32"/>
        </w:rPr>
        <w:t>内车辆</w:t>
      </w:r>
      <w:r>
        <w:rPr>
          <w:rFonts w:ascii="华文仿宋" w:hAnsi="华文仿宋" w:eastAsia="华文仿宋"/>
          <w:bCs/>
          <w:sz w:val="32"/>
        </w:rPr>
        <w:t>都应由</w:t>
      </w:r>
      <w:r>
        <w:rPr>
          <w:rFonts w:hint="eastAsia" w:ascii="华文仿宋" w:hAnsi="华文仿宋" w:eastAsia="华文仿宋"/>
          <w:bCs/>
          <w:sz w:val="32"/>
        </w:rPr>
        <w:t>地方组委会</w:t>
      </w:r>
      <w:r>
        <w:rPr>
          <w:rFonts w:ascii="华文仿宋" w:hAnsi="华文仿宋" w:eastAsia="华文仿宋"/>
          <w:bCs/>
          <w:sz w:val="32"/>
        </w:rPr>
        <w:t>协调（如果收费，则应明确说明）。</w:t>
      </w:r>
    </w:p>
    <w:p>
      <w:pPr>
        <w:spacing w:line="360" w:lineRule="auto"/>
        <w:ind w:firstLine="640" w:firstLineChars="200"/>
        <w:rPr>
          <w:rFonts w:ascii="华文仿宋" w:hAnsi="华文仿宋" w:eastAsia="华文仿宋"/>
          <w:bCs/>
          <w:sz w:val="32"/>
        </w:rPr>
      </w:pPr>
      <w:r>
        <w:rPr>
          <w:rFonts w:ascii="华文仿宋" w:hAnsi="华文仿宋" w:eastAsia="华文仿宋"/>
          <w:bCs/>
          <w:sz w:val="32"/>
        </w:rPr>
        <w:t>通往比赛</w:t>
      </w:r>
      <w:r>
        <w:rPr>
          <w:rFonts w:hint="eastAsia" w:ascii="华文仿宋" w:hAnsi="华文仿宋" w:eastAsia="华文仿宋"/>
          <w:bCs/>
          <w:sz w:val="32"/>
        </w:rPr>
        <w:t>起点和终点</w:t>
      </w:r>
      <w:r>
        <w:rPr>
          <w:rFonts w:ascii="华文仿宋" w:hAnsi="华文仿宋" w:eastAsia="华文仿宋"/>
          <w:bCs/>
          <w:sz w:val="32"/>
        </w:rPr>
        <w:t>区域的道路应始终</w:t>
      </w:r>
      <w:r>
        <w:rPr>
          <w:rFonts w:hint="eastAsia" w:ascii="华文仿宋" w:hAnsi="华文仿宋" w:eastAsia="华文仿宋"/>
          <w:bCs/>
          <w:sz w:val="32"/>
        </w:rPr>
        <w:t>保持没有</w:t>
      </w:r>
      <w:r>
        <w:rPr>
          <w:rFonts w:ascii="华文仿宋" w:hAnsi="华文仿宋" w:eastAsia="华文仿宋"/>
          <w:bCs/>
          <w:sz w:val="32"/>
        </w:rPr>
        <w:t>积雪。 如果道路结冰，</w:t>
      </w:r>
      <w:r>
        <w:rPr>
          <w:rFonts w:hint="eastAsia" w:ascii="华文仿宋" w:hAnsi="华文仿宋" w:eastAsia="华文仿宋"/>
          <w:bCs/>
          <w:sz w:val="32"/>
        </w:rPr>
        <w:t>如</w:t>
      </w:r>
      <w:r>
        <w:rPr>
          <w:rFonts w:ascii="华文仿宋" w:hAnsi="华文仿宋" w:eastAsia="华文仿宋"/>
          <w:bCs/>
          <w:sz w:val="32"/>
        </w:rPr>
        <w:t>需要使用专用汽车设备（冬季轮胎防滑链），必须在比赛前几天在场地注明。</w:t>
      </w:r>
    </w:p>
    <w:p>
      <w:pPr>
        <w:spacing w:line="360" w:lineRule="auto"/>
        <w:ind w:firstLine="640" w:firstLineChars="200"/>
        <w:rPr>
          <w:rFonts w:ascii="华文仿宋" w:hAnsi="华文仿宋" w:eastAsia="华文仿宋"/>
          <w:bCs/>
          <w:sz w:val="32"/>
        </w:rPr>
      </w:pPr>
      <w:r>
        <w:rPr>
          <w:rFonts w:ascii="华文仿宋" w:hAnsi="华文仿宋" w:eastAsia="华文仿宋"/>
          <w:bCs/>
          <w:sz w:val="32"/>
        </w:rPr>
        <w:t>须为</w:t>
      </w:r>
      <w:r>
        <w:rPr>
          <w:rFonts w:hint="eastAsia" w:ascii="华文仿宋" w:hAnsi="华文仿宋" w:eastAsia="华文仿宋"/>
          <w:bCs/>
          <w:sz w:val="32"/>
        </w:rPr>
        <w:t>运动员</w:t>
      </w:r>
      <w:r>
        <w:rPr>
          <w:rFonts w:ascii="华文仿宋" w:hAnsi="华文仿宋" w:eastAsia="华文仿宋"/>
          <w:bCs/>
          <w:sz w:val="32"/>
        </w:rPr>
        <w:t>、教练员和</w:t>
      </w:r>
      <w:r>
        <w:rPr>
          <w:rFonts w:hint="eastAsia" w:ascii="华文仿宋" w:hAnsi="华文仿宋" w:eastAsia="华文仿宋"/>
          <w:bCs/>
          <w:sz w:val="32"/>
        </w:rPr>
        <w:t>组委会成员</w:t>
      </w:r>
      <w:r>
        <w:rPr>
          <w:rFonts w:ascii="华文仿宋" w:hAnsi="华文仿宋" w:eastAsia="华文仿宋"/>
          <w:bCs/>
          <w:sz w:val="32"/>
        </w:rPr>
        <w:t>预留靠近比赛</w:t>
      </w:r>
      <w:r>
        <w:rPr>
          <w:rFonts w:hint="eastAsia" w:ascii="华文仿宋" w:hAnsi="华文仿宋" w:eastAsia="华文仿宋"/>
          <w:bCs/>
          <w:sz w:val="32"/>
        </w:rPr>
        <w:t>出发</w:t>
      </w:r>
      <w:r>
        <w:rPr>
          <w:rFonts w:ascii="华文仿宋" w:hAnsi="华文仿宋" w:eastAsia="华文仿宋"/>
          <w:bCs/>
          <w:sz w:val="32"/>
        </w:rPr>
        <w:t>区</w:t>
      </w:r>
      <w:r>
        <w:rPr>
          <w:rFonts w:hint="eastAsia" w:ascii="华文仿宋" w:hAnsi="华文仿宋" w:eastAsia="华文仿宋"/>
          <w:bCs/>
          <w:sz w:val="32"/>
        </w:rPr>
        <w:t>域</w:t>
      </w:r>
      <w:r>
        <w:rPr>
          <w:rFonts w:ascii="华文仿宋" w:hAnsi="华文仿宋" w:eastAsia="华文仿宋"/>
          <w:bCs/>
          <w:sz w:val="32"/>
        </w:rPr>
        <w:t>的大型停车场。</w:t>
      </w:r>
      <w:r>
        <w:rPr>
          <w:rFonts w:hint="eastAsia" w:ascii="华文仿宋" w:hAnsi="华文仿宋" w:eastAsia="华文仿宋"/>
          <w:bCs/>
          <w:sz w:val="32"/>
        </w:rPr>
        <w:t>地方</w:t>
      </w:r>
      <w:r>
        <w:rPr>
          <w:rFonts w:ascii="华文仿宋" w:hAnsi="华文仿宋" w:eastAsia="华文仿宋"/>
          <w:bCs/>
          <w:sz w:val="32"/>
        </w:rPr>
        <w:t>组委会应考虑安排最近</w:t>
      </w:r>
      <w:r>
        <w:rPr>
          <w:rFonts w:hint="eastAsia" w:ascii="华文仿宋" w:hAnsi="华文仿宋" w:eastAsia="华文仿宋"/>
          <w:bCs/>
          <w:sz w:val="32"/>
        </w:rPr>
        <w:t>的</w:t>
      </w:r>
      <w:r>
        <w:rPr>
          <w:rFonts w:ascii="华文仿宋" w:hAnsi="华文仿宋" w:eastAsia="华文仿宋"/>
          <w:bCs/>
          <w:sz w:val="32"/>
        </w:rPr>
        <w:t>机场</w:t>
      </w:r>
      <w:r>
        <w:rPr>
          <w:rFonts w:hint="eastAsia" w:ascii="华文仿宋" w:hAnsi="华文仿宋" w:eastAsia="华文仿宋"/>
          <w:bCs/>
          <w:sz w:val="32"/>
        </w:rPr>
        <w:t>到</w:t>
      </w:r>
      <w:r>
        <w:rPr>
          <w:rFonts w:ascii="华文仿宋" w:hAnsi="华文仿宋" w:eastAsia="华文仿宋"/>
          <w:bCs/>
          <w:sz w:val="32"/>
        </w:rPr>
        <w:t>比赛地之间的交通，交通费用应在</w:t>
      </w:r>
      <w:r>
        <w:rPr>
          <w:rFonts w:hint="eastAsia" w:ascii="华文仿宋" w:hAnsi="华文仿宋" w:eastAsia="华文仿宋"/>
          <w:bCs/>
          <w:sz w:val="32"/>
        </w:rPr>
        <w:t>报名信息</w:t>
      </w:r>
      <w:r>
        <w:rPr>
          <w:rFonts w:ascii="华文仿宋" w:hAnsi="华文仿宋" w:eastAsia="华文仿宋"/>
          <w:bCs/>
          <w:sz w:val="32"/>
        </w:rPr>
        <w:t>上注明。</w:t>
      </w:r>
    </w:p>
    <w:p>
      <w:pPr>
        <w:spacing w:line="360" w:lineRule="auto"/>
        <w:rPr>
          <w:rFonts w:ascii="Heiti SC Light" w:eastAsia="Heiti SC Light"/>
          <w:b/>
          <w:sz w:val="32"/>
          <w:szCs w:val="32"/>
        </w:rPr>
      </w:pPr>
      <w:r>
        <w:rPr>
          <w:rFonts w:hint="eastAsia" w:ascii="Heiti SC Light" w:eastAsia="Heiti SC Light"/>
          <w:b/>
          <w:sz w:val="32"/>
          <w:szCs w:val="32"/>
        </w:rPr>
        <w:t xml:space="preserve">4 </w:t>
      </w:r>
      <w:r>
        <w:rPr>
          <w:rFonts w:ascii="Heiti SC Light" w:eastAsia="Heiti SC Light"/>
          <w:b/>
          <w:sz w:val="32"/>
          <w:szCs w:val="32"/>
        </w:rPr>
        <w:t>运动和技术问题</w:t>
      </w:r>
    </w:p>
    <w:p>
      <w:pPr>
        <w:widowControl/>
        <w:numPr>
          <w:ilvl w:val="1"/>
          <w:numId w:val="2"/>
        </w:numPr>
        <w:autoSpaceDE w:val="0"/>
        <w:autoSpaceDN w:val="0"/>
        <w:adjustRightInd w:val="0"/>
        <w:spacing w:after="240" w:line="360" w:lineRule="auto"/>
        <w:rPr>
          <w:rFonts w:ascii="Heiti SC Light" w:eastAsia="Heiti SC Light"/>
          <w:sz w:val="32"/>
        </w:rPr>
      </w:pPr>
      <w:r>
        <w:rPr>
          <w:rFonts w:hint="eastAsia" w:ascii="Heiti SC Light" w:eastAsia="Heiti SC Light"/>
          <w:sz w:val="32"/>
        </w:rPr>
        <w:t>比赛</w:t>
      </w:r>
      <w:r>
        <w:rPr>
          <w:rFonts w:ascii="Heiti SC Light" w:eastAsia="Heiti SC Light"/>
          <w:sz w:val="32"/>
        </w:rPr>
        <w:t>官员（角色和职责）</w:t>
      </w:r>
    </w:p>
    <w:p>
      <w:pPr>
        <w:spacing w:line="360" w:lineRule="auto"/>
        <w:rPr>
          <w:rFonts w:ascii="华文仿宋" w:hAnsi="华文仿宋" w:eastAsia="华文仿宋"/>
          <w:bCs/>
          <w:sz w:val="32"/>
        </w:rPr>
      </w:pPr>
      <w:r>
        <w:rPr>
          <w:rFonts w:ascii="华文仿宋" w:hAnsi="华文仿宋" w:eastAsia="华文仿宋"/>
          <w:bCs/>
          <w:sz w:val="32"/>
        </w:rPr>
        <w:t>注意：</w:t>
      </w:r>
      <w:r>
        <w:rPr>
          <w:rFonts w:hint="eastAsia" w:ascii="华文仿宋" w:hAnsi="华文仿宋" w:eastAsia="华文仿宋"/>
          <w:bCs/>
          <w:sz w:val="32"/>
        </w:rPr>
        <w:t>运动员</w:t>
      </w:r>
      <w:r>
        <w:rPr>
          <w:rFonts w:ascii="华文仿宋" w:hAnsi="华文仿宋" w:eastAsia="华文仿宋"/>
          <w:bCs/>
          <w:sz w:val="32"/>
        </w:rPr>
        <w:t>、教练员和</w:t>
      </w:r>
      <w:r>
        <w:rPr>
          <w:rFonts w:hint="eastAsia" w:ascii="华文仿宋" w:hAnsi="华文仿宋" w:eastAsia="华文仿宋"/>
          <w:bCs/>
          <w:sz w:val="32"/>
        </w:rPr>
        <w:t>参赛队伍管理人员</w:t>
      </w:r>
      <w:r>
        <w:rPr>
          <w:rFonts w:ascii="华文仿宋" w:hAnsi="华文仿宋" w:eastAsia="华文仿宋"/>
          <w:bCs/>
          <w:sz w:val="32"/>
        </w:rPr>
        <w:t>不能</w:t>
      </w:r>
      <w:r>
        <w:rPr>
          <w:rFonts w:hint="eastAsia" w:ascii="华文仿宋" w:hAnsi="华文仿宋" w:eastAsia="华文仿宋"/>
          <w:bCs/>
          <w:sz w:val="32"/>
        </w:rPr>
        <w:t>担任比赛</w:t>
      </w:r>
      <w:r>
        <w:rPr>
          <w:rFonts w:ascii="华文仿宋" w:hAnsi="华文仿宋" w:eastAsia="华文仿宋"/>
          <w:bCs/>
          <w:sz w:val="32"/>
        </w:rPr>
        <w:t>官员。如</w:t>
      </w:r>
      <w:r>
        <w:rPr>
          <w:rFonts w:hint="eastAsia" w:ascii="华文仿宋" w:hAnsi="华文仿宋" w:eastAsia="华文仿宋"/>
          <w:bCs/>
          <w:sz w:val="32"/>
        </w:rPr>
        <w:t>被发现有</w:t>
      </w:r>
      <w:r>
        <w:rPr>
          <w:rFonts w:ascii="华文仿宋" w:hAnsi="华文仿宋" w:eastAsia="华文仿宋"/>
          <w:bCs/>
          <w:sz w:val="32"/>
        </w:rPr>
        <w:t>任何</w:t>
      </w:r>
      <w:r>
        <w:rPr>
          <w:rFonts w:hint="eastAsia" w:ascii="华文仿宋" w:hAnsi="华文仿宋" w:eastAsia="华文仿宋"/>
          <w:bCs/>
          <w:sz w:val="32"/>
        </w:rPr>
        <w:t>对比赛的</w:t>
      </w:r>
      <w:r>
        <w:rPr>
          <w:rFonts w:ascii="华文仿宋" w:hAnsi="华文仿宋" w:eastAsia="华文仿宋"/>
          <w:bCs/>
          <w:sz w:val="32"/>
        </w:rPr>
        <w:t>参与者（</w:t>
      </w:r>
      <w:r>
        <w:rPr>
          <w:rFonts w:hint="eastAsia" w:ascii="华文仿宋" w:hAnsi="华文仿宋" w:eastAsia="华文仿宋"/>
          <w:bCs/>
          <w:sz w:val="32"/>
        </w:rPr>
        <w:t>评委会</w:t>
      </w:r>
      <w:r>
        <w:rPr>
          <w:rFonts w:ascii="华文仿宋" w:hAnsi="华文仿宋" w:eastAsia="华文仿宋"/>
          <w:bCs/>
          <w:sz w:val="32"/>
        </w:rPr>
        <w:t>、</w:t>
      </w:r>
      <w:r>
        <w:rPr>
          <w:rFonts w:hint="eastAsia" w:ascii="华文仿宋" w:hAnsi="华文仿宋" w:eastAsia="华文仿宋"/>
          <w:bCs/>
          <w:sz w:val="32"/>
        </w:rPr>
        <w:t>官员</w:t>
      </w:r>
      <w:r>
        <w:rPr>
          <w:rFonts w:ascii="华文仿宋" w:hAnsi="华文仿宋" w:eastAsia="华文仿宋"/>
          <w:bCs/>
          <w:sz w:val="32"/>
        </w:rPr>
        <w:t>、</w:t>
      </w:r>
      <w:r>
        <w:rPr>
          <w:rFonts w:hint="eastAsia" w:ascii="华文仿宋" w:hAnsi="华文仿宋" w:eastAsia="华文仿宋"/>
          <w:bCs/>
          <w:sz w:val="32"/>
        </w:rPr>
        <w:t>运动员</w:t>
      </w:r>
      <w:r>
        <w:rPr>
          <w:rFonts w:ascii="华文仿宋" w:hAnsi="华文仿宋" w:eastAsia="华文仿宋"/>
          <w:bCs/>
          <w:sz w:val="32"/>
        </w:rPr>
        <w:t>、</w:t>
      </w:r>
      <w:r>
        <w:rPr>
          <w:rFonts w:hint="eastAsia" w:ascii="华文仿宋" w:hAnsi="华文仿宋" w:eastAsia="华文仿宋"/>
          <w:bCs/>
          <w:sz w:val="32"/>
        </w:rPr>
        <w:t>组委会成员）</w:t>
      </w:r>
      <w:r>
        <w:rPr>
          <w:rFonts w:ascii="华文仿宋" w:hAnsi="华文仿宋" w:eastAsia="华文仿宋"/>
          <w:bCs/>
          <w:sz w:val="32"/>
        </w:rPr>
        <w:t>不尊重</w:t>
      </w:r>
      <w:r>
        <w:rPr>
          <w:rFonts w:hint="eastAsia" w:ascii="华文仿宋" w:hAnsi="华文仿宋" w:eastAsia="华文仿宋"/>
          <w:bCs/>
          <w:sz w:val="32"/>
        </w:rPr>
        <w:t>的行为</w:t>
      </w:r>
      <w:r>
        <w:rPr>
          <w:rFonts w:ascii="华文仿宋" w:hAnsi="华文仿宋" w:eastAsia="华文仿宋"/>
          <w:bCs/>
          <w:sz w:val="32"/>
        </w:rPr>
        <w:t>，将被收取50欧元的</w:t>
      </w:r>
      <w:r>
        <w:rPr>
          <w:rFonts w:hint="eastAsia" w:ascii="华文仿宋" w:hAnsi="华文仿宋" w:eastAsia="华文仿宋"/>
          <w:bCs/>
          <w:sz w:val="32"/>
        </w:rPr>
        <w:t>罚款</w:t>
      </w:r>
      <w:r>
        <w:rPr>
          <w:rFonts w:ascii="华文仿宋" w:hAnsi="华文仿宋" w:eastAsia="华文仿宋"/>
          <w:bCs/>
          <w:sz w:val="32"/>
        </w:rPr>
        <w:t>。</w:t>
      </w:r>
    </w:p>
    <w:p>
      <w:pPr>
        <w:spacing w:line="360" w:lineRule="auto"/>
        <w:rPr>
          <w:rFonts w:ascii="华文仿宋" w:hAnsi="华文仿宋" w:eastAsia="华文仿宋"/>
          <w:b/>
          <w:sz w:val="32"/>
        </w:rPr>
      </w:pPr>
      <w:r>
        <w:rPr>
          <w:rFonts w:hint="eastAsia" w:ascii="华文仿宋" w:hAnsi="华文仿宋" w:eastAsia="华文仿宋"/>
          <w:b/>
          <w:sz w:val="32"/>
        </w:rPr>
        <w:t>4.1.1 地方组委会</w:t>
      </w:r>
      <w:r>
        <w:rPr>
          <w:rFonts w:ascii="华文仿宋" w:hAnsi="华文仿宋" w:eastAsia="华文仿宋"/>
          <w:b/>
          <w:sz w:val="32"/>
        </w:rPr>
        <w:t>主席</w:t>
      </w:r>
    </w:p>
    <w:p>
      <w:pPr>
        <w:spacing w:line="360" w:lineRule="auto"/>
        <w:ind w:firstLine="640" w:firstLineChars="200"/>
        <w:rPr>
          <w:rFonts w:ascii="华文仿宋" w:hAnsi="华文仿宋" w:eastAsia="华文仿宋"/>
          <w:bCs/>
          <w:sz w:val="32"/>
        </w:rPr>
      </w:pPr>
      <w:r>
        <w:rPr>
          <w:rFonts w:ascii="华文仿宋" w:hAnsi="华文仿宋" w:eastAsia="华文仿宋"/>
          <w:bCs/>
          <w:sz w:val="32"/>
        </w:rPr>
        <w:t>他/她</w:t>
      </w:r>
      <w:r>
        <w:rPr>
          <w:rFonts w:hint="eastAsia" w:ascii="华文仿宋" w:hAnsi="华文仿宋" w:eastAsia="华文仿宋"/>
          <w:bCs/>
          <w:sz w:val="32"/>
        </w:rPr>
        <w:t>是国家联合会的项目负责人，</w:t>
      </w:r>
      <w:r>
        <w:rPr>
          <w:rFonts w:ascii="华文仿宋" w:hAnsi="华文仿宋" w:eastAsia="华文仿宋"/>
          <w:bCs/>
          <w:sz w:val="32"/>
        </w:rPr>
        <w:t>并且是ISMF的主要联系人。</w:t>
      </w:r>
    </w:p>
    <w:p>
      <w:pPr>
        <w:spacing w:line="360" w:lineRule="auto"/>
        <w:rPr>
          <w:rFonts w:ascii="华文仿宋" w:hAnsi="华文仿宋" w:eastAsia="华文仿宋"/>
          <w:b/>
          <w:sz w:val="32"/>
        </w:rPr>
      </w:pPr>
      <w:r>
        <w:rPr>
          <w:rFonts w:hint="eastAsia" w:ascii="华文仿宋" w:hAnsi="华文仿宋" w:eastAsia="华文仿宋"/>
          <w:b/>
          <w:sz w:val="32"/>
        </w:rPr>
        <w:t>4.1.2 地方组委会赛事总监</w:t>
      </w:r>
    </w:p>
    <w:p>
      <w:pPr>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w:t>
      </w:r>
      <w:r>
        <w:rPr>
          <w:rFonts w:ascii="华文仿宋" w:hAnsi="华文仿宋" w:eastAsia="华文仿宋"/>
          <w:bCs/>
          <w:sz w:val="32"/>
        </w:rPr>
        <w:t>任命须得到主办赛事的国家联合会的批准；</w:t>
      </w:r>
    </w:p>
    <w:p>
      <w:pPr>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w:t>
      </w:r>
      <w:r>
        <w:rPr>
          <w:rFonts w:ascii="华文仿宋" w:hAnsi="华文仿宋" w:eastAsia="华文仿宋"/>
          <w:bCs/>
          <w:sz w:val="32"/>
        </w:rPr>
        <w:t>负责与比赛相关的所有技术问题；</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w:t>
      </w:r>
      <w:r>
        <w:rPr>
          <w:rFonts w:ascii="华文仿宋" w:hAnsi="华文仿宋" w:eastAsia="华文仿宋"/>
          <w:bCs/>
          <w:sz w:val="32"/>
        </w:rPr>
        <w:t>根据</w:t>
      </w:r>
      <w:r>
        <w:rPr>
          <w:rFonts w:hint="eastAsia" w:ascii="华文仿宋" w:hAnsi="华文仿宋" w:eastAsia="华文仿宋"/>
          <w:bCs/>
          <w:sz w:val="32"/>
        </w:rPr>
        <w:t>滑雪登山比赛的组织规则和其他ISMF条例组织比赛；</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-负责确保整个比赛过程遵守4.2至4.3中的规定；</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-比赛前根据路线、天气、降雪等条件决定是否进行比赛；</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-负责在发生事故、危险及恶劣天气条件等情况下终止比赛；</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w:t>
      </w:r>
      <w:r>
        <w:rPr>
          <w:rFonts w:ascii="华文仿宋" w:hAnsi="华文仿宋" w:eastAsia="华文仿宋"/>
          <w:bCs/>
          <w:sz w:val="32"/>
        </w:rPr>
        <w:t>负责疏散所有参与者：</w:t>
      </w:r>
      <w:r>
        <w:rPr>
          <w:rFonts w:hint="eastAsia" w:ascii="华文仿宋" w:hAnsi="华文仿宋" w:eastAsia="华文仿宋"/>
          <w:bCs/>
          <w:sz w:val="32"/>
        </w:rPr>
        <w:t>运动员</w:t>
      </w:r>
      <w:r>
        <w:rPr>
          <w:rFonts w:ascii="华文仿宋" w:hAnsi="华文仿宋" w:eastAsia="华文仿宋"/>
          <w:bCs/>
          <w:sz w:val="32"/>
        </w:rPr>
        <w:t>、技术人员和观众；</w:t>
      </w:r>
    </w:p>
    <w:p>
      <w:pPr>
        <w:widowControl/>
        <w:spacing w:line="360" w:lineRule="auto"/>
        <w:rPr>
          <w:rFonts w:ascii="华文仿宋" w:hAnsi="华文仿宋" w:eastAsia="华文仿宋"/>
          <w:bCs/>
          <w:sz w:val="32"/>
        </w:rPr>
      </w:pPr>
      <w:r>
        <w:rPr>
          <w:rFonts w:ascii="华文仿宋" w:hAnsi="华文仿宋" w:eastAsia="华文仿宋"/>
          <w:bCs/>
          <w:sz w:val="32"/>
        </w:rPr>
        <w:t xml:space="preserve"> </w:t>
      </w:r>
      <w:r>
        <w:rPr>
          <w:rFonts w:hint="eastAsia" w:ascii="华文仿宋" w:hAnsi="华文仿宋" w:eastAsia="华文仿宋"/>
          <w:bCs/>
          <w:sz w:val="32"/>
        </w:rPr>
        <w:t xml:space="preserve">   -</w:t>
      </w:r>
      <w:r>
        <w:rPr>
          <w:rFonts w:ascii="华文仿宋" w:hAnsi="华文仿宋" w:eastAsia="华文仿宋"/>
          <w:bCs/>
          <w:sz w:val="32"/>
        </w:rPr>
        <w:t>与</w:t>
      </w:r>
      <w:r>
        <w:rPr>
          <w:rFonts w:hint="eastAsia" w:ascii="华文仿宋" w:hAnsi="华文仿宋" w:eastAsia="华文仿宋"/>
          <w:bCs/>
          <w:sz w:val="32"/>
        </w:rPr>
        <w:t>评委会</w:t>
      </w:r>
      <w:r>
        <w:rPr>
          <w:rFonts w:ascii="华文仿宋" w:hAnsi="华文仿宋" w:eastAsia="华文仿宋"/>
          <w:bCs/>
          <w:sz w:val="32"/>
        </w:rPr>
        <w:t>成员、裁判员、</w:t>
      </w:r>
      <w:r>
        <w:rPr>
          <w:rFonts w:hint="eastAsia" w:ascii="华文仿宋" w:hAnsi="华文仿宋" w:eastAsia="华文仿宋"/>
          <w:bCs/>
          <w:sz w:val="32"/>
        </w:rPr>
        <w:t>地方组委会</w:t>
      </w:r>
      <w:r>
        <w:rPr>
          <w:rFonts w:ascii="华文仿宋" w:hAnsi="华文仿宋" w:eastAsia="华文仿宋"/>
          <w:bCs/>
          <w:sz w:val="32"/>
        </w:rPr>
        <w:t>主席、ISMF工作人员和环</w:t>
      </w:r>
      <w:r>
        <w:rPr>
          <w:rFonts w:hint="eastAsia" w:ascii="华文仿宋" w:hAnsi="华文仿宋" w:eastAsia="华文仿宋"/>
          <w:bCs/>
          <w:sz w:val="32"/>
        </w:rPr>
        <w:t>保官员</w:t>
      </w:r>
      <w:r>
        <w:rPr>
          <w:rFonts w:ascii="华文仿宋" w:hAnsi="华文仿宋" w:eastAsia="华文仿宋"/>
          <w:bCs/>
          <w:sz w:val="32"/>
        </w:rPr>
        <w:t>保持联系</w:t>
      </w:r>
      <w:r>
        <w:rPr>
          <w:rFonts w:hint="eastAsia" w:ascii="华文仿宋" w:hAnsi="华文仿宋" w:eastAsia="华文仿宋"/>
          <w:bCs/>
          <w:sz w:val="32"/>
        </w:rPr>
        <w:t>；</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w:t>
      </w:r>
      <w:r>
        <w:rPr>
          <w:rFonts w:ascii="华文仿宋" w:hAnsi="华文仿宋" w:eastAsia="华文仿宋"/>
          <w:bCs/>
          <w:sz w:val="32"/>
        </w:rPr>
        <w:t>决定</w:t>
      </w:r>
      <w:r>
        <w:rPr>
          <w:rFonts w:hint="eastAsia" w:ascii="华文仿宋" w:hAnsi="华文仿宋" w:eastAsia="华文仿宋"/>
          <w:bCs/>
          <w:sz w:val="32"/>
        </w:rPr>
        <w:t>设置过渡区的位置，</w:t>
      </w:r>
      <w:r>
        <w:rPr>
          <w:rFonts w:ascii="华文仿宋" w:hAnsi="华文仿宋" w:eastAsia="华文仿宋"/>
          <w:bCs/>
          <w:sz w:val="32"/>
        </w:rPr>
        <w:t>以及出于安全</w:t>
      </w:r>
      <w:r>
        <w:rPr>
          <w:rFonts w:hint="eastAsia" w:ascii="华文仿宋" w:hAnsi="华文仿宋" w:eastAsia="华文仿宋"/>
          <w:bCs/>
          <w:sz w:val="32"/>
        </w:rPr>
        <w:t>因素</w:t>
      </w:r>
      <w:r>
        <w:rPr>
          <w:rFonts w:ascii="华文仿宋" w:hAnsi="华文仿宋" w:eastAsia="华文仿宋"/>
          <w:bCs/>
          <w:sz w:val="32"/>
        </w:rPr>
        <w:t>应使用哪些技术</w:t>
      </w:r>
      <w:r>
        <w:rPr>
          <w:rFonts w:hint="eastAsia" w:ascii="华文仿宋" w:hAnsi="华文仿宋" w:eastAsia="华文仿宋"/>
          <w:bCs/>
          <w:sz w:val="32"/>
        </w:rPr>
        <w:t>装备</w:t>
      </w:r>
      <w:r>
        <w:rPr>
          <w:rFonts w:ascii="华文仿宋" w:hAnsi="华文仿宋" w:eastAsia="华文仿宋"/>
          <w:bCs/>
          <w:sz w:val="32"/>
        </w:rPr>
        <w:t>（</w:t>
      </w:r>
      <w:r>
        <w:rPr>
          <w:rFonts w:hint="eastAsia" w:ascii="华文仿宋" w:hAnsi="华文仿宋" w:eastAsia="华文仿宋"/>
          <w:bCs/>
          <w:sz w:val="32"/>
        </w:rPr>
        <w:t>行走部分</w:t>
      </w:r>
      <w:r>
        <w:rPr>
          <w:rFonts w:ascii="华文仿宋" w:hAnsi="华文仿宋" w:eastAsia="华文仿宋"/>
          <w:bCs/>
          <w:sz w:val="32"/>
        </w:rPr>
        <w:t>、使用冰爪等）</w:t>
      </w:r>
      <w:r>
        <w:rPr>
          <w:rFonts w:hint="eastAsia" w:ascii="华文仿宋" w:hAnsi="华文仿宋" w:eastAsia="华文仿宋"/>
          <w:bCs/>
          <w:sz w:val="32"/>
        </w:rPr>
        <w:t>；</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w:t>
      </w:r>
      <w:r>
        <w:rPr>
          <w:rFonts w:ascii="华文仿宋" w:hAnsi="华文仿宋" w:eastAsia="华文仿宋"/>
          <w:bCs/>
          <w:sz w:val="32"/>
        </w:rPr>
        <w:t>可以随时请求ISMF工作人员（裁判、</w:t>
      </w:r>
      <w:r>
        <w:rPr>
          <w:rFonts w:hint="eastAsia" w:ascii="华文仿宋" w:hAnsi="华文仿宋" w:eastAsia="华文仿宋"/>
          <w:bCs/>
          <w:sz w:val="32"/>
        </w:rPr>
        <w:t>技术代表</w:t>
      </w:r>
      <w:r>
        <w:rPr>
          <w:rFonts w:ascii="华文仿宋" w:hAnsi="华文仿宋" w:eastAsia="华文仿宋"/>
          <w:bCs/>
          <w:sz w:val="32"/>
        </w:rPr>
        <w:t>或其他人）的帮助。</w:t>
      </w:r>
    </w:p>
    <w:p>
      <w:pPr>
        <w:widowControl/>
        <w:spacing w:line="360" w:lineRule="auto"/>
        <w:rPr>
          <w:rFonts w:ascii="华文仿宋" w:hAnsi="华文仿宋" w:eastAsia="华文仿宋"/>
          <w:b/>
          <w:sz w:val="32"/>
        </w:rPr>
      </w:pPr>
      <w:r>
        <w:rPr>
          <w:rFonts w:hint="eastAsia" w:ascii="华文仿宋" w:hAnsi="华文仿宋" w:eastAsia="华文仿宋"/>
          <w:b/>
          <w:sz w:val="32"/>
        </w:rPr>
        <w:t>4.1.3 地方组委会可持续发展官员</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-由地方组委会任命并由主办赛事的国家联合会确认；</w:t>
      </w:r>
    </w:p>
    <w:p>
      <w:pPr>
        <w:widowControl/>
        <w:spacing w:line="360" w:lineRule="auto"/>
        <w:ind w:firstLine="360" w:firstLineChars="200"/>
        <w:rPr>
          <w:rFonts w:ascii="华文仿宋" w:hAnsi="华文仿宋" w:eastAsia="华文仿宋"/>
          <w:bCs/>
          <w:sz w:val="32"/>
        </w:rPr>
      </w:pPr>
      <w:r>
        <w:rPr>
          <w:rFonts w:hint="eastAsia" w:ascii="SymbolMT" w:hAnsi="SymbolMT" w:eastAsia="SymbolMT" w:cs="SymbolMT"/>
          <w:color w:val="000000"/>
          <w:kern w:val="0"/>
          <w:sz w:val="18"/>
          <w:szCs w:val="18"/>
          <w:lang w:bidi="ar"/>
        </w:rPr>
        <w:t xml:space="preserve">   </w:t>
      </w:r>
      <w:r>
        <w:rPr>
          <w:rFonts w:hint="eastAsia" w:ascii="华文仿宋" w:hAnsi="华文仿宋" w:eastAsia="华文仿宋"/>
          <w:bCs/>
          <w:sz w:val="32"/>
        </w:rPr>
        <w:t>-熟悉可持续发展理念和主办国特有的现行规则；</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-熟悉滑雪登山比赛的实际情况；</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-负责根据ISMF可持续发展法规（ISMF可持续发展手册）为活动制定可持续发展计划；</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-参与比赛的筹备和运营；</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-与评委会主席合作处理有关可持续发展的重要问题；</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w:t>
      </w:r>
      <w:r>
        <w:rPr>
          <w:rFonts w:ascii="华文仿宋" w:hAnsi="华文仿宋" w:eastAsia="华文仿宋"/>
          <w:bCs/>
          <w:sz w:val="32"/>
        </w:rPr>
        <w:t>将根据</w:t>
      </w:r>
      <w:r>
        <w:rPr>
          <w:rFonts w:hint="eastAsia" w:ascii="华文仿宋" w:hAnsi="华文仿宋" w:eastAsia="华文仿宋"/>
          <w:bCs/>
          <w:sz w:val="32"/>
        </w:rPr>
        <w:t>ISMF可持续发展法规（ISMF可持续发展手册）</w:t>
      </w:r>
      <w:r>
        <w:rPr>
          <w:rFonts w:ascii="华文仿宋" w:hAnsi="华文仿宋" w:eastAsia="华文仿宋"/>
          <w:bCs/>
          <w:sz w:val="32"/>
        </w:rPr>
        <w:t>编写最终的可持续</w:t>
      </w:r>
      <w:r>
        <w:rPr>
          <w:rFonts w:hint="eastAsia" w:ascii="华文仿宋" w:hAnsi="华文仿宋" w:eastAsia="华文仿宋"/>
          <w:bCs/>
          <w:sz w:val="32"/>
        </w:rPr>
        <w:t>发展</w:t>
      </w:r>
      <w:r>
        <w:rPr>
          <w:rFonts w:ascii="华文仿宋" w:hAnsi="华文仿宋" w:eastAsia="华文仿宋"/>
          <w:bCs/>
          <w:sz w:val="32"/>
        </w:rPr>
        <w:t>报告，并在</w:t>
      </w:r>
      <w:r>
        <w:rPr>
          <w:rFonts w:hint="eastAsia" w:ascii="华文仿宋" w:hAnsi="华文仿宋" w:eastAsia="华文仿宋"/>
          <w:bCs/>
          <w:sz w:val="32"/>
        </w:rPr>
        <w:t>比赛</w:t>
      </w:r>
      <w:r>
        <w:rPr>
          <w:rFonts w:ascii="华文仿宋" w:hAnsi="华文仿宋" w:eastAsia="华文仿宋"/>
          <w:bCs/>
          <w:sz w:val="32"/>
        </w:rPr>
        <w:t>结束前</w:t>
      </w:r>
      <w:r>
        <w:rPr>
          <w:rFonts w:hint="eastAsia" w:ascii="华文仿宋" w:hAnsi="华文仿宋" w:eastAsia="华文仿宋"/>
          <w:bCs/>
          <w:sz w:val="32"/>
        </w:rPr>
        <w:t>递交给</w:t>
      </w:r>
      <w:r>
        <w:rPr>
          <w:rFonts w:ascii="华文仿宋" w:hAnsi="华文仿宋" w:eastAsia="华文仿宋"/>
          <w:bCs/>
          <w:sz w:val="32"/>
        </w:rPr>
        <w:t>ISMF。</w:t>
      </w:r>
    </w:p>
    <w:p>
      <w:pPr>
        <w:widowControl/>
        <w:spacing w:line="360" w:lineRule="auto"/>
        <w:rPr>
          <w:rFonts w:ascii="华文仿宋" w:hAnsi="华文仿宋" w:eastAsia="华文仿宋"/>
          <w:b/>
          <w:sz w:val="32"/>
        </w:rPr>
      </w:pPr>
      <w:r>
        <w:rPr>
          <w:rFonts w:ascii="华文仿宋" w:hAnsi="华文仿宋" w:eastAsia="华文仿宋"/>
          <w:b/>
          <w:sz w:val="32"/>
        </w:rPr>
        <w:t>4.1.4</w:t>
      </w:r>
      <w:r>
        <w:rPr>
          <w:rFonts w:hint="eastAsia" w:ascii="华文仿宋" w:hAnsi="华文仿宋" w:eastAsia="华文仿宋"/>
          <w:b/>
          <w:sz w:val="32"/>
        </w:rPr>
        <w:t xml:space="preserve"> </w:t>
      </w:r>
      <w:r>
        <w:rPr>
          <w:rFonts w:ascii="华文仿宋" w:hAnsi="华文仿宋" w:eastAsia="华文仿宋"/>
          <w:b/>
          <w:sz w:val="32"/>
        </w:rPr>
        <w:t>评</w:t>
      </w:r>
      <w:r>
        <w:rPr>
          <w:rFonts w:hint="eastAsia" w:ascii="华文仿宋" w:hAnsi="华文仿宋" w:eastAsia="华文仿宋"/>
          <w:b/>
          <w:sz w:val="32"/>
        </w:rPr>
        <w:t>委会</w:t>
      </w:r>
      <w:r>
        <w:rPr>
          <w:rFonts w:ascii="华文仿宋" w:hAnsi="华文仿宋" w:eastAsia="华文仿宋"/>
          <w:b/>
          <w:sz w:val="32"/>
        </w:rPr>
        <w:t>主席</w:t>
      </w:r>
    </w:p>
    <w:p>
      <w:pPr>
        <w:widowControl/>
        <w:spacing w:line="360" w:lineRule="auto"/>
        <w:ind w:firstLine="643" w:firstLineChars="200"/>
        <w:rPr>
          <w:rFonts w:ascii="华文仿宋" w:hAnsi="华文仿宋" w:eastAsia="华文仿宋"/>
          <w:bCs/>
          <w:sz w:val="32"/>
        </w:rPr>
      </w:pPr>
      <w:r>
        <w:rPr>
          <w:rFonts w:hint="eastAsia" w:ascii="华文仿宋" w:hAnsi="华文仿宋" w:eastAsia="华文仿宋"/>
          <w:b/>
          <w:sz w:val="32"/>
        </w:rPr>
        <w:t>-</w:t>
      </w:r>
      <w:r>
        <w:rPr>
          <w:rFonts w:ascii="华文仿宋" w:hAnsi="华文仿宋" w:eastAsia="华文仿宋"/>
          <w:bCs/>
          <w:sz w:val="32"/>
        </w:rPr>
        <w:t>由ISMF裁判</w:t>
      </w:r>
      <w:r>
        <w:rPr>
          <w:rFonts w:hint="eastAsia" w:ascii="华文仿宋" w:hAnsi="华文仿宋" w:eastAsia="华文仿宋"/>
          <w:bCs/>
          <w:sz w:val="32"/>
        </w:rPr>
        <w:t>主管</w:t>
      </w:r>
      <w:r>
        <w:rPr>
          <w:rFonts w:ascii="华文仿宋" w:hAnsi="华文仿宋" w:eastAsia="华文仿宋"/>
          <w:bCs/>
          <w:sz w:val="32"/>
        </w:rPr>
        <w:t>任命；</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w:t>
      </w:r>
      <w:r>
        <w:rPr>
          <w:rFonts w:ascii="华文仿宋" w:hAnsi="华文仿宋" w:eastAsia="华文仿宋"/>
          <w:bCs/>
          <w:sz w:val="32"/>
        </w:rPr>
        <w:t>是ISMF国际裁判员；</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w:t>
      </w:r>
      <w:r>
        <w:rPr>
          <w:rFonts w:ascii="华文仿宋" w:hAnsi="华文仿宋" w:eastAsia="华文仿宋"/>
          <w:bCs/>
          <w:sz w:val="32"/>
        </w:rPr>
        <w:t>是比赛期间</w:t>
      </w:r>
      <w:r>
        <w:rPr>
          <w:rFonts w:hint="eastAsia" w:ascii="华文仿宋" w:hAnsi="华文仿宋" w:eastAsia="华文仿宋"/>
          <w:bCs/>
          <w:sz w:val="32"/>
        </w:rPr>
        <w:t>职位</w:t>
      </w:r>
      <w:r>
        <w:rPr>
          <w:rFonts w:ascii="华文仿宋" w:hAnsi="华文仿宋" w:eastAsia="华文仿宋"/>
          <w:bCs/>
          <w:sz w:val="32"/>
        </w:rPr>
        <w:t>最高的ISMF官员；</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w:t>
      </w:r>
      <w:r>
        <w:rPr>
          <w:rFonts w:ascii="华文仿宋" w:hAnsi="华文仿宋" w:eastAsia="华文仿宋"/>
          <w:bCs/>
          <w:sz w:val="32"/>
        </w:rPr>
        <w:t>被任命</w:t>
      </w:r>
      <w:r>
        <w:rPr>
          <w:rFonts w:hint="eastAsia" w:ascii="华文仿宋" w:hAnsi="华文仿宋" w:eastAsia="华文仿宋"/>
          <w:bCs/>
          <w:sz w:val="32"/>
        </w:rPr>
        <w:t>后，需与地方组委会保持联络</w:t>
      </w:r>
      <w:r>
        <w:rPr>
          <w:rFonts w:ascii="华文仿宋" w:hAnsi="华文仿宋" w:eastAsia="华文仿宋"/>
          <w:bCs/>
          <w:sz w:val="32"/>
        </w:rPr>
        <w:t>，跟</w:t>
      </w:r>
      <w:r>
        <w:rPr>
          <w:rFonts w:hint="eastAsia" w:ascii="华文仿宋" w:hAnsi="华文仿宋" w:eastAsia="华文仿宋"/>
          <w:bCs/>
          <w:sz w:val="32"/>
        </w:rPr>
        <w:t>进赛事</w:t>
      </w:r>
      <w:r>
        <w:rPr>
          <w:rFonts w:ascii="华文仿宋" w:hAnsi="华文仿宋" w:eastAsia="华文仿宋"/>
          <w:bCs/>
          <w:sz w:val="32"/>
        </w:rPr>
        <w:t>的组织</w:t>
      </w:r>
      <w:r>
        <w:rPr>
          <w:rFonts w:hint="eastAsia" w:ascii="华文仿宋" w:hAnsi="华文仿宋" w:eastAsia="华文仿宋"/>
          <w:bCs/>
          <w:sz w:val="32"/>
        </w:rPr>
        <w:t>情况，</w:t>
      </w:r>
      <w:r>
        <w:rPr>
          <w:rFonts w:ascii="华文仿宋" w:hAnsi="华文仿宋" w:eastAsia="华文仿宋"/>
          <w:bCs/>
          <w:sz w:val="32"/>
        </w:rPr>
        <w:t>并</w:t>
      </w:r>
      <w:r>
        <w:rPr>
          <w:rFonts w:hint="eastAsia" w:ascii="华文仿宋" w:hAnsi="华文仿宋" w:eastAsia="华文仿宋"/>
          <w:bCs/>
          <w:sz w:val="32"/>
        </w:rPr>
        <w:t>对地方组委会的需求进行回应</w:t>
      </w:r>
      <w:r>
        <w:rPr>
          <w:rFonts w:ascii="华文仿宋" w:hAnsi="华文仿宋" w:eastAsia="华文仿宋"/>
          <w:bCs/>
          <w:sz w:val="32"/>
        </w:rPr>
        <w:t>；</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w:t>
      </w:r>
      <w:r>
        <w:rPr>
          <w:rFonts w:ascii="华文仿宋" w:hAnsi="华文仿宋" w:eastAsia="华文仿宋"/>
          <w:bCs/>
          <w:sz w:val="32"/>
        </w:rPr>
        <w:t>确保遵守ISMF</w:t>
      </w:r>
      <w:r>
        <w:rPr>
          <w:rFonts w:hint="eastAsia" w:ascii="华文仿宋" w:hAnsi="华文仿宋" w:eastAsia="华文仿宋"/>
          <w:bCs/>
          <w:sz w:val="32"/>
        </w:rPr>
        <w:t>条例</w:t>
      </w:r>
      <w:r>
        <w:rPr>
          <w:rFonts w:ascii="华文仿宋" w:hAnsi="华文仿宋" w:eastAsia="华文仿宋"/>
          <w:bCs/>
          <w:sz w:val="32"/>
        </w:rPr>
        <w:t>并</w:t>
      </w:r>
      <w:r>
        <w:rPr>
          <w:rFonts w:hint="eastAsia" w:ascii="华文仿宋" w:hAnsi="华文仿宋" w:eastAsia="华文仿宋"/>
          <w:bCs/>
          <w:sz w:val="32"/>
        </w:rPr>
        <w:t>能够</w:t>
      </w:r>
      <w:r>
        <w:rPr>
          <w:rFonts w:ascii="华文仿宋" w:hAnsi="华文仿宋" w:eastAsia="华文仿宋"/>
          <w:bCs/>
          <w:sz w:val="32"/>
        </w:rPr>
        <w:t>解决注册</w:t>
      </w:r>
      <w:r>
        <w:rPr>
          <w:rFonts w:hint="eastAsia" w:ascii="华文仿宋" w:hAnsi="华文仿宋" w:eastAsia="华文仿宋"/>
          <w:bCs/>
          <w:sz w:val="32"/>
        </w:rPr>
        <w:t>相关的</w:t>
      </w:r>
      <w:r>
        <w:rPr>
          <w:rFonts w:ascii="华文仿宋" w:hAnsi="华文仿宋" w:eastAsia="华文仿宋"/>
          <w:bCs/>
          <w:sz w:val="32"/>
        </w:rPr>
        <w:t>问题（</w:t>
      </w:r>
      <w:r>
        <w:rPr>
          <w:rFonts w:hint="eastAsia" w:ascii="华文仿宋" w:hAnsi="华文仿宋" w:eastAsia="华文仿宋"/>
          <w:bCs/>
          <w:sz w:val="32"/>
        </w:rPr>
        <w:t>组别</w:t>
      </w:r>
      <w:r>
        <w:rPr>
          <w:rFonts w:ascii="华文仿宋" w:hAnsi="华文仿宋" w:eastAsia="华文仿宋"/>
          <w:bCs/>
          <w:sz w:val="32"/>
        </w:rPr>
        <w:t>等）；</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w:t>
      </w:r>
      <w:r>
        <w:rPr>
          <w:rFonts w:ascii="华文仿宋" w:hAnsi="华文仿宋" w:eastAsia="华文仿宋"/>
          <w:bCs/>
          <w:sz w:val="32"/>
        </w:rPr>
        <w:t>与</w:t>
      </w:r>
      <w:r>
        <w:rPr>
          <w:rFonts w:hint="eastAsia" w:ascii="华文仿宋" w:hAnsi="华文仿宋" w:eastAsia="华文仿宋"/>
          <w:bCs/>
          <w:sz w:val="32"/>
        </w:rPr>
        <w:t>地方组委会</w:t>
      </w:r>
      <w:r>
        <w:rPr>
          <w:rFonts w:ascii="华文仿宋" w:hAnsi="华文仿宋" w:eastAsia="华文仿宋"/>
          <w:bCs/>
          <w:sz w:val="32"/>
        </w:rPr>
        <w:t>和环保官员一起确保</w:t>
      </w:r>
      <w:r>
        <w:rPr>
          <w:rFonts w:hint="eastAsia" w:ascii="华文仿宋" w:hAnsi="华文仿宋" w:eastAsia="华文仿宋"/>
          <w:bCs/>
          <w:sz w:val="32"/>
        </w:rPr>
        <w:t>比赛</w:t>
      </w:r>
      <w:r>
        <w:rPr>
          <w:rFonts w:ascii="华文仿宋" w:hAnsi="华文仿宋" w:eastAsia="华文仿宋"/>
          <w:bCs/>
          <w:sz w:val="32"/>
        </w:rPr>
        <w:t>的举办</w:t>
      </w:r>
      <w:r>
        <w:rPr>
          <w:rFonts w:hint="eastAsia" w:ascii="华文仿宋" w:hAnsi="华文仿宋" w:eastAsia="华文仿宋"/>
          <w:bCs/>
          <w:sz w:val="32"/>
        </w:rPr>
        <w:t>尊重自然</w:t>
      </w:r>
      <w:r>
        <w:rPr>
          <w:rFonts w:ascii="华文仿宋" w:hAnsi="华文仿宋" w:eastAsia="华文仿宋"/>
          <w:bCs/>
          <w:sz w:val="32"/>
        </w:rPr>
        <w:t>环境，从而</w:t>
      </w:r>
      <w:r>
        <w:rPr>
          <w:rFonts w:hint="eastAsia" w:ascii="华文仿宋" w:hAnsi="华文仿宋" w:eastAsia="华文仿宋"/>
          <w:bCs/>
          <w:sz w:val="32"/>
        </w:rPr>
        <w:t>遵守</w:t>
      </w:r>
      <w:r>
        <w:rPr>
          <w:rFonts w:ascii="华文仿宋" w:hAnsi="华文仿宋" w:eastAsia="华文仿宋"/>
          <w:bCs/>
          <w:sz w:val="32"/>
        </w:rPr>
        <w:t>ISMF的决议；</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w:t>
      </w:r>
      <w:r>
        <w:rPr>
          <w:rFonts w:ascii="华文仿宋" w:hAnsi="华文仿宋" w:eastAsia="华文仿宋"/>
          <w:bCs/>
          <w:sz w:val="32"/>
        </w:rPr>
        <w:t>确保遵守奥林匹克</w:t>
      </w:r>
      <w:r>
        <w:rPr>
          <w:rFonts w:hint="eastAsia" w:ascii="华文仿宋" w:hAnsi="华文仿宋" w:eastAsia="华文仿宋"/>
          <w:bCs/>
          <w:sz w:val="32"/>
        </w:rPr>
        <w:t>条例中有关</w:t>
      </w:r>
      <w:r>
        <w:rPr>
          <w:rFonts w:ascii="华文仿宋" w:hAnsi="华文仿宋" w:eastAsia="华文仿宋"/>
          <w:bCs/>
          <w:sz w:val="32"/>
        </w:rPr>
        <w:t>反兴奋剂的规定；</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w:t>
      </w:r>
      <w:r>
        <w:rPr>
          <w:rFonts w:ascii="华文仿宋" w:hAnsi="华文仿宋" w:eastAsia="华文仿宋"/>
          <w:bCs/>
          <w:sz w:val="32"/>
        </w:rPr>
        <w:t>协调其他ISMF代表的工作；</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w:t>
      </w:r>
      <w:r>
        <w:rPr>
          <w:rFonts w:ascii="华文仿宋" w:hAnsi="华文仿宋" w:eastAsia="华文仿宋"/>
          <w:bCs/>
          <w:sz w:val="32"/>
        </w:rPr>
        <w:t>负责批准</w:t>
      </w:r>
      <w:r>
        <w:rPr>
          <w:rFonts w:hint="eastAsia" w:ascii="华文仿宋" w:hAnsi="华文仿宋" w:eastAsia="华文仿宋"/>
          <w:bCs/>
          <w:sz w:val="32"/>
        </w:rPr>
        <w:t>地方组委会</w:t>
      </w:r>
      <w:r>
        <w:rPr>
          <w:rFonts w:ascii="华文仿宋" w:hAnsi="华文仿宋" w:eastAsia="华文仿宋"/>
          <w:bCs/>
          <w:sz w:val="32"/>
        </w:rPr>
        <w:t>制定的</w:t>
      </w:r>
      <w:r>
        <w:rPr>
          <w:rFonts w:hint="eastAsia" w:ascii="华文仿宋" w:hAnsi="华文仿宋" w:eastAsia="华文仿宋"/>
          <w:bCs/>
          <w:sz w:val="32"/>
        </w:rPr>
        <w:t>规程</w:t>
      </w:r>
      <w:r>
        <w:rPr>
          <w:rFonts w:ascii="华文仿宋" w:hAnsi="华文仿宋" w:eastAsia="华文仿宋"/>
          <w:bCs/>
          <w:sz w:val="32"/>
        </w:rPr>
        <w:t>；</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w:t>
      </w:r>
      <w:r>
        <w:rPr>
          <w:rFonts w:ascii="华文仿宋" w:hAnsi="华文仿宋" w:eastAsia="华文仿宋"/>
          <w:bCs/>
          <w:sz w:val="32"/>
        </w:rPr>
        <w:t>负责</w:t>
      </w:r>
      <w:r>
        <w:rPr>
          <w:rFonts w:hint="eastAsia" w:ascii="华文仿宋" w:hAnsi="华文仿宋" w:eastAsia="华文仿宋"/>
          <w:bCs/>
          <w:sz w:val="32"/>
        </w:rPr>
        <w:t>维护</w:t>
      </w:r>
      <w:r>
        <w:rPr>
          <w:rFonts w:ascii="华文仿宋" w:hAnsi="华文仿宋" w:eastAsia="华文仿宋"/>
          <w:bCs/>
          <w:sz w:val="32"/>
        </w:rPr>
        <w:t>与</w:t>
      </w:r>
      <w:r>
        <w:rPr>
          <w:rFonts w:hint="eastAsia" w:ascii="华文仿宋" w:hAnsi="华文仿宋" w:eastAsia="华文仿宋"/>
          <w:bCs/>
          <w:sz w:val="32"/>
        </w:rPr>
        <w:t>国家</w:t>
      </w:r>
      <w:r>
        <w:rPr>
          <w:rFonts w:ascii="华文仿宋" w:hAnsi="华文仿宋" w:eastAsia="华文仿宋"/>
          <w:bCs/>
          <w:sz w:val="32"/>
        </w:rPr>
        <w:t>联合会代表的关系；</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w:t>
      </w:r>
      <w:r>
        <w:rPr>
          <w:rFonts w:ascii="华文仿宋" w:hAnsi="华文仿宋" w:eastAsia="华文仿宋"/>
          <w:bCs/>
          <w:sz w:val="32"/>
        </w:rPr>
        <w:t>必须</w:t>
      </w:r>
      <w:r>
        <w:rPr>
          <w:rFonts w:hint="eastAsia" w:ascii="华文仿宋" w:hAnsi="华文仿宋" w:eastAsia="华文仿宋"/>
          <w:bCs/>
          <w:sz w:val="32"/>
        </w:rPr>
        <w:t>体验</w:t>
      </w:r>
      <w:r>
        <w:rPr>
          <w:rFonts w:ascii="华文仿宋" w:hAnsi="华文仿宋" w:eastAsia="华文仿宋"/>
          <w:bCs/>
          <w:sz w:val="32"/>
        </w:rPr>
        <w:t>（或让他/她的助手</w:t>
      </w:r>
      <w:r>
        <w:rPr>
          <w:rFonts w:hint="eastAsia" w:ascii="华文仿宋" w:hAnsi="华文仿宋" w:eastAsia="华文仿宋"/>
          <w:bCs/>
          <w:sz w:val="32"/>
        </w:rPr>
        <w:t>体验</w:t>
      </w:r>
      <w:r>
        <w:rPr>
          <w:rFonts w:ascii="华文仿宋" w:hAnsi="华文仿宋" w:eastAsia="华文仿宋"/>
          <w:bCs/>
          <w:sz w:val="32"/>
        </w:rPr>
        <w:t>）完整的比赛路线，以</w:t>
      </w:r>
      <w:r>
        <w:rPr>
          <w:rFonts w:hint="eastAsia" w:ascii="华文仿宋" w:hAnsi="华文仿宋" w:eastAsia="华文仿宋"/>
          <w:bCs/>
          <w:sz w:val="32"/>
        </w:rPr>
        <w:t>确认</w:t>
      </w:r>
      <w:r>
        <w:rPr>
          <w:rFonts w:ascii="华文仿宋" w:hAnsi="华文仿宋" w:eastAsia="华文仿宋"/>
          <w:bCs/>
          <w:sz w:val="32"/>
        </w:rPr>
        <w:t>图</w:t>
      </w:r>
      <w:r>
        <w:rPr>
          <w:rFonts w:hint="eastAsia" w:ascii="华文仿宋" w:hAnsi="华文仿宋" w:eastAsia="华文仿宋"/>
          <w:bCs/>
          <w:sz w:val="32"/>
        </w:rPr>
        <w:t>示</w:t>
      </w:r>
      <w:r>
        <w:rPr>
          <w:rFonts w:ascii="华文仿宋" w:hAnsi="华文仿宋" w:eastAsia="华文仿宋"/>
          <w:bCs/>
          <w:sz w:val="32"/>
        </w:rPr>
        <w:t>、</w:t>
      </w:r>
      <w:r>
        <w:rPr>
          <w:rFonts w:hint="eastAsia" w:ascii="华文仿宋" w:hAnsi="华文仿宋" w:eastAsia="华文仿宋"/>
          <w:bCs/>
          <w:sz w:val="32"/>
        </w:rPr>
        <w:t>标志</w:t>
      </w:r>
      <w:r>
        <w:rPr>
          <w:rFonts w:ascii="华文仿宋" w:hAnsi="华文仿宋" w:eastAsia="华文仿宋"/>
          <w:bCs/>
          <w:sz w:val="32"/>
        </w:rPr>
        <w:t>、控制点</w:t>
      </w:r>
      <w:r>
        <w:rPr>
          <w:rFonts w:hint="eastAsia" w:ascii="华文仿宋" w:hAnsi="华文仿宋" w:eastAsia="华文仿宋"/>
          <w:bCs/>
          <w:sz w:val="32"/>
        </w:rPr>
        <w:t>的组织</w:t>
      </w:r>
      <w:r>
        <w:rPr>
          <w:rFonts w:ascii="华文仿宋" w:hAnsi="华文仿宋" w:eastAsia="华文仿宋"/>
          <w:bCs/>
          <w:sz w:val="32"/>
        </w:rPr>
        <w:t>和通道的</w:t>
      </w:r>
      <w:r>
        <w:rPr>
          <w:rFonts w:hint="eastAsia" w:ascii="华文仿宋" w:hAnsi="华文仿宋" w:eastAsia="华文仿宋"/>
          <w:bCs/>
          <w:sz w:val="32"/>
        </w:rPr>
        <w:t>设置</w:t>
      </w:r>
      <w:r>
        <w:rPr>
          <w:rFonts w:ascii="华文仿宋" w:hAnsi="华文仿宋" w:eastAsia="华文仿宋"/>
          <w:bCs/>
          <w:sz w:val="32"/>
        </w:rPr>
        <w:t>符合现行的ISMF规定；</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w:t>
      </w:r>
      <w:r>
        <w:rPr>
          <w:rFonts w:ascii="华文仿宋" w:hAnsi="华文仿宋" w:eastAsia="华文仿宋"/>
          <w:bCs/>
          <w:sz w:val="32"/>
        </w:rPr>
        <w:t>如果受邀，必须接受参加安全委员会会议；</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w:t>
      </w:r>
      <w:r>
        <w:rPr>
          <w:rFonts w:ascii="华文仿宋" w:hAnsi="华文仿宋" w:eastAsia="华文仿宋"/>
          <w:bCs/>
          <w:sz w:val="32"/>
        </w:rPr>
        <w:t>参加</w:t>
      </w:r>
      <w:r>
        <w:rPr>
          <w:rFonts w:hint="eastAsia" w:ascii="华文仿宋" w:hAnsi="华文仿宋" w:eastAsia="华文仿宋"/>
          <w:bCs/>
          <w:sz w:val="32"/>
        </w:rPr>
        <w:t>赛事会议</w:t>
      </w:r>
      <w:r>
        <w:rPr>
          <w:rFonts w:ascii="华文仿宋" w:hAnsi="华文仿宋" w:eastAsia="华文仿宋"/>
          <w:bCs/>
          <w:sz w:val="32"/>
        </w:rPr>
        <w:t>；</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w:t>
      </w:r>
      <w:r>
        <w:rPr>
          <w:rFonts w:ascii="华文仿宋" w:hAnsi="华文仿宋" w:eastAsia="华文仿宋"/>
          <w:bCs/>
          <w:sz w:val="32"/>
        </w:rPr>
        <w:t>确保</w:t>
      </w:r>
      <w:r>
        <w:rPr>
          <w:rFonts w:hint="eastAsia" w:ascii="华文仿宋" w:hAnsi="华文仿宋" w:eastAsia="华文仿宋"/>
          <w:bCs/>
          <w:sz w:val="32"/>
        </w:rPr>
        <w:t>赛事</w:t>
      </w:r>
      <w:r>
        <w:rPr>
          <w:rFonts w:ascii="华文仿宋" w:hAnsi="华文仿宋" w:eastAsia="华文仿宋"/>
          <w:bCs/>
          <w:sz w:val="32"/>
        </w:rPr>
        <w:t>公平；</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w:t>
      </w:r>
      <w:r>
        <w:rPr>
          <w:rFonts w:ascii="华文仿宋" w:hAnsi="华文仿宋" w:eastAsia="华文仿宋"/>
          <w:bCs/>
          <w:sz w:val="32"/>
        </w:rPr>
        <w:t>召集</w:t>
      </w:r>
      <w:r>
        <w:rPr>
          <w:rFonts w:hint="eastAsia" w:ascii="华文仿宋" w:hAnsi="华文仿宋" w:eastAsia="华文仿宋"/>
          <w:bCs/>
          <w:sz w:val="32"/>
        </w:rPr>
        <w:t>评委会</w:t>
      </w:r>
      <w:r>
        <w:rPr>
          <w:rFonts w:ascii="华文仿宋" w:hAnsi="华文仿宋" w:eastAsia="华文仿宋"/>
          <w:bCs/>
          <w:sz w:val="32"/>
        </w:rPr>
        <w:t>会议，在</w:t>
      </w:r>
      <w:r>
        <w:rPr>
          <w:rFonts w:hint="eastAsia" w:ascii="华文仿宋" w:hAnsi="华文仿宋" w:eastAsia="华文仿宋"/>
          <w:bCs/>
          <w:sz w:val="32"/>
        </w:rPr>
        <w:t>赛事</w:t>
      </w:r>
      <w:r>
        <w:rPr>
          <w:rFonts w:ascii="华文仿宋" w:hAnsi="华文仿宋" w:eastAsia="华文仿宋"/>
          <w:bCs/>
          <w:sz w:val="32"/>
        </w:rPr>
        <w:t>开始前</w:t>
      </w:r>
      <w:r>
        <w:rPr>
          <w:rFonts w:hint="eastAsia" w:ascii="华文仿宋" w:hAnsi="华文仿宋" w:eastAsia="华文仿宋"/>
          <w:bCs/>
          <w:sz w:val="32"/>
        </w:rPr>
        <w:t>规划、布置评委会</w:t>
      </w:r>
      <w:r>
        <w:rPr>
          <w:rFonts w:ascii="华文仿宋" w:hAnsi="华文仿宋" w:eastAsia="华文仿宋"/>
          <w:bCs/>
          <w:sz w:val="32"/>
        </w:rPr>
        <w:t>的工作并修订ISMF</w:t>
      </w:r>
      <w:r>
        <w:rPr>
          <w:rFonts w:hint="eastAsia" w:ascii="华文仿宋" w:hAnsi="华文仿宋" w:eastAsia="华文仿宋"/>
          <w:bCs/>
          <w:sz w:val="32"/>
        </w:rPr>
        <w:t>条例</w:t>
      </w:r>
      <w:r>
        <w:rPr>
          <w:rFonts w:ascii="华文仿宋" w:hAnsi="华文仿宋" w:eastAsia="华文仿宋"/>
          <w:bCs/>
          <w:sz w:val="32"/>
        </w:rPr>
        <w:t>；</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w:t>
      </w:r>
      <w:r>
        <w:rPr>
          <w:rFonts w:ascii="华文仿宋" w:hAnsi="华文仿宋" w:eastAsia="华文仿宋"/>
          <w:bCs/>
          <w:sz w:val="32"/>
        </w:rPr>
        <w:t>在</w:t>
      </w:r>
      <w:r>
        <w:rPr>
          <w:rFonts w:hint="eastAsia" w:ascii="华文仿宋" w:hAnsi="华文仿宋" w:eastAsia="华文仿宋"/>
          <w:bCs/>
          <w:sz w:val="32"/>
        </w:rPr>
        <w:t>比赛</w:t>
      </w:r>
      <w:r>
        <w:rPr>
          <w:rFonts w:ascii="华文仿宋" w:hAnsi="华文仿宋" w:eastAsia="华文仿宋"/>
          <w:bCs/>
          <w:sz w:val="32"/>
        </w:rPr>
        <w:t>期间协调裁判</w:t>
      </w:r>
      <w:r>
        <w:rPr>
          <w:rFonts w:hint="eastAsia" w:ascii="华文仿宋" w:hAnsi="华文仿宋" w:eastAsia="华文仿宋"/>
          <w:bCs/>
          <w:sz w:val="32"/>
        </w:rPr>
        <w:t>的工作</w:t>
      </w:r>
      <w:r>
        <w:rPr>
          <w:rFonts w:ascii="华文仿宋" w:hAnsi="华文仿宋" w:eastAsia="华文仿宋"/>
          <w:bCs/>
          <w:sz w:val="32"/>
        </w:rPr>
        <w:t>；</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w:t>
      </w:r>
      <w:r>
        <w:rPr>
          <w:rFonts w:ascii="华文仿宋" w:hAnsi="华文仿宋" w:eastAsia="华文仿宋"/>
          <w:bCs/>
          <w:sz w:val="32"/>
        </w:rPr>
        <w:t>就ISMF“</w:t>
      </w:r>
      <w:r>
        <w:rPr>
          <w:rFonts w:hint="eastAsia" w:ascii="华文仿宋" w:hAnsi="华文仿宋" w:eastAsia="华文仿宋"/>
          <w:bCs/>
          <w:sz w:val="32"/>
        </w:rPr>
        <w:t>运动</w:t>
      </w:r>
      <w:r>
        <w:rPr>
          <w:rFonts w:ascii="华文仿宋" w:hAnsi="华文仿宋" w:eastAsia="华文仿宋"/>
          <w:bCs/>
          <w:sz w:val="32"/>
        </w:rPr>
        <w:t>和排名规则”中未规定的任何有争议的问题做出决定；</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w:t>
      </w:r>
      <w:r>
        <w:rPr>
          <w:rFonts w:ascii="华文仿宋" w:hAnsi="华文仿宋" w:eastAsia="华文仿宋"/>
          <w:bCs/>
          <w:sz w:val="32"/>
        </w:rPr>
        <w:t>在</w:t>
      </w:r>
      <w:r>
        <w:rPr>
          <w:rFonts w:hint="eastAsia" w:ascii="华文仿宋" w:hAnsi="华文仿宋" w:eastAsia="华文仿宋"/>
          <w:bCs/>
          <w:sz w:val="32"/>
        </w:rPr>
        <w:t>比赛</w:t>
      </w:r>
      <w:r>
        <w:rPr>
          <w:rFonts w:ascii="华文仿宋" w:hAnsi="华文仿宋" w:eastAsia="华文仿宋"/>
          <w:bCs/>
          <w:sz w:val="32"/>
        </w:rPr>
        <w:t>期间与</w:t>
      </w:r>
      <w:r>
        <w:rPr>
          <w:rFonts w:hint="eastAsia" w:ascii="华文仿宋" w:hAnsi="华文仿宋" w:eastAsia="华文仿宋"/>
          <w:bCs/>
          <w:sz w:val="32"/>
        </w:rPr>
        <w:t>地方组委会</w:t>
      </w:r>
      <w:r>
        <w:rPr>
          <w:rFonts w:ascii="华文仿宋" w:hAnsi="华文仿宋" w:eastAsia="华文仿宋"/>
          <w:bCs/>
          <w:sz w:val="32"/>
        </w:rPr>
        <w:t>（赛事总监）保持联系；</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w:t>
      </w:r>
      <w:r>
        <w:rPr>
          <w:rFonts w:ascii="华文仿宋" w:hAnsi="华文仿宋" w:eastAsia="华文仿宋"/>
          <w:bCs/>
          <w:sz w:val="32"/>
        </w:rPr>
        <w:t>监督临时排名，并在收到临时</w:t>
      </w:r>
      <w:r>
        <w:rPr>
          <w:rFonts w:hint="eastAsia" w:ascii="华文仿宋" w:hAnsi="华文仿宋" w:eastAsia="华文仿宋"/>
          <w:bCs/>
          <w:sz w:val="32"/>
        </w:rPr>
        <w:t>成绩</w:t>
      </w:r>
      <w:r>
        <w:rPr>
          <w:rFonts w:ascii="华文仿宋" w:hAnsi="华文仿宋" w:eastAsia="华文仿宋"/>
          <w:bCs/>
          <w:sz w:val="32"/>
        </w:rPr>
        <w:t>后与国际裁判进行初步验证；</w:t>
      </w:r>
    </w:p>
    <w:p>
      <w:pPr>
        <w:widowControl/>
        <w:spacing w:line="360" w:lineRule="auto"/>
        <w:ind w:left="958" w:leftChars="266" w:hanging="320" w:hangingChars="100"/>
        <w:rPr>
          <w:rFonts w:ascii="华文仿宋" w:hAnsi="华文仿宋" w:eastAsia="华文仿宋"/>
          <w:bCs/>
          <w:sz w:val="32"/>
        </w:rPr>
      </w:pPr>
      <w:r>
        <w:rPr>
          <w:rFonts w:hint="eastAsia" w:ascii="华文仿宋" w:hAnsi="华文仿宋" w:eastAsia="华文仿宋"/>
          <w:bCs/>
          <w:sz w:val="32"/>
        </w:rPr>
        <w:t>-</w:t>
      </w:r>
      <w:r>
        <w:rPr>
          <w:rFonts w:ascii="华文仿宋" w:hAnsi="华文仿宋" w:eastAsia="华文仿宋"/>
          <w:bCs/>
          <w:sz w:val="32"/>
        </w:rPr>
        <w:t>要求尽快提供临时</w:t>
      </w:r>
      <w:r>
        <w:rPr>
          <w:rFonts w:hint="eastAsia" w:ascii="华文仿宋" w:hAnsi="华文仿宋" w:eastAsia="华文仿宋"/>
          <w:bCs/>
          <w:sz w:val="32"/>
        </w:rPr>
        <w:t>成绩，执行</w:t>
      </w:r>
      <w:r>
        <w:rPr>
          <w:rFonts w:ascii="华文仿宋" w:hAnsi="华文仿宋" w:eastAsia="华文仿宋"/>
          <w:bCs/>
          <w:sz w:val="32"/>
        </w:rPr>
        <w:t>处罚并在</w:t>
      </w:r>
      <w:r>
        <w:rPr>
          <w:rFonts w:hint="eastAsia" w:ascii="华文仿宋" w:hAnsi="华文仿宋" w:eastAsia="华文仿宋"/>
          <w:bCs/>
          <w:sz w:val="32"/>
        </w:rPr>
        <w:t>成绩</w:t>
      </w:r>
      <w:r>
        <w:rPr>
          <w:rFonts w:ascii="华文仿宋" w:hAnsi="华文仿宋" w:eastAsia="华文仿宋"/>
          <w:bCs/>
          <w:sz w:val="32"/>
        </w:rPr>
        <w:t>上签字</w:t>
      </w:r>
      <w:r>
        <w:rPr>
          <w:rFonts w:hint="eastAsia" w:ascii="华文仿宋" w:hAnsi="华文仿宋" w:eastAsia="华文仿宋"/>
          <w:bCs/>
          <w:sz w:val="32"/>
        </w:rPr>
        <w:t>；</w:t>
      </w:r>
    </w:p>
    <w:p>
      <w:pPr>
        <w:widowControl/>
        <w:spacing w:line="360" w:lineRule="auto"/>
        <w:ind w:left="17" w:leftChars="7" w:firstLine="617" w:firstLineChars="193"/>
        <w:rPr>
          <w:rFonts w:ascii="华文仿宋" w:hAnsi="华文仿宋" w:eastAsia="华文仿宋"/>
          <w:bCs/>
          <w:sz w:val="32"/>
        </w:rPr>
      </w:pPr>
      <w:r>
        <w:rPr>
          <w:rFonts w:hint="eastAsia" w:ascii="华文仿宋" w:hAnsi="华文仿宋" w:eastAsia="华文仿宋"/>
          <w:bCs/>
          <w:sz w:val="32"/>
        </w:rPr>
        <w:t>-</w:t>
      </w:r>
      <w:r>
        <w:rPr>
          <w:rFonts w:ascii="华文仿宋" w:hAnsi="华文仿宋" w:eastAsia="华文仿宋"/>
          <w:bCs/>
          <w:sz w:val="32"/>
        </w:rPr>
        <w:t>在“国际滑雪登山运动规则”规定的</w:t>
      </w:r>
      <w:r>
        <w:rPr>
          <w:rFonts w:hint="eastAsia" w:ascii="华文仿宋" w:hAnsi="华文仿宋" w:eastAsia="华文仿宋"/>
          <w:bCs/>
          <w:sz w:val="32"/>
        </w:rPr>
        <w:t>合理时间</w:t>
      </w:r>
      <w:r>
        <w:rPr>
          <w:rFonts w:ascii="华文仿宋" w:hAnsi="华文仿宋" w:eastAsia="华文仿宋"/>
          <w:bCs/>
          <w:sz w:val="32"/>
        </w:rPr>
        <w:t>内接</w:t>
      </w:r>
      <w:r>
        <w:rPr>
          <w:rFonts w:hint="eastAsia" w:ascii="华文仿宋" w:hAnsi="华文仿宋" w:eastAsia="华文仿宋"/>
          <w:bCs/>
          <w:sz w:val="32"/>
        </w:rPr>
        <w:t>受申诉</w:t>
      </w:r>
      <w:r>
        <w:rPr>
          <w:rFonts w:ascii="华文仿宋" w:hAnsi="华文仿宋" w:eastAsia="华文仿宋"/>
          <w:bCs/>
          <w:sz w:val="32"/>
        </w:rPr>
        <w:t>;  </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w:t>
      </w:r>
      <w:r>
        <w:rPr>
          <w:rFonts w:ascii="华文仿宋" w:hAnsi="华文仿宋" w:eastAsia="华文仿宋"/>
          <w:bCs/>
          <w:sz w:val="32"/>
        </w:rPr>
        <w:t>签署</w:t>
      </w:r>
      <w:r>
        <w:rPr>
          <w:rFonts w:hint="eastAsia" w:ascii="华文仿宋" w:hAnsi="华文仿宋" w:eastAsia="华文仿宋"/>
          <w:bCs/>
          <w:sz w:val="32"/>
        </w:rPr>
        <w:t>正式</w:t>
      </w:r>
      <w:r>
        <w:rPr>
          <w:rFonts w:ascii="华文仿宋" w:hAnsi="华文仿宋" w:eastAsia="华文仿宋"/>
          <w:bCs/>
          <w:sz w:val="32"/>
        </w:rPr>
        <w:t>排名，</w:t>
      </w:r>
      <w:r>
        <w:rPr>
          <w:rFonts w:hint="eastAsia" w:ascii="华文仿宋" w:hAnsi="华文仿宋" w:eastAsia="华文仿宋"/>
          <w:bCs/>
          <w:sz w:val="32"/>
        </w:rPr>
        <w:t>并</w:t>
      </w:r>
      <w:r>
        <w:rPr>
          <w:rFonts w:ascii="华文仿宋" w:hAnsi="华文仿宋" w:eastAsia="华文仿宋"/>
          <w:bCs/>
          <w:sz w:val="32"/>
        </w:rPr>
        <w:t>将副本提供给ISMF</w:t>
      </w:r>
      <w:r>
        <w:rPr>
          <w:rFonts w:hint="eastAsia" w:ascii="华文仿宋" w:hAnsi="华文仿宋" w:eastAsia="华文仿宋"/>
          <w:bCs/>
          <w:sz w:val="32"/>
        </w:rPr>
        <w:t>项目</w:t>
      </w:r>
      <w:r>
        <w:rPr>
          <w:rFonts w:ascii="华文仿宋" w:hAnsi="华文仿宋" w:eastAsia="华文仿宋"/>
          <w:bCs/>
          <w:sz w:val="32"/>
        </w:rPr>
        <w:t>经理、ISMF技术代表和</w:t>
      </w:r>
      <w:r>
        <w:rPr>
          <w:rFonts w:hint="eastAsia" w:ascii="华文仿宋" w:hAnsi="华文仿宋" w:eastAsia="华文仿宋"/>
          <w:bCs/>
          <w:sz w:val="32"/>
        </w:rPr>
        <w:t>地方组委会</w:t>
      </w:r>
      <w:r>
        <w:rPr>
          <w:rFonts w:ascii="华文仿宋" w:hAnsi="华文仿宋" w:eastAsia="华文仿宋"/>
          <w:bCs/>
          <w:sz w:val="32"/>
        </w:rPr>
        <w:t>以供正式</w:t>
      </w:r>
      <w:r>
        <w:rPr>
          <w:rFonts w:hint="eastAsia" w:ascii="华文仿宋" w:hAnsi="华文仿宋" w:eastAsia="华文仿宋"/>
          <w:bCs/>
          <w:sz w:val="32"/>
        </w:rPr>
        <w:t>公</w:t>
      </w:r>
      <w:r>
        <w:rPr>
          <w:rFonts w:ascii="华文仿宋" w:hAnsi="华文仿宋" w:eastAsia="华文仿宋"/>
          <w:bCs/>
          <w:sz w:val="32"/>
        </w:rPr>
        <w:t>布；</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w:t>
      </w:r>
      <w:r>
        <w:rPr>
          <w:rFonts w:ascii="华文仿宋" w:hAnsi="华文仿宋" w:eastAsia="华文仿宋"/>
          <w:bCs/>
          <w:sz w:val="32"/>
        </w:rPr>
        <w:t>如果排名</w:t>
      </w:r>
      <w:r>
        <w:rPr>
          <w:rFonts w:hint="eastAsia" w:ascii="华文仿宋" w:hAnsi="华文仿宋" w:eastAsia="华文仿宋"/>
          <w:bCs/>
          <w:sz w:val="32"/>
        </w:rPr>
        <w:t>主管</w:t>
      </w:r>
      <w:r>
        <w:rPr>
          <w:rFonts w:ascii="华文仿宋" w:hAnsi="华文仿宋" w:eastAsia="华文仿宋"/>
          <w:bCs/>
          <w:sz w:val="32"/>
        </w:rPr>
        <w:t>不在</w:t>
      </w:r>
      <w:r>
        <w:rPr>
          <w:rFonts w:hint="eastAsia" w:ascii="华文仿宋" w:hAnsi="华文仿宋" w:eastAsia="华文仿宋"/>
          <w:bCs/>
          <w:sz w:val="32"/>
        </w:rPr>
        <w:t>比赛现</w:t>
      </w:r>
      <w:r>
        <w:rPr>
          <w:rFonts w:ascii="华文仿宋" w:hAnsi="华文仿宋" w:eastAsia="华文仿宋"/>
          <w:bCs/>
          <w:sz w:val="32"/>
        </w:rPr>
        <w:t>场，那么</w:t>
      </w:r>
      <w:r>
        <w:rPr>
          <w:rFonts w:hint="eastAsia" w:ascii="华文仿宋" w:hAnsi="华文仿宋" w:eastAsia="华文仿宋"/>
          <w:bCs/>
          <w:sz w:val="32"/>
        </w:rPr>
        <w:t>评委会</w:t>
      </w:r>
      <w:r>
        <w:rPr>
          <w:rFonts w:ascii="华文仿宋" w:hAnsi="华文仿宋" w:eastAsia="华文仿宋"/>
          <w:bCs/>
          <w:sz w:val="32"/>
        </w:rPr>
        <w:t>主席必须通过电子邮件将比赛</w:t>
      </w:r>
      <w:r>
        <w:rPr>
          <w:rFonts w:hint="eastAsia" w:ascii="华文仿宋" w:hAnsi="华文仿宋" w:eastAsia="华文仿宋"/>
          <w:bCs/>
          <w:sz w:val="32"/>
        </w:rPr>
        <w:t>成绩</w:t>
      </w:r>
      <w:r>
        <w:rPr>
          <w:rFonts w:ascii="华文仿宋" w:hAnsi="华文仿宋" w:eastAsia="华文仿宋"/>
          <w:bCs/>
          <w:sz w:val="32"/>
        </w:rPr>
        <w:t>迅速发送给排名</w:t>
      </w:r>
      <w:r>
        <w:rPr>
          <w:rFonts w:hint="eastAsia" w:ascii="华文仿宋" w:hAnsi="华文仿宋" w:eastAsia="华文仿宋"/>
          <w:bCs/>
          <w:sz w:val="32"/>
        </w:rPr>
        <w:t>主管</w:t>
      </w:r>
      <w:r>
        <w:rPr>
          <w:rFonts w:ascii="华文仿宋" w:hAnsi="华文仿宋" w:eastAsia="华文仿宋"/>
          <w:bCs/>
          <w:sz w:val="32"/>
        </w:rPr>
        <w:t>和ISMF办</w:t>
      </w:r>
      <w:r>
        <w:rPr>
          <w:rFonts w:hint="eastAsia" w:ascii="华文仿宋" w:hAnsi="华文仿宋" w:eastAsia="华文仿宋"/>
          <w:bCs/>
          <w:sz w:val="32"/>
        </w:rPr>
        <w:t>公</w:t>
      </w:r>
      <w:r>
        <w:rPr>
          <w:rFonts w:ascii="华文仿宋" w:hAnsi="华文仿宋" w:eastAsia="华文仿宋"/>
          <w:bCs/>
          <w:sz w:val="32"/>
        </w:rPr>
        <w:t>室；</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w:t>
      </w:r>
      <w:r>
        <w:rPr>
          <w:rFonts w:ascii="华文仿宋" w:hAnsi="华文仿宋" w:eastAsia="华文仿宋"/>
          <w:bCs/>
          <w:sz w:val="32"/>
        </w:rPr>
        <w:t>在48小时内写一份正式报告给ISMF技术代表、</w:t>
      </w:r>
      <w:r>
        <w:rPr>
          <w:rFonts w:hint="eastAsia" w:ascii="华文仿宋" w:hAnsi="华文仿宋" w:eastAsia="华文仿宋"/>
          <w:bCs/>
          <w:sz w:val="32"/>
        </w:rPr>
        <w:t>项目</w:t>
      </w:r>
      <w:r>
        <w:rPr>
          <w:rFonts w:ascii="华文仿宋" w:hAnsi="华文仿宋" w:eastAsia="华文仿宋"/>
          <w:bCs/>
          <w:sz w:val="32"/>
        </w:rPr>
        <w:t>经理、裁判</w:t>
      </w:r>
      <w:r>
        <w:rPr>
          <w:rFonts w:hint="eastAsia" w:ascii="华文仿宋" w:hAnsi="华文仿宋" w:eastAsia="华文仿宋"/>
          <w:bCs/>
          <w:sz w:val="32"/>
        </w:rPr>
        <w:t>主管和</w:t>
      </w:r>
      <w:r>
        <w:rPr>
          <w:rFonts w:ascii="华文仿宋" w:hAnsi="华文仿宋" w:eastAsia="华文仿宋"/>
          <w:bCs/>
          <w:sz w:val="32"/>
        </w:rPr>
        <w:t>ISMF办公室秘书；</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w:t>
      </w:r>
      <w:r>
        <w:rPr>
          <w:rFonts w:ascii="华文仿宋" w:hAnsi="华文仿宋" w:eastAsia="华文仿宋"/>
          <w:bCs/>
          <w:sz w:val="32"/>
        </w:rPr>
        <w:t>可以就技术问题/要求向</w:t>
      </w:r>
      <w:r>
        <w:rPr>
          <w:rFonts w:hint="eastAsia" w:ascii="华文仿宋" w:hAnsi="华文仿宋" w:eastAsia="华文仿宋"/>
          <w:bCs/>
          <w:sz w:val="32"/>
        </w:rPr>
        <w:t>地方组委会</w:t>
      </w:r>
      <w:r>
        <w:rPr>
          <w:rFonts w:ascii="华文仿宋" w:hAnsi="华文仿宋" w:eastAsia="华文仿宋"/>
          <w:bCs/>
          <w:sz w:val="32"/>
        </w:rPr>
        <w:t>提出建议。</w:t>
      </w:r>
    </w:p>
    <w:p>
      <w:pPr>
        <w:widowControl/>
        <w:spacing w:line="360" w:lineRule="auto"/>
        <w:rPr>
          <w:rFonts w:ascii="华文仿宋" w:hAnsi="华文仿宋" w:eastAsia="华文仿宋"/>
          <w:b/>
          <w:sz w:val="32"/>
        </w:rPr>
      </w:pPr>
      <w:r>
        <w:rPr>
          <w:rFonts w:ascii="华文仿宋" w:hAnsi="华文仿宋" w:eastAsia="华文仿宋"/>
          <w:b/>
          <w:sz w:val="32"/>
        </w:rPr>
        <w:t>4.1.5</w:t>
      </w:r>
      <w:r>
        <w:rPr>
          <w:rFonts w:hint="eastAsia" w:ascii="华文仿宋" w:hAnsi="华文仿宋" w:eastAsia="华文仿宋"/>
          <w:b/>
          <w:sz w:val="32"/>
        </w:rPr>
        <w:t xml:space="preserve"> </w:t>
      </w:r>
      <w:r>
        <w:rPr>
          <w:rFonts w:ascii="华文仿宋" w:hAnsi="华文仿宋" w:eastAsia="华文仿宋"/>
          <w:b/>
          <w:sz w:val="32"/>
        </w:rPr>
        <w:t>ISMF裁判</w:t>
      </w:r>
    </w:p>
    <w:p>
      <w:pPr>
        <w:widowControl/>
        <w:spacing w:line="360" w:lineRule="auto"/>
        <w:ind w:firstLine="643" w:firstLineChars="200"/>
        <w:rPr>
          <w:rFonts w:ascii="华文仿宋" w:hAnsi="华文仿宋" w:eastAsia="华文仿宋"/>
          <w:bCs/>
          <w:sz w:val="32"/>
        </w:rPr>
      </w:pPr>
      <w:r>
        <w:rPr>
          <w:rFonts w:hint="eastAsia" w:ascii="华文仿宋" w:hAnsi="华文仿宋" w:eastAsia="华文仿宋"/>
          <w:b/>
          <w:sz w:val="32"/>
        </w:rPr>
        <w:t>-</w:t>
      </w:r>
      <w:r>
        <w:rPr>
          <w:rFonts w:ascii="华文仿宋" w:hAnsi="华文仿宋" w:eastAsia="华文仿宋"/>
          <w:bCs/>
          <w:sz w:val="32"/>
        </w:rPr>
        <w:t>由ISMF裁判</w:t>
      </w:r>
      <w:r>
        <w:rPr>
          <w:rFonts w:hint="eastAsia" w:ascii="华文仿宋" w:hAnsi="华文仿宋" w:eastAsia="华文仿宋"/>
          <w:bCs/>
          <w:sz w:val="32"/>
        </w:rPr>
        <w:t>主管</w:t>
      </w:r>
      <w:r>
        <w:rPr>
          <w:rFonts w:ascii="华文仿宋" w:hAnsi="华文仿宋" w:eastAsia="华文仿宋"/>
          <w:bCs/>
          <w:sz w:val="32"/>
        </w:rPr>
        <w:t>任命；</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-是</w:t>
      </w:r>
      <w:r>
        <w:rPr>
          <w:rFonts w:ascii="华文仿宋" w:hAnsi="华文仿宋" w:eastAsia="华文仿宋"/>
          <w:bCs/>
          <w:sz w:val="32"/>
        </w:rPr>
        <w:t>ISMF国际裁判</w:t>
      </w:r>
      <w:r>
        <w:rPr>
          <w:rFonts w:hint="eastAsia" w:ascii="华文仿宋" w:hAnsi="华文仿宋" w:eastAsia="华文仿宋"/>
          <w:bCs/>
          <w:sz w:val="32"/>
        </w:rPr>
        <w:t>员，</w:t>
      </w:r>
      <w:r>
        <w:rPr>
          <w:rFonts w:ascii="华文仿宋" w:hAnsi="华文仿宋" w:eastAsia="华文仿宋"/>
          <w:bCs/>
          <w:sz w:val="32"/>
        </w:rPr>
        <w:t>ISMF裁判</w:t>
      </w:r>
      <w:r>
        <w:rPr>
          <w:rFonts w:hint="eastAsia" w:ascii="华文仿宋" w:hAnsi="华文仿宋" w:eastAsia="华文仿宋"/>
          <w:bCs/>
          <w:sz w:val="32"/>
        </w:rPr>
        <w:t>主管</w:t>
      </w:r>
      <w:r>
        <w:rPr>
          <w:rFonts w:ascii="华文仿宋" w:hAnsi="华文仿宋" w:eastAsia="华文仿宋"/>
          <w:bCs/>
          <w:sz w:val="32"/>
        </w:rPr>
        <w:t>将通知</w:t>
      </w:r>
      <w:r>
        <w:rPr>
          <w:rFonts w:hint="eastAsia" w:ascii="华文仿宋" w:hAnsi="华文仿宋" w:eastAsia="华文仿宋"/>
          <w:bCs/>
          <w:sz w:val="32"/>
        </w:rPr>
        <w:t>地方组委会</w:t>
      </w:r>
      <w:r>
        <w:rPr>
          <w:rFonts w:ascii="华文仿宋" w:hAnsi="华文仿宋" w:eastAsia="华文仿宋"/>
          <w:bCs/>
          <w:sz w:val="32"/>
        </w:rPr>
        <w:t>他/她的任命；</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w:t>
      </w:r>
      <w:r>
        <w:rPr>
          <w:rFonts w:ascii="华文仿宋" w:hAnsi="华文仿宋" w:eastAsia="华文仿宋"/>
          <w:bCs/>
          <w:sz w:val="32"/>
        </w:rPr>
        <w:t>执行</w:t>
      </w:r>
      <w:r>
        <w:rPr>
          <w:rFonts w:hint="eastAsia" w:ascii="华文仿宋" w:hAnsi="华文仿宋" w:eastAsia="华文仿宋"/>
          <w:bCs/>
          <w:sz w:val="32"/>
        </w:rPr>
        <w:t>评委会</w:t>
      </w:r>
      <w:r>
        <w:rPr>
          <w:rFonts w:ascii="华文仿宋" w:hAnsi="华文仿宋" w:eastAsia="华文仿宋"/>
          <w:bCs/>
          <w:sz w:val="32"/>
        </w:rPr>
        <w:t>主席分配的任务；</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w:t>
      </w:r>
      <w:r>
        <w:rPr>
          <w:rFonts w:ascii="华文仿宋" w:hAnsi="华文仿宋" w:eastAsia="华文仿宋"/>
          <w:bCs/>
          <w:sz w:val="32"/>
        </w:rPr>
        <w:t>确保</w:t>
      </w:r>
      <w:r>
        <w:rPr>
          <w:rFonts w:hint="eastAsia" w:ascii="华文仿宋" w:hAnsi="华文仿宋" w:eastAsia="华文仿宋"/>
          <w:bCs/>
          <w:sz w:val="32"/>
        </w:rPr>
        <w:t>比赛</w:t>
      </w:r>
      <w:r>
        <w:rPr>
          <w:rFonts w:ascii="华文仿宋" w:hAnsi="华文仿宋" w:eastAsia="华文仿宋"/>
          <w:bCs/>
          <w:sz w:val="32"/>
        </w:rPr>
        <w:t>按照ISMF</w:t>
      </w:r>
      <w:r>
        <w:rPr>
          <w:rFonts w:hint="eastAsia" w:ascii="华文仿宋" w:hAnsi="华文仿宋" w:eastAsia="华文仿宋"/>
          <w:bCs/>
          <w:sz w:val="32"/>
        </w:rPr>
        <w:t>的</w:t>
      </w:r>
      <w:r>
        <w:rPr>
          <w:rFonts w:ascii="华文仿宋" w:hAnsi="华文仿宋" w:eastAsia="华文仿宋"/>
          <w:bCs/>
          <w:sz w:val="32"/>
        </w:rPr>
        <w:t>规</w:t>
      </w:r>
      <w:r>
        <w:rPr>
          <w:rFonts w:hint="eastAsia" w:ascii="华文仿宋" w:hAnsi="华文仿宋" w:eastAsia="华文仿宋"/>
          <w:bCs/>
          <w:sz w:val="32"/>
        </w:rPr>
        <w:t>则</w:t>
      </w:r>
      <w:r>
        <w:rPr>
          <w:rFonts w:ascii="华文仿宋" w:hAnsi="华文仿宋" w:eastAsia="华文仿宋"/>
          <w:bCs/>
          <w:sz w:val="32"/>
        </w:rPr>
        <w:t>进行；</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w:t>
      </w:r>
      <w:r>
        <w:rPr>
          <w:rFonts w:ascii="华文仿宋" w:hAnsi="华文仿宋" w:eastAsia="华文仿宋"/>
          <w:bCs/>
          <w:sz w:val="32"/>
        </w:rPr>
        <w:t>参加</w:t>
      </w:r>
      <w:r>
        <w:rPr>
          <w:rFonts w:hint="eastAsia" w:ascii="华文仿宋" w:hAnsi="华文仿宋" w:eastAsia="华文仿宋"/>
          <w:bCs/>
          <w:sz w:val="32"/>
        </w:rPr>
        <w:t>地方组委会的</w:t>
      </w:r>
      <w:r>
        <w:rPr>
          <w:rFonts w:ascii="华文仿宋" w:hAnsi="华文仿宋" w:eastAsia="华文仿宋"/>
          <w:bCs/>
          <w:sz w:val="32"/>
        </w:rPr>
        <w:t>技术会议</w:t>
      </w:r>
      <w:r>
        <w:rPr>
          <w:rFonts w:hint="eastAsia" w:ascii="华文仿宋" w:hAnsi="华文仿宋" w:eastAsia="华文仿宋"/>
          <w:bCs/>
          <w:sz w:val="32"/>
        </w:rPr>
        <w:t>；</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w:t>
      </w:r>
      <w:r>
        <w:rPr>
          <w:rFonts w:ascii="华文仿宋" w:hAnsi="华文仿宋" w:eastAsia="华文仿宋"/>
          <w:bCs/>
          <w:sz w:val="32"/>
        </w:rPr>
        <w:t>可以就技术问题/要求向</w:t>
      </w:r>
      <w:r>
        <w:rPr>
          <w:rFonts w:hint="eastAsia" w:ascii="华文仿宋" w:hAnsi="华文仿宋" w:eastAsia="华文仿宋"/>
          <w:bCs/>
          <w:sz w:val="32"/>
        </w:rPr>
        <w:t>地方组委会</w:t>
      </w:r>
      <w:r>
        <w:rPr>
          <w:rFonts w:ascii="华文仿宋" w:hAnsi="华文仿宋" w:eastAsia="华文仿宋"/>
          <w:bCs/>
          <w:sz w:val="32"/>
        </w:rPr>
        <w:t>提出建议。</w:t>
      </w:r>
    </w:p>
    <w:p>
      <w:pPr>
        <w:widowControl/>
        <w:spacing w:line="360" w:lineRule="auto"/>
        <w:rPr>
          <w:rFonts w:ascii="华文仿宋" w:hAnsi="华文仿宋" w:eastAsia="华文仿宋"/>
          <w:bCs/>
          <w:sz w:val="32"/>
        </w:rPr>
      </w:pPr>
      <w:r>
        <w:rPr>
          <w:rFonts w:ascii="华文仿宋" w:hAnsi="华文仿宋" w:eastAsia="华文仿宋"/>
          <w:b/>
          <w:sz w:val="32"/>
        </w:rPr>
        <w:t>4.1.6</w:t>
      </w:r>
      <w:r>
        <w:rPr>
          <w:rFonts w:hint="eastAsia" w:ascii="华文仿宋" w:hAnsi="华文仿宋" w:eastAsia="华文仿宋"/>
          <w:b/>
          <w:sz w:val="32"/>
        </w:rPr>
        <w:t xml:space="preserve"> </w:t>
      </w:r>
      <w:r>
        <w:rPr>
          <w:rFonts w:ascii="华文仿宋" w:hAnsi="华文仿宋" w:eastAsia="华文仿宋"/>
          <w:b/>
          <w:sz w:val="32"/>
        </w:rPr>
        <w:t>ISMF 排名</w:t>
      </w:r>
      <w:r>
        <w:rPr>
          <w:rFonts w:hint="eastAsia" w:ascii="华文仿宋" w:hAnsi="华文仿宋" w:eastAsia="华文仿宋"/>
          <w:b/>
          <w:sz w:val="32"/>
        </w:rPr>
        <w:t>主管</w:t>
      </w:r>
      <w:r>
        <w:rPr>
          <w:rFonts w:ascii="华文仿宋" w:hAnsi="华文仿宋" w:eastAsia="华文仿宋"/>
          <w:bCs/>
          <w:sz w:val="32"/>
        </w:rPr>
        <w:t>（仅在世界/欧洲锦标赛和世界杯的最后一场比赛</w:t>
      </w:r>
      <w:r>
        <w:rPr>
          <w:rFonts w:hint="eastAsia" w:ascii="华文仿宋" w:hAnsi="华文仿宋" w:eastAsia="华文仿宋"/>
          <w:bCs/>
          <w:sz w:val="32"/>
        </w:rPr>
        <w:t>的成年</w:t>
      </w:r>
      <w:r>
        <w:rPr>
          <w:rFonts w:ascii="华文仿宋" w:hAnsi="华文仿宋" w:eastAsia="华文仿宋"/>
          <w:bCs/>
          <w:sz w:val="32"/>
        </w:rPr>
        <w:t>和青年</w:t>
      </w:r>
      <w:r>
        <w:rPr>
          <w:rFonts w:hint="eastAsia" w:ascii="华文仿宋" w:hAnsi="华文仿宋" w:eastAsia="华文仿宋"/>
          <w:bCs/>
          <w:sz w:val="32"/>
        </w:rPr>
        <w:t>组</w:t>
      </w:r>
      <w:r>
        <w:rPr>
          <w:rFonts w:ascii="华文仿宋" w:hAnsi="华文仿宋" w:eastAsia="华文仿宋"/>
          <w:bCs/>
          <w:sz w:val="32"/>
        </w:rPr>
        <w:t>中</w:t>
      </w:r>
      <w:r>
        <w:rPr>
          <w:rFonts w:hint="eastAsia" w:ascii="华文仿宋" w:hAnsi="华文仿宋" w:eastAsia="华文仿宋"/>
          <w:bCs/>
          <w:sz w:val="32"/>
        </w:rPr>
        <w:t>出席</w:t>
      </w:r>
      <w:r>
        <w:rPr>
          <w:rFonts w:ascii="华文仿宋" w:hAnsi="华文仿宋" w:eastAsia="华文仿宋"/>
          <w:bCs/>
          <w:sz w:val="32"/>
        </w:rPr>
        <w:t>）</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w:t>
      </w:r>
      <w:r>
        <w:rPr>
          <w:rFonts w:ascii="华文仿宋" w:hAnsi="华文仿宋" w:eastAsia="华文仿宋"/>
          <w:bCs/>
          <w:sz w:val="32"/>
        </w:rPr>
        <w:t>在比赛前一周</w:t>
      </w:r>
      <w:r>
        <w:rPr>
          <w:rFonts w:hint="eastAsia" w:ascii="华文仿宋" w:hAnsi="华文仿宋" w:eastAsia="华文仿宋"/>
          <w:bCs/>
          <w:sz w:val="32"/>
        </w:rPr>
        <w:t>及</w:t>
      </w:r>
      <w:r>
        <w:rPr>
          <w:rFonts w:ascii="华文仿宋" w:hAnsi="华文仿宋" w:eastAsia="华文仿宋"/>
          <w:bCs/>
          <w:sz w:val="32"/>
        </w:rPr>
        <w:t>比赛前24小时</w:t>
      </w:r>
      <w:r>
        <w:rPr>
          <w:rFonts w:hint="eastAsia" w:ascii="华文仿宋" w:hAnsi="华文仿宋" w:eastAsia="华文仿宋"/>
          <w:bCs/>
          <w:sz w:val="32"/>
        </w:rPr>
        <w:t>分别</w:t>
      </w:r>
      <w:r>
        <w:rPr>
          <w:rFonts w:ascii="华文仿宋" w:hAnsi="华文仿宋" w:eastAsia="华文仿宋"/>
          <w:bCs/>
          <w:sz w:val="32"/>
        </w:rPr>
        <w:t>向</w:t>
      </w:r>
      <w:r>
        <w:rPr>
          <w:rFonts w:hint="eastAsia" w:ascii="华文仿宋" w:hAnsi="华文仿宋" w:eastAsia="华文仿宋"/>
          <w:bCs/>
          <w:sz w:val="32"/>
        </w:rPr>
        <w:t>地方组委会</w:t>
      </w:r>
      <w:r>
        <w:rPr>
          <w:rFonts w:ascii="华文仿宋" w:hAnsi="华文仿宋" w:eastAsia="华文仿宋"/>
          <w:bCs/>
          <w:sz w:val="32"/>
        </w:rPr>
        <w:t>提供每个国家联合会的</w:t>
      </w:r>
      <w:r>
        <w:rPr>
          <w:rFonts w:hint="eastAsia" w:ascii="华文仿宋" w:hAnsi="华文仿宋" w:eastAsia="华文仿宋"/>
          <w:bCs/>
          <w:sz w:val="32"/>
        </w:rPr>
        <w:t>注册运动员</w:t>
      </w:r>
      <w:r>
        <w:rPr>
          <w:rFonts w:ascii="华文仿宋" w:hAnsi="华文仿宋" w:eastAsia="华文仿宋"/>
          <w:bCs/>
          <w:sz w:val="32"/>
        </w:rPr>
        <w:t>名单；</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w:t>
      </w:r>
      <w:r>
        <w:rPr>
          <w:rFonts w:ascii="华文仿宋" w:hAnsi="华文仿宋" w:eastAsia="华文仿宋"/>
          <w:bCs/>
          <w:sz w:val="32"/>
        </w:rPr>
        <w:t>更新参赛</w:t>
      </w:r>
      <w:r>
        <w:rPr>
          <w:rFonts w:hint="eastAsia" w:ascii="华文仿宋" w:hAnsi="华文仿宋" w:eastAsia="华文仿宋"/>
          <w:bCs/>
          <w:sz w:val="32"/>
        </w:rPr>
        <w:t>运动员</w:t>
      </w:r>
      <w:r>
        <w:rPr>
          <w:rFonts w:ascii="华文仿宋" w:hAnsi="华文仿宋" w:eastAsia="华文仿宋"/>
          <w:bCs/>
          <w:sz w:val="32"/>
        </w:rPr>
        <w:t>的数据；</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w:t>
      </w:r>
      <w:r>
        <w:rPr>
          <w:rFonts w:ascii="华文仿宋" w:hAnsi="华文仿宋" w:eastAsia="华文仿宋"/>
          <w:bCs/>
          <w:sz w:val="32"/>
        </w:rPr>
        <w:t>更新ISMF官方排名；</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-要求地方组委会</w:t>
      </w:r>
      <w:r>
        <w:rPr>
          <w:rFonts w:ascii="华文仿宋" w:hAnsi="华文仿宋" w:eastAsia="华文仿宋"/>
          <w:bCs/>
          <w:sz w:val="32"/>
        </w:rPr>
        <w:t>帮助建立和协调计算机</w:t>
      </w:r>
      <w:r>
        <w:rPr>
          <w:rFonts w:hint="eastAsia" w:ascii="华文仿宋" w:hAnsi="华文仿宋" w:eastAsia="华文仿宋"/>
          <w:bCs/>
          <w:sz w:val="32"/>
        </w:rPr>
        <w:t>操作</w:t>
      </w:r>
      <w:r>
        <w:rPr>
          <w:rFonts w:ascii="华文仿宋" w:hAnsi="华文仿宋" w:eastAsia="华文仿宋"/>
          <w:bCs/>
          <w:sz w:val="32"/>
        </w:rPr>
        <w:t>系统，</w:t>
      </w:r>
      <w:r>
        <w:rPr>
          <w:rFonts w:hint="eastAsia" w:ascii="华文仿宋" w:hAnsi="华文仿宋" w:eastAsia="华文仿宋"/>
          <w:bCs/>
          <w:sz w:val="32"/>
        </w:rPr>
        <w:t>以</w:t>
      </w:r>
      <w:r>
        <w:rPr>
          <w:rFonts w:ascii="华文仿宋" w:hAnsi="华文仿宋" w:eastAsia="华文仿宋"/>
          <w:bCs/>
          <w:sz w:val="32"/>
        </w:rPr>
        <w:t>通过该系统</w:t>
      </w:r>
      <w:r>
        <w:rPr>
          <w:rFonts w:hint="eastAsia" w:ascii="华文仿宋" w:hAnsi="华文仿宋" w:eastAsia="华文仿宋"/>
          <w:bCs/>
          <w:sz w:val="32"/>
        </w:rPr>
        <w:t>在比赛结束时</w:t>
      </w:r>
      <w:r>
        <w:rPr>
          <w:rFonts w:ascii="华文仿宋" w:hAnsi="华文仿宋" w:eastAsia="华文仿宋"/>
          <w:bCs/>
          <w:sz w:val="32"/>
        </w:rPr>
        <w:t>立即从终点接收数据；</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-建立比赛的</w:t>
      </w:r>
      <w:r>
        <w:rPr>
          <w:rFonts w:ascii="华文仿宋" w:hAnsi="华文仿宋" w:eastAsia="华文仿宋"/>
          <w:bCs/>
          <w:sz w:val="32"/>
        </w:rPr>
        <w:t>排名；</w:t>
      </w:r>
    </w:p>
    <w:p>
      <w:pPr>
        <w:widowControl/>
        <w:spacing w:line="360" w:lineRule="auto"/>
        <w:rPr>
          <w:rFonts w:ascii="华文仿宋" w:hAnsi="华文仿宋" w:eastAsia="华文仿宋"/>
          <w:b/>
          <w:sz w:val="32"/>
        </w:rPr>
      </w:pPr>
      <w:r>
        <w:rPr>
          <w:rFonts w:ascii="华文仿宋" w:hAnsi="华文仿宋" w:eastAsia="华文仿宋"/>
          <w:b/>
          <w:sz w:val="32"/>
        </w:rPr>
        <w:t>4.1.7</w:t>
      </w:r>
      <w:r>
        <w:rPr>
          <w:rFonts w:hint="eastAsia" w:ascii="华文仿宋" w:hAnsi="华文仿宋" w:eastAsia="华文仿宋"/>
          <w:b/>
          <w:sz w:val="32"/>
        </w:rPr>
        <w:t xml:space="preserve"> </w:t>
      </w:r>
      <w:r>
        <w:rPr>
          <w:rFonts w:ascii="华文仿宋" w:hAnsi="华文仿宋" w:eastAsia="华文仿宋"/>
          <w:b/>
          <w:sz w:val="32"/>
        </w:rPr>
        <w:t>ISMF</w:t>
      </w:r>
      <w:r>
        <w:rPr>
          <w:rFonts w:hint="eastAsia" w:ascii="华文仿宋" w:hAnsi="华文仿宋" w:eastAsia="华文仿宋"/>
          <w:b/>
          <w:sz w:val="32"/>
        </w:rPr>
        <w:t>项目经理</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w:t>
      </w:r>
      <w:r>
        <w:rPr>
          <w:rFonts w:ascii="华文仿宋" w:hAnsi="华文仿宋" w:eastAsia="华文仿宋"/>
          <w:bCs/>
          <w:sz w:val="32"/>
        </w:rPr>
        <w:t>是所有ISMF</w:t>
      </w:r>
      <w:r>
        <w:rPr>
          <w:rFonts w:hint="eastAsia" w:ascii="华文仿宋" w:hAnsi="华文仿宋" w:eastAsia="华文仿宋"/>
          <w:bCs/>
          <w:sz w:val="32"/>
        </w:rPr>
        <w:t>赛事活动的管理者，</w:t>
      </w:r>
      <w:r>
        <w:rPr>
          <w:rFonts w:ascii="华文仿宋" w:hAnsi="华文仿宋" w:eastAsia="华文仿宋"/>
          <w:bCs/>
          <w:sz w:val="32"/>
        </w:rPr>
        <w:t>须</w:t>
      </w:r>
      <w:r>
        <w:rPr>
          <w:rFonts w:hint="eastAsia" w:ascii="华文仿宋" w:hAnsi="华文仿宋" w:eastAsia="华文仿宋"/>
          <w:bCs/>
          <w:sz w:val="32"/>
        </w:rPr>
        <w:t>核查</w:t>
      </w:r>
      <w:r>
        <w:rPr>
          <w:rFonts w:ascii="华文仿宋" w:hAnsi="华文仿宋" w:eastAsia="华文仿宋"/>
          <w:bCs/>
          <w:sz w:val="32"/>
        </w:rPr>
        <w:t>和</w:t>
      </w:r>
      <w:r>
        <w:rPr>
          <w:rFonts w:hint="eastAsia" w:ascii="华文仿宋" w:hAnsi="华文仿宋" w:eastAsia="华文仿宋"/>
          <w:bCs/>
          <w:sz w:val="32"/>
        </w:rPr>
        <w:t>监督地方组委会在</w:t>
      </w:r>
      <w:r>
        <w:rPr>
          <w:rFonts w:ascii="华文仿宋" w:hAnsi="华文仿宋" w:eastAsia="华文仿宋"/>
          <w:bCs/>
          <w:sz w:val="32"/>
        </w:rPr>
        <w:t>组织有关</w:t>
      </w:r>
      <w:r>
        <w:rPr>
          <w:rFonts w:hint="eastAsia" w:ascii="华文仿宋" w:hAnsi="华文仿宋" w:eastAsia="华文仿宋"/>
          <w:bCs/>
          <w:sz w:val="32"/>
        </w:rPr>
        <w:t>赛事时是否</w:t>
      </w:r>
      <w:r>
        <w:rPr>
          <w:rFonts w:ascii="华文仿宋" w:hAnsi="华文仿宋" w:eastAsia="华文仿宋"/>
          <w:bCs/>
          <w:sz w:val="32"/>
        </w:rPr>
        <w:t>遵守ISMF规则。</w:t>
      </w:r>
      <w:r>
        <w:rPr>
          <w:rFonts w:hint="eastAsia" w:ascii="华文仿宋" w:hAnsi="华文仿宋" w:eastAsia="华文仿宋"/>
          <w:bCs/>
          <w:sz w:val="32"/>
        </w:rPr>
        <w:t>地方组委会</w:t>
      </w:r>
      <w:r>
        <w:rPr>
          <w:rFonts w:ascii="华文仿宋" w:hAnsi="华文仿宋" w:eastAsia="华文仿宋"/>
          <w:bCs/>
          <w:sz w:val="32"/>
        </w:rPr>
        <w:t>必须遵</w:t>
      </w:r>
      <w:r>
        <w:rPr>
          <w:rFonts w:hint="eastAsia" w:ascii="华文仿宋" w:hAnsi="华文仿宋" w:eastAsia="华文仿宋"/>
          <w:bCs/>
          <w:sz w:val="32"/>
        </w:rPr>
        <w:t>从</w:t>
      </w:r>
      <w:r>
        <w:rPr>
          <w:rFonts w:ascii="华文仿宋" w:hAnsi="华文仿宋" w:eastAsia="华文仿宋"/>
          <w:bCs/>
          <w:sz w:val="32"/>
        </w:rPr>
        <w:t>ISMF</w:t>
      </w:r>
      <w:r>
        <w:rPr>
          <w:rFonts w:hint="eastAsia" w:ascii="华文仿宋" w:hAnsi="华文仿宋" w:eastAsia="华文仿宋"/>
          <w:bCs/>
          <w:sz w:val="32"/>
        </w:rPr>
        <w:t>项目经理</w:t>
      </w:r>
      <w:r>
        <w:rPr>
          <w:rFonts w:ascii="华文仿宋" w:hAnsi="华文仿宋" w:eastAsia="华文仿宋"/>
          <w:bCs/>
          <w:sz w:val="32"/>
        </w:rPr>
        <w:t>的所有规定。</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w:t>
      </w:r>
      <w:r>
        <w:rPr>
          <w:rFonts w:ascii="华文仿宋" w:hAnsi="华文仿宋" w:eastAsia="华文仿宋"/>
          <w:bCs/>
          <w:sz w:val="32"/>
        </w:rPr>
        <w:t>履行ISMF和</w:t>
      </w:r>
      <w:r>
        <w:rPr>
          <w:rFonts w:hint="eastAsia" w:ascii="华文仿宋" w:hAnsi="华文仿宋" w:eastAsia="华文仿宋"/>
          <w:bCs/>
          <w:sz w:val="32"/>
        </w:rPr>
        <w:t>地方组委会</w:t>
      </w:r>
      <w:r>
        <w:rPr>
          <w:rFonts w:ascii="华文仿宋" w:hAnsi="华文仿宋" w:eastAsia="华文仿宋"/>
          <w:bCs/>
          <w:sz w:val="32"/>
        </w:rPr>
        <w:t>协议中概述的职责；</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w:t>
      </w:r>
      <w:r>
        <w:rPr>
          <w:rFonts w:ascii="华文仿宋" w:hAnsi="华文仿宋" w:eastAsia="华文仿宋"/>
          <w:bCs/>
          <w:sz w:val="32"/>
        </w:rPr>
        <w:t>在</w:t>
      </w:r>
      <w:r>
        <w:rPr>
          <w:rFonts w:hint="eastAsia" w:ascii="华文仿宋" w:hAnsi="华文仿宋" w:eastAsia="华文仿宋"/>
          <w:bCs/>
          <w:sz w:val="32"/>
        </w:rPr>
        <w:t>比赛</w:t>
      </w:r>
      <w:r>
        <w:rPr>
          <w:rFonts w:ascii="华文仿宋" w:hAnsi="华文仿宋" w:eastAsia="华文仿宋"/>
          <w:bCs/>
          <w:sz w:val="32"/>
        </w:rPr>
        <w:t>之前协调ISMF和</w:t>
      </w:r>
      <w:r>
        <w:rPr>
          <w:rFonts w:hint="eastAsia" w:ascii="华文仿宋" w:hAnsi="华文仿宋" w:eastAsia="华文仿宋"/>
          <w:bCs/>
          <w:sz w:val="32"/>
        </w:rPr>
        <w:t>地方组委会</w:t>
      </w:r>
      <w:r>
        <w:rPr>
          <w:rFonts w:ascii="华文仿宋" w:hAnsi="华文仿宋" w:eastAsia="华文仿宋"/>
          <w:bCs/>
          <w:sz w:val="32"/>
        </w:rPr>
        <w:t>之间的关系；</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w:t>
      </w:r>
      <w:r>
        <w:rPr>
          <w:rFonts w:ascii="华文仿宋" w:hAnsi="华文仿宋" w:eastAsia="华文仿宋"/>
          <w:bCs/>
          <w:sz w:val="32"/>
        </w:rPr>
        <w:t>负责与组</w:t>
      </w:r>
      <w:r>
        <w:rPr>
          <w:rFonts w:hint="eastAsia" w:ascii="华文仿宋" w:hAnsi="华文仿宋" w:eastAsia="华文仿宋"/>
          <w:bCs/>
          <w:sz w:val="32"/>
        </w:rPr>
        <w:t>委会</w:t>
      </w:r>
      <w:r>
        <w:rPr>
          <w:rFonts w:ascii="华文仿宋" w:hAnsi="华文仿宋" w:eastAsia="华文仿宋"/>
          <w:bCs/>
          <w:sz w:val="32"/>
        </w:rPr>
        <w:t>/国家联合会、技术代表和指定裁判员就</w:t>
      </w:r>
      <w:r>
        <w:rPr>
          <w:rFonts w:hint="eastAsia" w:ascii="华文仿宋" w:hAnsi="华文仿宋" w:eastAsia="华文仿宋"/>
          <w:bCs/>
          <w:sz w:val="32"/>
        </w:rPr>
        <w:t>比赛</w:t>
      </w:r>
      <w:r>
        <w:rPr>
          <w:rFonts w:ascii="华文仿宋" w:hAnsi="华文仿宋" w:eastAsia="华文仿宋"/>
          <w:bCs/>
          <w:sz w:val="32"/>
        </w:rPr>
        <w:t>前和</w:t>
      </w:r>
      <w:r>
        <w:rPr>
          <w:rFonts w:hint="eastAsia" w:ascii="华文仿宋" w:hAnsi="华文仿宋" w:eastAsia="华文仿宋"/>
          <w:bCs/>
          <w:sz w:val="32"/>
        </w:rPr>
        <w:t>比赛</w:t>
      </w:r>
      <w:r>
        <w:rPr>
          <w:rFonts w:ascii="华文仿宋" w:hAnsi="华文仿宋" w:eastAsia="华文仿宋"/>
          <w:bCs/>
          <w:sz w:val="32"/>
        </w:rPr>
        <w:t>期间的</w:t>
      </w:r>
      <w:r>
        <w:rPr>
          <w:rFonts w:hint="eastAsia" w:ascii="华文仿宋" w:hAnsi="华文仿宋" w:eastAsia="华文仿宋"/>
          <w:bCs/>
          <w:sz w:val="32"/>
        </w:rPr>
        <w:t>整</w:t>
      </w:r>
      <w:r>
        <w:rPr>
          <w:rFonts w:ascii="华文仿宋" w:hAnsi="华文仿宋" w:eastAsia="华文仿宋"/>
          <w:bCs/>
          <w:sz w:val="32"/>
        </w:rPr>
        <w:t>体管理事宜进行联络；</w:t>
      </w:r>
    </w:p>
    <w:p>
      <w:pPr>
        <w:widowControl/>
        <w:spacing w:line="360" w:lineRule="auto"/>
      </w:pPr>
      <w:r>
        <w:rPr>
          <w:rFonts w:ascii="SymbolMT" w:hAnsi="SymbolMT" w:eastAsia="SymbolMT" w:cs="SymbolMT"/>
          <w:color w:val="000000"/>
          <w:kern w:val="0"/>
          <w:sz w:val="18"/>
          <w:szCs w:val="18"/>
          <w:lang w:bidi="ar"/>
        </w:rPr>
        <w:t xml:space="preserve"> </w:t>
      </w:r>
      <w:r>
        <w:rPr>
          <w:rFonts w:hint="eastAsia" w:ascii="SymbolMT" w:hAnsi="SymbolMT" w:eastAsia="SymbolMT" w:cs="SymbolMT"/>
          <w:color w:val="000000"/>
          <w:kern w:val="0"/>
          <w:sz w:val="18"/>
          <w:szCs w:val="18"/>
          <w:lang w:bidi="ar"/>
        </w:rPr>
        <w:t xml:space="preserve">    </w:t>
      </w:r>
      <w:r>
        <w:rPr>
          <w:rFonts w:hint="eastAsia" w:ascii="华文仿宋" w:hAnsi="华文仿宋" w:eastAsia="华文仿宋"/>
          <w:bCs/>
          <w:sz w:val="32"/>
        </w:rPr>
        <w:t>-</w:t>
      </w:r>
      <w:r>
        <w:rPr>
          <w:rFonts w:ascii="华文仿宋" w:hAnsi="华文仿宋" w:eastAsia="华文仿宋"/>
          <w:bCs/>
          <w:sz w:val="32"/>
        </w:rPr>
        <w:t>负责</w:t>
      </w:r>
      <w:r>
        <w:rPr>
          <w:rFonts w:hint="eastAsia" w:ascii="华文仿宋" w:hAnsi="华文仿宋" w:eastAsia="华文仿宋"/>
          <w:bCs/>
          <w:sz w:val="32"/>
        </w:rPr>
        <w:t>维护</w:t>
      </w:r>
      <w:r>
        <w:rPr>
          <w:rFonts w:ascii="华文仿宋" w:hAnsi="华文仿宋" w:eastAsia="华文仿宋"/>
          <w:bCs/>
          <w:sz w:val="32"/>
        </w:rPr>
        <w:t>与</w:t>
      </w:r>
      <w:r>
        <w:rPr>
          <w:rFonts w:hint="eastAsia" w:ascii="华文仿宋" w:hAnsi="华文仿宋" w:eastAsia="华文仿宋"/>
          <w:bCs/>
          <w:sz w:val="32"/>
        </w:rPr>
        <w:t>国家</w:t>
      </w:r>
      <w:r>
        <w:rPr>
          <w:rFonts w:ascii="华文仿宋" w:hAnsi="华文仿宋" w:eastAsia="华文仿宋"/>
          <w:bCs/>
          <w:sz w:val="32"/>
        </w:rPr>
        <w:t>联合会负责人的关系；</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w:t>
      </w:r>
      <w:r>
        <w:rPr>
          <w:rFonts w:ascii="华文仿宋" w:hAnsi="华文仿宋" w:eastAsia="华文仿宋"/>
          <w:bCs/>
          <w:sz w:val="32"/>
        </w:rPr>
        <w:t>不是</w:t>
      </w:r>
      <w:r>
        <w:rPr>
          <w:rFonts w:hint="eastAsia" w:ascii="华文仿宋" w:hAnsi="华文仿宋" w:eastAsia="华文仿宋"/>
          <w:bCs/>
          <w:sz w:val="32"/>
        </w:rPr>
        <w:t>评委会</w:t>
      </w:r>
      <w:r>
        <w:rPr>
          <w:rFonts w:ascii="华文仿宋" w:hAnsi="华文仿宋" w:eastAsia="华文仿宋"/>
          <w:bCs/>
          <w:sz w:val="32"/>
        </w:rPr>
        <w:t>成员，但可以参加</w:t>
      </w:r>
      <w:r>
        <w:rPr>
          <w:rFonts w:hint="eastAsia" w:ascii="华文仿宋" w:hAnsi="华文仿宋" w:eastAsia="华文仿宋"/>
          <w:bCs/>
          <w:sz w:val="32"/>
        </w:rPr>
        <w:t>评委会</w:t>
      </w:r>
      <w:r>
        <w:rPr>
          <w:rFonts w:ascii="华文仿宋" w:hAnsi="华文仿宋" w:eastAsia="华文仿宋"/>
          <w:bCs/>
          <w:sz w:val="32"/>
        </w:rPr>
        <w:t>会议，没有投票权；</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w:t>
      </w:r>
      <w:r>
        <w:rPr>
          <w:rFonts w:ascii="华文仿宋" w:hAnsi="华文仿宋" w:eastAsia="华文仿宋"/>
          <w:bCs/>
          <w:sz w:val="32"/>
        </w:rPr>
        <w:t>可以担任ISMF主席的代表；</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w:t>
      </w:r>
      <w:r>
        <w:rPr>
          <w:rFonts w:ascii="华文仿宋" w:hAnsi="华文仿宋" w:eastAsia="华文仿宋"/>
          <w:bCs/>
          <w:sz w:val="32"/>
        </w:rPr>
        <w:t>负责向</w:t>
      </w:r>
      <w:r>
        <w:rPr>
          <w:rFonts w:hint="eastAsia" w:ascii="华文仿宋" w:hAnsi="华文仿宋" w:eastAsia="华文仿宋"/>
          <w:bCs/>
          <w:sz w:val="32"/>
        </w:rPr>
        <w:t>执行</w:t>
      </w:r>
      <w:r>
        <w:rPr>
          <w:rFonts w:ascii="华文仿宋" w:hAnsi="华文仿宋" w:eastAsia="华文仿宋"/>
          <w:bCs/>
          <w:sz w:val="32"/>
        </w:rPr>
        <w:t>负责人提供ISMF奖杯或奖牌；</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w:t>
      </w:r>
      <w:r>
        <w:rPr>
          <w:rFonts w:ascii="华文仿宋" w:hAnsi="华文仿宋" w:eastAsia="华文仿宋"/>
          <w:bCs/>
          <w:sz w:val="32"/>
        </w:rPr>
        <w:t>确保颁奖仪式</w:t>
      </w:r>
      <w:r>
        <w:rPr>
          <w:rFonts w:hint="eastAsia" w:ascii="华文仿宋" w:hAnsi="华文仿宋" w:eastAsia="华文仿宋"/>
          <w:bCs/>
          <w:sz w:val="32"/>
        </w:rPr>
        <w:t>方案</w:t>
      </w:r>
      <w:r>
        <w:rPr>
          <w:rFonts w:ascii="华文仿宋" w:hAnsi="华文仿宋" w:eastAsia="华文仿宋"/>
          <w:bCs/>
          <w:sz w:val="32"/>
        </w:rPr>
        <w:t>得到执行；</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w:t>
      </w:r>
      <w:r>
        <w:rPr>
          <w:rFonts w:ascii="华文仿宋" w:hAnsi="华文仿宋" w:eastAsia="华文仿宋"/>
          <w:bCs/>
          <w:sz w:val="32"/>
        </w:rPr>
        <w:t>作</w:t>
      </w:r>
      <w:r>
        <w:rPr>
          <w:rFonts w:hint="eastAsia" w:ascii="华文仿宋" w:hAnsi="华文仿宋" w:eastAsia="华文仿宋"/>
          <w:bCs/>
          <w:sz w:val="32"/>
        </w:rPr>
        <w:t>为</w:t>
      </w:r>
      <w:r>
        <w:rPr>
          <w:rFonts w:ascii="华文仿宋" w:hAnsi="华文仿宋" w:eastAsia="华文仿宋"/>
          <w:bCs/>
          <w:sz w:val="32"/>
        </w:rPr>
        <w:t>ISMF联络人，帮助确保</w:t>
      </w:r>
      <w:r>
        <w:rPr>
          <w:rFonts w:hint="eastAsia" w:ascii="华文仿宋" w:hAnsi="华文仿宋" w:eastAsia="华文仿宋"/>
          <w:bCs/>
          <w:sz w:val="32"/>
        </w:rPr>
        <w:t>反</w:t>
      </w:r>
      <w:r>
        <w:rPr>
          <w:rFonts w:ascii="华文仿宋" w:hAnsi="华文仿宋" w:eastAsia="华文仿宋"/>
          <w:bCs/>
          <w:sz w:val="32"/>
        </w:rPr>
        <w:t>兴奋剂</w:t>
      </w:r>
      <w:r>
        <w:rPr>
          <w:rFonts w:hint="eastAsia" w:ascii="华文仿宋" w:hAnsi="华文仿宋" w:eastAsia="华文仿宋"/>
          <w:bCs/>
          <w:sz w:val="32"/>
        </w:rPr>
        <w:t>工作顺利进行</w:t>
      </w:r>
      <w:r>
        <w:rPr>
          <w:rFonts w:ascii="华文仿宋" w:hAnsi="华文仿宋" w:eastAsia="华文仿宋"/>
          <w:bCs/>
          <w:sz w:val="32"/>
        </w:rPr>
        <w:t>；</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w:t>
      </w:r>
      <w:r>
        <w:rPr>
          <w:rFonts w:ascii="华文仿宋" w:hAnsi="华文仿宋" w:eastAsia="华文仿宋"/>
          <w:bCs/>
          <w:sz w:val="32"/>
        </w:rPr>
        <w:t>负责</w:t>
      </w:r>
      <w:r>
        <w:rPr>
          <w:rFonts w:hint="eastAsia" w:ascii="华文仿宋" w:hAnsi="华文仿宋" w:eastAsia="华文仿宋"/>
          <w:bCs/>
          <w:sz w:val="32"/>
        </w:rPr>
        <w:t>维护</w:t>
      </w:r>
      <w:r>
        <w:rPr>
          <w:rFonts w:ascii="华文仿宋" w:hAnsi="华文仿宋" w:eastAsia="华文仿宋"/>
          <w:bCs/>
          <w:sz w:val="32"/>
        </w:rPr>
        <w:t>与赛事</w:t>
      </w:r>
      <w:r>
        <w:rPr>
          <w:rFonts w:hint="eastAsia" w:ascii="华文仿宋" w:hAnsi="华文仿宋" w:eastAsia="华文仿宋"/>
          <w:bCs/>
          <w:sz w:val="32"/>
        </w:rPr>
        <w:t>主办</w:t>
      </w:r>
      <w:r>
        <w:rPr>
          <w:rFonts w:ascii="华文仿宋" w:hAnsi="华文仿宋" w:eastAsia="华文仿宋"/>
          <w:bCs/>
          <w:sz w:val="32"/>
        </w:rPr>
        <w:t>方代表的关系；</w:t>
      </w:r>
    </w:p>
    <w:p>
      <w:pPr>
        <w:widowControl/>
        <w:spacing w:line="360" w:lineRule="auto"/>
        <w:ind w:firstLine="640" w:firstLineChars="200"/>
        <w:rPr>
          <w:rFonts w:ascii="SymbolMT" w:hAnsi="SymbolMT" w:eastAsia="SymbolMT" w:cs="SymbolMT"/>
          <w:color w:val="000000"/>
          <w:kern w:val="0"/>
          <w:sz w:val="18"/>
          <w:szCs w:val="18"/>
          <w:lang w:bidi="ar"/>
        </w:rPr>
      </w:pPr>
      <w:r>
        <w:rPr>
          <w:rFonts w:hint="eastAsia" w:ascii="华文仿宋" w:hAnsi="华文仿宋" w:eastAsia="华文仿宋"/>
          <w:bCs/>
          <w:sz w:val="32"/>
        </w:rPr>
        <w:t>-</w:t>
      </w:r>
      <w:r>
        <w:rPr>
          <w:rFonts w:ascii="华文仿宋" w:hAnsi="华文仿宋" w:eastAsia="华文仿宋"/>
          <w:bCs/>
          <w:sz w:val="32"/>
        </w:rPr>
        <w:t>协调ISMF、</w:t>
      </w:r>
      <w:r>
        <w:rPr>
          <w:rFonts w:hint="eastAsia" w:ascii="华文仿宋" w:hAnsi="华文仿宋" w:eastAsia="华文仿宋"/>
          <w:bCs/>
          <w:sz w:val="32"/>
        </w:rPr>
        <w:t>地方组委会</w:t>
      </w:r>
      <w:r>
        <w:rPr>
          <w:rFonts w:ascii="华文仿宋" w:hAnsi="华文仿宋" w:eastAsia="华文仿宋"/>
          <w:bCs/>
          <w:sz w:val="32"/>
        </w:rPr>
        <w:t>和</w:t>
      </w:r>
      <w:r>
        <w:rPr>
          <w:rFonts w:hint="eastAsia" w:ascii="华文仿宋" w:hAnsi="华文仿宋" w:eastAsia="华文仿宋"/>
          <w:bCs/>
          <w:sz w:val="32"/>
        </w:rPr>
        <w:t>执行</w:t>
      </w:r>
      <w:r>
        <w:rPr>
          <w:rFonts w:ascii="华文仿宋" w:hAnsi="华文仿宋" w:eastAsia="华文仿宋"/>
          <w:bCs/>
          <w:sz w:val="32"/>
        </w:rPr>
        <w:t>团队之间的关系。</w:t>
      </w:r>
    </w:p>
    <w:p>
      <w:pPr>
        <w:widowControl/>
        <w:spacing w:line="360" w:lineRule="auto"/>
        <w:rPr>
          <w:rFonts w:ascii="华文仿宋" w:hAnsi="华文仿宋" w:eastAsia="华文仿宋"/>
          <w:b/>
          <w:sz w:val="32"/>
        </w:rPr>
      </w:pPr>
      <w:r>
        <w:rPr>
          <w:rFonts w:ascii="华文仿宋" w:hAnsi="华文仿宋" w:eastAsia="华文仿宋"/>
          <w:b/>
          <w:sz w:val="32"/>
        </w:rPr>
        <w:t>4.1.8 ISM</w:t>
      </w:r>
      <w:r>
        <w:rPr>
          <w:rFonts w:hint="eastAsia" w:ascii="华文仿宋" w:hAnsi="华文仿宋" w:eastAsia="华文仿宋"/>
          <w:b/>
          <w:sz w:val="32"/>
        </w:rPr>
        <w:t>F</w:t>
      </w:r>
      <w:r>
        <w:rPr>
          <w:rFonts w:ascii="华文仿宋" w:hAnsi="华文仿宋" w:eastAsia="华文仿宋"/>
          <w:b/>
          <w:sz w:val="32"/>
        </w:rPr>
        <w:t>技术代表</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w:t>
      </w:r>
      <w:r>
        <w:rPr>
          <w:rFonts w:ascii="华文仿宋" w:hAnsi="华文仿宋" w:eastAsia="华文仿宋"/>
          <w:bCs/>
          <w:sz w:val="32"/>
        </w:rPr>
        <w:t>是ISMF任命的技术顾问，负责赛事的技术组织</w:t>
      </w:r>
      <w:r>
        <w:rPr>
          <w:rFonts w:hint="eastAsia" w:ascii="华文仿宋" w:hAnsi="华文仿宋" w:eastAsia="华文仿宋"/>
          <w:bCs/>
          <w:sz w:val="32"/>
        </w:rPr>
        <w:t>，</w:t>
      </w:r>
      <w:r>
        <w:rPr>
          <w:rFonts w:ascii="华文仿宋" w:hAnsi="华文仿宋" w:eastAsia="华文仿宋"/>
          <w:bCs/>
          <w:sz w:val="32"/>
        </w:rPr>
        <w:t>与</w:t>
      </w:r>
      <w:r>
        <w:rPr>
          <w:rFonts w:hint="eastAsia" w:ascii="华文仿宋" w:hAnsi="华文仿宋" w:eastAsia="华文仿宋"/>
          <w:bCs/>
          <w:sz w:val="32"/>
        </w:rPr>
        <w:t>地方组委会</w:t>
      </w:r>
      <w:r>
        <w:rPr>
          <w:rFonts w:ascii="华文仿宋" w:hAnsi="华文仿宋" w:eastAsia="华文仿宋"/>
          <w:bCs/>
          <w:sz w:val="32"/>
        </w:rPr>
        <w:t>赛事总监、评</w:t>
      </w:r>
      <w:r>
        <w:rPr>
          <w:rFonts w:hint="eastAsia" w:ascii="华文仿宋" w:hAnsi="华文仿宋" w:eastAsia="华文仿宋"/>
          <w:bCs/>
          <w:sz w:val="32"/>
        </w:rPr>
        <w:t>委会</w:t>
      </w:r>
      <w:r>
        <w:rPr>
          <w:rFonts w:ascii="华文仿宋" w:hAnsi="华文仿宋" w:eastAsia="华文仿宋"/>
          <w:bCs/>
          <w:sz w:val="32"/>
        </w:rPr>
        <w:t>主席和ISMF</w:t>
      </w:r>
      <w:r>
        <w:rPr>
          <w:rFonts w:hint="eastAsia" w:ascii="华文仿宋" w:hAnsi="华文仿宋" w:eastAsia="华文仿宋"/>
          <w:bCs/>
          <w:sz w:val="32"/>
        </w:rPr>
        <w:t>项目</w:t>
      </w:r>
      <w:r>
        <w:rPr>
          <w:rFonts w:ascii="华文仿宋" w:hAnsi="华文仿宋" w:eastAsia="华文仿宋"/>
          <w:bCs/>
          <w:sz w:val="32"/>
        </w:rPr>
        <w:t>经理密切合作。</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w:t>
      </w:r>
      <w:r>
        <w:rPr>
          <w:rFonts w:ascii="华文仿宋" w:hAnsi="华文仿宋" w:eastAsia="华文仿宋"/>
          <w:bCs/>
          <w:sz w:val="32"/>
        </w:rPr>
        <w:t>就技术问题向ISMF工作人员和赛事总监提供建议；</w:t>
      </w:r>
    </w:p>
    <w:p>
      <w:pPr>
        <w:widowControl/>
        <w:spacing w:line="360" w:lineRule="auto"/>
        <w:rPr>
          <w:rFonts w:ascii="SymbolMT" w:hAnsi="SymbolMT" w:eastAsia="SymbolMT" w:cs="SymbolMT"/>
          <w:color w:val="000000"/>
          <w:kern w:val="0"/>
          <w:sz w:val="18"/>
          <w:szCs w:val="18"/>
          <w:lang w:bidi="ar"/>
        </w:rPr>
      </w:pPr>
      <w:r>
        <w:rPr>
          <w:rFonts w:ascii="SymbolMT" w:hAnsi="SymbolMT" w:eastAsia="SymbolMT" w:cs="SymbolMT"/>
          <w:color w:val="000000"/>
          <w:kern w:val="0"/>
          <w:sz w:val="18"/>
          <w:szCs w:val="18"/>
          <w:lang w:bidi="ar"/>
        </w:rPr>
        <w:t></w:t>
      </w:r>
      <w:r>
        <w:rPr>
          <w:rFonts w:hint="eastAsia" w:ascii="SymbolMT" w:hAnsi="SymbolMT" w:eastAsia="SymbolMT" w:cs="SymbolMT"/>
          <w:color w:val="000000"/>
          <w:kern w:val="0"/>
          <w:sz w:val="18"/>
          <w:szCs w:val="18"/>
          <w:lang w:bidi="ar"/>
        </w:rPr>
        <w:t xml:space="preserve">     </w:t>
      </w:r>
      <w:r>
        <w:rPr>
          <w:rFonts w:hint="eastAsia" w:ascii="华文仿宋" w:hAnsi="华文仿宋" w:eastAsia="华文仿宋"/>
          <w:bCs/>
          <w:sz w:val="32"/>
        </w:rPr>
        <w:t>-</w:t>
      </w:r>
      <w:r>
        <w:rPr>
          <w:rFonts w:ascii="华文仿宋" w:hAnsi="华文仿宋" w:eastAsia="华文仿宋"/>
          <w:bCs/>
          <w:sz w:val="32"/>
        </w:rPr>
        <w:t>与</w:t>
      </w:r>
      <w:r>
        <w:rPr>
          <w:rFonts w:hint="eastAsia" w:ascii="华文仿宋" w:hAnsi="华文仿宋" w:eastAsia="华文仿宋"/>
          <w:bCs/>
          <w:sz w:val="32"/>
        </w:rPr>
        <w:t>评委会</w:t>
      </w:r>
      <w:r>
        <w:rPr>
          <w:rFonts w:ascii="华文仿宋" w:hAnsi="华文仿宋" w:eastAsia="华文仿宋"/>
          <w:bCs/>
          <w:sz w:val="32"/>
        </w:rPr>
        <w:t>主席和环保官员一起监督</w:t>
      </w:r>
      <w:r>
        <w:rPr>
          <w:rFonts w:hint="eastAsia" w:ascii="华文仿宋" w:hAnsi="华文仿宋" w:eastAsia="华文仿宋"/>
          <w:bCs/>
          <w:sz w:val="32"/>
        </w:rPr>
        <w:t>赛事在</w:t>
      </w:r>
      <w:r>
        <w:rPr>
          <w:rFonts w:ascii="华文仿宋" w:hAnsi="华文仿宋" w:eastAsia="华文仿宋"/>
          <w:bCs/>
          <w:sz w:val="32"/>
        </w:rPr>
        <w:t>举办</w:t>
      </w:r>
      <w:r>
        <w:rPr>
          <w:rFonts w:hint="eastAsia" w:ascii="华文仿宋" w:hAnsi="华文仿宋" w:eastAsia="华文仿宋"/>
          <w:bCs/>
          <w:sz w:val="32"/>
        </w:rPr>
        <w:t>过程中是否尊重自然</w:t>
      </w:r>
      <w:r>
        <w:rPr>
          <w:rFonts w:ascii="华文仿宋" w:hAnsi="华文仿宋" w:eastAsia="华文仿宋"/>
          <w:bCs/>
          <w:sz w:val="32"/>
        </w:rPr>
        <w:t>环境，</w:t>
      </w:r>
      <w:r>
        <w:rPr>
          <w:rFonts w:hint="eastAsia" w:ascii="华文仿宋" w:hAnsi="华文仿宋" w:eastAsia="华文仿宋"/>
          <w:bCs/>
          <w:sz w:val="32"/>
        </w:rPr>
        <w:t>以</w:t>
      </w:r>
      <w:r>
        <w:rPr>
          <w:rFonts w:ascii="华文仿宋" w:hAnsi="华文仿宋" w:eastAsia="华文仿宋"/>
          <w:bCs/>
          <w:sz w:val="32"/>
        </w:rPr>
        <w:t>符合ISMF的决议和当地的法规；</w:t>
      </w:r>
    </w:p>
    <w:p>
      <w:pPr>
        <w:widowControl/>
        <w:spacing w:line="360" w:lineRule="auto"/>
      </w:pPr>
      <w:r>
        <w:rPr>
          <w:rFonts w:ascii="ArialMT" w:hAnsi="ArialMT" w:eastAsia="ArialMT" w:cs="ArialMT"/>
          <w:color w:val="000000"/>
          <w:kern w:val="0"/>
          <w:sz w:val="18"/>
          <w:szCs w:val="18"/>
          <w:lang w:bidi="ar"/>
        </w:rPr>
        <w:t xml:space="preserve"> </w:t>
      </w:r>
      <w:r>
        <w:rPr>
          <w:rFonts w:hint="eastAsia" w:ascii="ArialMT" w:hAnsi="ArialMT" w:eastAsia="ArialMT" w:cs="ArialMT"/>
          <w:color w:val="000000"/>
          <w:kern w:val="0"/>
          <w:sz w:val="18"/>
          <w:szCs w:val="18"/>
          <w:lang w:bidi="ar"/>
        </w:rPr>
        <w:t xml:space="preserve">      </w:t>
      </w:r>
      <w:r>
        <w:rPr>
          <w:rFonts w:hint="eastAsia" w:ascii="华文仿宋" w:hAnsi="华文仿宋" w:eastAsia="华文仿宋"/>
          <w:bCs/>
          <w:sz w:val="32"/>
        </w:rPr>
        <w:t>-</w:t>
      </w:r>
      <w:r>
        <w:rPr>
          <w:rFonts w:ascii="华文仿宋" w:hAnsi="华文仿宋" w:eastAsia="华文仿宋"/>
          <w:bCs/>
          <w:sz w:val="32"/>
        </w:rPr>
        <w:t>可以就ISMF有关注册、</w:t>
      </w:r>
      <w:r>
        <w:rPr>
          <w:rFonts w:hint="eastAsia" w:ascii="华文仿宋" w:hAnsi="华文仿宋" w:eastAsia="华文仿宋"/>
          <w:bCs/>
          <w:sz w:val="32"/>
        </w:rPr>
        <w:t>认证</w:t>
      </w:r>
      <w:r>
        <w:rPr>
          <w:rFonts w:ascii="华文仿宋" w:hAnsi="华文仿宋" w:eastAsia="华文仿宋"/>
          <w:bCs/>
          <w:sz w:val="32"/>
        </w:rPr>
        <w:t>、</w:t>
      </w:r>
      <w:r>
        <w:rPr>
          <w:rFonts w:hint="eastAsia" w:ascii="华文仿宋" w:hAnsi="华文仿宋" w:eastAsia="华文仿宋"/>
          <w:bCs/>
          <w:sz w:val="32"/>
        </w:rPr>
        <w:t>装</w:t>
      </w:r>
      <w:r>
        <w:rPr>
          <w:rFonts w:ascii="华文仿宋" w:hAnsi="华文仿宋" w:eastAsia="华文仿宋"/>
          <w:bCs/>
          <w:sz w:val="32"/>
        </w:rPr>
        <w:t>备和其他方面的规定向</w:t>
      </w:r>
      <w:r>
        <w:rPr>
          <w:rFonts w:hint="eastAsia" w:ascii="华文仿宋" w:hAnsi="华文仿宋" w:eastAsia="华文仿宋"/>
          <w:bCs/>
          <w:sz w:val="32"/>
        </w:rPr>
        <w:t>评委会</w:t>
      </w:r>
      <w:r>
        <w:rPr>
          <w:rFonts w:ascii="华文仿宋" w:hAnsi="华文仿宋" w:eastAsia="华文仿宋"/>
          <w:bCs/>
          <w:sz w:val="32"/>
        </w:rPr>
        <w:t>提供建议；</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w:t>
      </w:r>
      <w:r>
        <w:rPr>
          <w:rFonts w:ascii="华文仿宋" w:hAnsi="华文仿宋" w:eastAsia="华文仿宋"/>
          <w:bCs/>
          <w:sz w:val="32"/>
        </w:rPr>
        <w:t>可以参加</w:t>
      </w:r>
      <w:r>
        <w:rPr>
          <w:rFonts w:hint="eastAsia" w:ascii="华文仿宋" w:hAnsi="华文仿宋" w:eastAsia="华文仿宋"/>
          <w:bCs/>
          <w:sz w:val="32"/>
        </w:rPr>
        <w:t>赛事</w:t>
      </w:r>
      <w:r>
        <w:rPr>
          <w:rFonts w:ascii="华文仿宋" w:hAnsi="华文仿宋" w:eastAsia="华文仿宋"/>
          <w:bCs/>
          <w:sz w:val="32"/>
        </w:rPr>
        <w:t>会议，包括</w:t>
      </w:r>
      <w:r>
        <w:rPr>
          <w:rFonts w:hint="eastAsia" w:ascii="华文仿宋" w:hAnsi="华文仿宋" w:eastAsia="华文仿宋"/>
          <w:bCs/>
          <w:sz w:val="32"/>
        </w:rPr>
        <w:t>评委会</w:t>
      </w:r>
      <w:r>
        <w:rPr>
          <w:rFonts w:ascii="华文仿宋" w:hAnsi="华文仿宋" w:eastAsia="华文仿宋"/>
          <w:bCs/>
          <w:sz w:val="32"/>
        </w:rPr>
        <w:t>会议，但没有投票权；</w:t>
      </w:r>
    </w:p>
    <w:p>
      <w:pPr>
        <w:widowControl/>
        <w:spacing w:line="360" w:lineRule="auto"/>
        <w:ind w:firstLine="640" w:firstLineChars="200"/>
      </w:pPr>
      <w:r>
        <w:rPr>
          <w:rFonts w:hint="eastAsia" w:ascii="华文仿宋" w:hAnsi="华文仿宋" w:eastAsia="华文仿宋"/>
          <w:bCs/>
          <w:sz w:val="32"/>
        </w:rPr>
        <w:t>-</w:t>
      </w:r>
      <w:r>
        <w:rPr>
          <w:rFonts w:ascii="华文仿宋" w:hAnsi="华文仿宋" w:eastAsia="华文仿宋"/>
          <w:bCs/>
          <w:sz w:val="32"/>
        </w:rPr>
        <w:t>可以就有关ISMF“</w:t>
      </w:r>
      <w:r>
        <w:rPr>
          <w:rFonts w:hint="eastAsia" w:ascii="华文仿宋" w:hAnsi="华文仿宋" w:eastAsia="华文仿宋"/>
          <w:bCs/>
          <w:sz w:val="32"/>
        </w:rPr>
        <w:t>运动</w:t>
      </w:r>
      <w:r>
        <w:rPr>
          <w:rFonts w:ascii="华文仿宋" w:hAnsi="华文仿宋" w:eastAsia="华文仿宋"/>
          <w:bCs/>
          <w:sz w:val="32"/>
        </w:rPr>
        <w:t>规则和</w:t>
      </w:r>
      <w:r>
        <w:rPr>
          <w:rFonts w:hint="eastAsia" w:ascii="华文仿宋" w:hAnsi="华文仿宋" w:eastAsia="华文仿宋"/>
          <w:bCs/>
          <w:sz w:val="32"/>
        </w:rPr>
        <w:t>条例</w:t>
      </w:r>
      <w:r>
        <w:rPr>
          <w:rFonts w:ascii="华文仿宋" w:hAnsi="华文仿宋" w:eastAsia="华文仿宋"/>
          <w:bCs/>
          <w:sz w:val="32"/>
        </w:rPr>
        <w:t>”中未</w:t>
      </w:r>
      <w:r>
        <w:rPr>
          <w:rFonts w:hint="eastAsia" w:ascii="华文仿宋" w:hAnsi="华文仿宋" w:eastAsia="华文仿宋"/>
          <w:bCs/>
          <w:sz w:val="32"/>
        </w:rPr>
        <w:t>提及</w:t>
      </w:r>
      <w:r>
        <w:rPr>
          <w:rFonts w:ascii="华文仿宋" w:hAnsi="华文仿宋" w:eastAsia="华文仿宋"/>
          <w:bCs/>
          <w:sz w:val="32"/>
        </w:rPr>
        <w:t>的问题向</w:t>
      </w:r>
      <w:r>
        <w:rPr>
          <w:rFonts w:hint="eastAsia" w:ascii="华文仿宋" w:hAnsi="华文仿宋" w:eastAsia="华文仿宋"/>
          <w:bCs/>
          <w:sz w:val="32"/>
        </w:rPr>
        <w:t>评委会</w:t>
      </w:r>
      <w:r>
        <w:rPr>
          <w:rFonts w:ascii="华文仿宋" w:hAnsi="华文仿宋" w:eastAsia="华文仿宋"/>
          <w:bCs/>
          <w:sz w:val="32"/>
        </w:rPr>
        <w:t>主席提供建议；</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w:t>
      </w:r>
      <w:r>
        <w:rPr>
          <w:rFonts w:ascii="华文仿宋" w:hAnsi="华文仿宋" w:eastAsia="华文仿宋"/>
          <w:bCs/>
          <w:sz w:val="32"/>
        </w:rPr>
        <w:t>与</w:t>
      </w:r>
      <w:r>
        <w:rPr>
          <w:rFonts w:hint="eastAsia" w:ascii="华文仿宋" w:hAnsi="华文仿宋" w:eastAsia="华文仿宋"/>
          <w:bCs/>
          <w:sz w:val="32"/>
        </w:rPr>
        <w:t>评委会</w:t>
      </w:r>
      <w:r>
        <w:rPr>
          <w:rFonts w:ascii="华文仿宋" w:hAnsi="华文仿宋" w:eastAsia="华文仿宋"/>
          <w:bCs/>
          <w:sz w:val="32"/>
        </w:rPr>
        <w:t>主席、ISMF</w:t>
      </w:r>
      <w:r>
        <w:rPr>
          <w:rFonts w:hint="eastAsia" w:ascii="华文仿宋" w:hAnsi="华文仿宋" w:eastAsia="华文仿宋"/>
          <w:bCs/>
          <w:sz w:val="32"/>
        </w:rPr>
        <w:t>项目</w:t>
      </w:r>
      <w:r>
        <w:rPr>
          <w:rFonts w:ascii="华文仿宋" w:hAnsi="华文仿宋" w:eastAsia="华文仿宋"/>
          <w:bCs/>
          <w:sz w:val="32"/>
        </w:rPr>
        <w:t>经理和</w:t>
      </w:r>
      <w:r>
        <w:rPr>
          <w:rFonts w:hint="eastAsia" w:ascii="华文仿宋" w:hAnsi="华文仿宋" w:eastAsia="华文仿宋"/>
          <w:bCs/>
          <w:sz w:val="32"/>
        </w:rPr>
        <w:t>地方组委会</w:t>
      </w:r>
      <w:r>
        <w:rPr>
          <w:rFonts w:ascii="华文仿宋" w:hAnsi="华文仿宋" w:eastAsia="华文仿宋"/>
          <w:bCs/>
          <w:sz w:val="32"/>
        </w:rPr>
        <w:t>指定的反兴奋剂</w:t>
      </w:r>
      <w:r>
        <w:rPr>
          <w:rFonts w:hint="eastAsia" w:ascii="华文仿宋" w:hAnsi="华文仿宋" w:eastAsia="华文仿宋"/>
          <w:bCs/>
          <w:sz w:val="32"/>
        </w:rPr>
        <w:t>工作</w:t>
      </w:r>
      <w:r>
        <w:rPr>
          <w:rFonts w:ascii="华文仿宋" w:hAnsi="华文仿宋" w:eastAsia="华文仿宋"/>
          <w:bCs/>
          <w:sz w:val="32"/>
        </w:rPr>
        <w:t>负责人合作，与ISMF反兴奋剂委员会的管理人员协调行事。</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-必要时也可在比赛中担任项目经理的角色。</w:t>
      </w:r>
    </w:p>
    <w:p>
      <w:pPr>
        <w:widowControl/>
        <w:spacing w:line="360" w:lineRule="auto"/>
        <w:rPr>
          <w:rFonts w:ascii="Heiti SC Light" w:eastAsia="Heiti SC Light"/>
          <w:sz w:val="32"/>
        </w:rPr>
      </w:pPr>
      <w:r>
        <w:rPr>
          <w:rFonts w:hint="eastAsia" w:ascii="Heiti SC Light" w:eastAsia="Heiti SC Light"/>
          <w:sz w:val="32"/>
        </w:rPr>
        <w:t>4.2. 赛事评委会</w:t>
      </w:r>
    </w:p>
    <w:p>
      <w:pPr>
        <w:widowControl/>
        <w:spacing w:line="360" w:lineRule="auto"/>
        <w:rPr>
          <w:rFonts w:ascii="华文仿宋" w:hAnsi="华文仿宋" w:eastAsia="华文仿宋"/>
          <w:b/>
          <w:sz w:val="32"/>
        </w:rPr>
      </w:pPr>
      <w:r>
        <w:rPr>
          <w:rFonts w:hint="eastAsia" w:ascii="华文仿宋" w:hAnsi="华文仿宋" w:eastAsia="华文仿宋"/>
          <w:b/>
          <w:sz w:val="32"/>
        </w:rPr>
        <w:t>4.2.1 构成</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对于所有比赛，世界锦标赛、洲际锦标赛和世界杯，都需成立赛事评委会。评委会仅在评委会主席提出相应要求时才相互碰面。</w:t>
      </w:r>
    </w:p>
    <w:p>
      <w:pPr>
        <w:widowControl/>
        <w:spacing w:line="360" w:lineRule="auto"/>
        <w:rPr>
          <w:rFonts w:ascii="华文仿宋" w:hAnsi="华文仿宋" w:eastAsia="华文仿宋"/>
          <w:bCs/>
          <w:sz w:val="32"/>
        </w:rPr>
      </w:pPr>
      <w:r>
        <w:rPr>
          <w:rFonts w:hint="eastAsia" w:ascii="华文仿宋" w:hAnsi="华文仿宋" w:eastAsia="华文仿宋"/>
          <w:bCs/>
          <w:sz w:val="32"/>
        </w:rPr>
        <w:t>评委会由以下人员组成：</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由ISMF任命的评委会主席；</w:t>
      </w:r>
    </w:p>
    <w:p>
      <w:pPr>
        <w:widowControl/>
        <w:spacing w:line="360" w:lineRule="auto"/>
        <w:ind w:firstLine="640"/>
        <w:rPr>
          <w:rFonts w:ascii="华文仿宋" w:hAnsi="华文仿宋" w:eastAsia="华文仿宋"/>
          <w:bCs/>
          <w:sz w:val="32"/>
        </w:rPr>
      </w:pPr>
      <w:r>
        <w:rPr>
          <w:rFonts w:hint="eastAsia" w:ascii="华文仿宋" w:hAnsi="华文仿宋" w:eastAsia="华文仿宋"/>
          <w:bCs/>
          <w:sz w:val="32"/>
        </w:rPr>
        <w:t>地方组委会赛事总监；</w:t>
      </w:r>
    </w:p>
    <w:p>
      <w:pPr>
        <w:widowControl/>
        <w:spacing w:line="360" w:lineRule="auto"/>
        <w:ind w:firstLine="640"/>
        <w:rPr>
          <w:rFonts w:ascii="华文仿宋" w:hAnsi="华文仿宋" w:eastAsia="华文仿宋"/>
          <w:bCs/>
          <w:sz w:val="32"/>
        </w:rPr>
      </w:pPr>
      <w:r>
        <w:rPr>
          <w:rFonts w:hint="eastAsia" w:ascii="华文仿宋" w:hAnsi="华文仿宋" w:eastAsia="华文仿宋"/>
          <w:bCs/>
          <w:sz w:val="32"/>
        </w:rPr>
        <w:t>国际裁判1；</w:t>
      </w:r>
    </w:p>
    <w:p>
      <w:pPr>
        <w:widowControl/>
        <w:spacing w:line="360" w:lineRule="auto"/>
        <w:ind w:firstLine="640"/>
        <w:rPr>
          <w:rFonts w:ascii="华文仿宋" w:hAnsi="华文仿宋" w:eastAsia="华文仿宋"/>
          <w:bCs/>
          <w:sz w:val="32"/>
        </w:rPr>
      </w:pPr>
      <w:r>
        <w:rPr>
          <w:rFonts w:hint="eastAsia" w:ascii="华文仿宋" w:hAnsi="华文仿宋" w:eastAsia="华文仿宋"/>
          <w:bCs/>
          <w:sz w:val="32"/>
        </w:rPr>
        <w:t>国际裁判2；</w:t>
      </w:r>
    </w:p>
    <w:p>
      <w:pPr>
        <w:widowControl/>
        <w:spacing w:line="360" w:lineRule="auto"/>
        <w:ind w:firstLine="640"/>
        <w:rPr>
          <w:rFonts w:ascii="华文仿宋" w:hAnsi="华文仿宋" w:eastAsia="华文仿宋"/>
          <w:bCs/>
          <w:sz w:val="32"/>
        </w:rPr>
      </w:pPr>
      <w:r>
        <w:rPr>
          <w:rFonts w:hint="eastAsia" w:ascii="华文仿宋" w:hAnsi="华文仿宋" w:eastAsia="华文仿宋"/>
          <w:bCs/>
          <w:sz w:val="32"/>
        </w:rPr>
        <w:t>ISMF项目经理；</w:t>
      </w:r>
    </w:p>
    <w:p>
      <w:pPr>
        <w:widowControl/>
        <w:spacing w:line="360" w:lineRule="auto"/>
        <w:ind w:firstLine="640"/>
        <w:rPr>
          <w:rFonts w:ascii="华文仿宋" w:hAnsi="华文仿宋" w:eastAsia="华文仿宋"/>
          <w:bCs/>
          <w:sz w:val="32"/>
        </w:rPr>
      </w:pPr>
      <w:r>
        <w:rPr>
          <w:rFonts w:hint="eastAsia" w:ascii="华文仿宋" w:hAnsi="华文仿宋" w:eastAsia="华文仿宋"/>
          <w:bCs/>
          <w:sz w:val="32"/>
        </w:rPr>
        <w:t>技术代表。</w:t>
      </w:r>
    </w:p>
    <w:p>
      <w:pPr>
        <w:widowControl/>
        <w:spacing w:line="360" w:lineRule="auto"/>
        <w:rPr>
          <w:rFonts w:ascii="华文仿宋" w:hAnsi="华文仿宋" w:eastAsia="华文仿宋"/>
          <w:b/>
          <w:sz w:val="32"/>
        </w:rPr>
      </w:pPr>
      <w:r>
        <w:rPr>
          <w:rFonts w:hint="eastAsia" w:ascii="华文仿宋" w:hAnsi="华文仿宋" w:eastAsia="华文仿宋"/>
          <w:b/>
          <w:sz w:val="32"/>
        </w:rPr>
        <w:t>4.2.2 评委会的角色</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评委会的角色是：</w:t>
      </w:r>
    </w:p>
    <w:p>
      <w:pPr>
        <w:widowControl/>
        <w:spacing w:line="360" w:lineRule="auto"/>
        <w:rPr>
          <w:rFonts w:ascii="华文仿宋" w:hAnsi="华文仿宋" w:eastAsia="华文仿宋"/>
          <w:bCs/>
          <w:sz w:val="32"/>
        </w:rPr>
      </w:pPr>
      <w:r>
        <w:rPr>
          <w:rFonts w:hint="eastAsia" w:ascii="华文仿宋" w:hAnsi="华文仿宋" w:eastAsia="华文仿宋"/>
          <w:bCs/>
          <w:sz w:val="32"/>
        </w:rPr>
        <w:t>-就ISMF“运动规则与条例”和“滑雪登山赛事组织规则”中可能不完整或不明确的任何问题做出决定；</w:t>
      </w:r>
    </w:p>
    <w:p>
      <w:pPr>
        <w:widowControl/>
        <w:spacing w:line="360" w:lineRule="auto"/>
        <w:rPr>
          <w:rFonts w:ascii="华文仿宋" w:hAnsi="华文仿宋" w:eastAsia="华文仿宋"/>
          <w:bCs/>
          <w:sz w:val="32"/>
        </w:rPr>
      </w:pPr>
      <w:r>
        <w:rPr>
          <w:rFonts w:hint="eastAsia" w:ascii="华文仿宋" w:hAnsi="华文仿宋" w:eastAsia="华文仿宋"/>
          <w:bCs/>
          <w:sz w:val="32"/>
        </w:rPr>
        <w:t>-批准在恶劣天气条件下或遇突发情况时提出的解决方案；</w:t>
      </w:r>
    </w:p>
    <w:p>
      <w:pPr>
        <w:widowControl/>
        <w:spacing w:line="360" w:lineRule="auto"/>
        <w:rPr>
          <w:rFonts w:ascii="华文仿宋" w:hAnsi="华文仿宋" w:eastAsia="华文仿宋"/>
          <w:bCs/>
          <w:sz w:val="32"/>
        </w:rPr>
      </w:pPr>
      <w:r>
        <w:rPr>
          <w:rFonts w:hint="eastAsia" w:ascii="华文仿宋" w:hAnsi="华文仿宋" w:eastAsia="华文仿宋"/>
          <w:bCs/>
          <w:sz w:val="32"/>
        </w:rPr>
        <w:t>-评估处罚并决定最终成绩（只有评委会主席可以受理）；</w:t>
      </w:r>
    </w:p>
    <w:p>
      <w:pPr>
        <w:widowControl/>
        <w:spacing w:line="360" w:lineRule="auto"/>
        <w:rPr>
          <w:rFonts w:ascii="华文仿宋" w:hAnsi="华文仿宋" w:eastAsia="华文仿宋"/>
          <w:bCs/>
          <w:sz w:val="32"/>
        </w:rPr>
      </w:pPr>
      <w:r>
        <w:rPr>
          <w:rFonts w:hint="eastAsia" w:ascii="华文仿宋" w:hAnsi="华文仿宋" w:eastAsia="华文仿宋"/>
          <w:bCs/>
          <w:sz w:val="32"/>
        </w:rPr>
        <w:t>-确保运动和排名规则被尊重；</w:t>
      </w:r>
    </w:p>
    <w:p>
      <w:pPr>
        <w:widowControl/>
        <w:spacing w:line="360" w:lineRule="auto"/>
        <w:rPr>
          <w:rFonts w:ascii="华文仿宋" w:hAnsi="华文仿宋" w:eastAsia="华文仿宋"/>
          <w:bCs/>
          <w:sz w:val="32"/>
        </w:rPr>
      </w:pPr>
      <w:r>
        <w:rPr>
          <w:rFonts w:hint="eastAsia" w:ascii="华文仿宋" w:hAnsi="华文仿宋" w:eastAsia="华文仿宋"/>
          <w:bCs/>
          <w:sz w:val="32"/>
        </w:rPr>
        <w:t>-保证体育公平；</w:t>
      </w:r>
    </w:p>
    <w:p>
      <w:pPr>
        <w:widowControl/>
        <w:spacing w:line="360" w:lineRule="auto"/>
        <w:rPr>
          <w:rFonts w:ascii="华文仿宋" w:hAnsi="华文仿宋" w:eastAsia="华文仿宋"/>
          <w:bCs/>
          <w:sz w:val="32"/>
        </w:rPr>
      </w:pPr>
      <w:r>
        <w:rPr>
          <w:rFonts w:hint="eastAsia" w:ascii="华文仿宋" w:hAnsi="华文仿宋" w:eastAsia="华文仿宋"/>
          <w:bCs/>
          <w:sz w:val="32"/>
        </w:rPr>
        <w:t>-参加赛事会议。</w:t>
      </w:r>
    </w:p>
    <w:p>
      <w:pPr>
        <w:widowControl/>
        <w:spacing w:line="360" w:lineRule="auto"/>
        <w:rPr>
          <w:rFonts w:ascii="华文仿宋" w:hAnsi="华文仿宋" w:eastAsia="华文仿宋"/>
          <w:b/>
          <w:sz w:val="32"/>
        </w:rPr>
      </w:pPr>
      <w:r>
        <w:rPr>
          <w:rFonts w:ascii="华文仿宋" w:hAnsi="华文仿宋" w:eastAsia="华文仿宋"/>
          <w:b/>
          <w:sz w:val="32"/>
        </w:rPr>
        <w:t>4.2.</w:t>
      </w:r>
      <w:r>
        <w:rPr>
          <w:rFonts w:hint="eastAsia" w:ascii="华文仿宋" w:hAnsi="华文仿宋" w:eastAsia="华文仿宋"/>
          <w:b/>
          <w:sz w:val="32"/>
        </w:rPr>
        <w:t>3 评委会决议</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决议</w:t>
      </w:r>
      <w:r>
        <w:rPr>
          <w:rFonts w:ascii="华文仿宋" w:hAnsi="华文仿宋" w:eastAsia="华文仿宋"/>
          <w:bCs/>
          <w:sz w:val="32"/>
        </w:rPr>
        <w:t>由大多数有投票权的</w:t>
      </w:r>
      <w:r>
        <w:rPr>
          <w:rFonts w:hint="eastAsia" w:ascii="华文仿宋" w:hAnsi="华文仿宋" w:eastAsia="华文仿宋"/>
          <w:bCs/>
          <w:sz w:val="32"/>
        </w:rPr>
        <w:t>评委会</w:t>
      </w:r>
      <w:r>
        <w:rPr>
          <w:rFonts w:ascii="华文仿宋" w:hAnsi="华文仿宋" w:eastAsia="华文仿宋"/>
          <w:bCs/>
          <w:sz w:val="32"/>
        </w:rPr>
        <w:t>成员</w:t>
      </w:r>
      <w:r>
        <w:rPr>
          <w:rFonts w:hint="eastAsia" w:ascii="华文仿宋" w:hAnsi="华文仿宋" w:eastAsia="华文仿宋"/>
          <w:bCs/>
          <w:sz w:val="32"/>
        </w:rPr>
        <w:t>决定</w:t>
      </w:r>
      <w:r>
        <w:rPr>
          <w:rFonts w:ascii="华文仿宋" w:hAnsi="华文仿宋" w:eastAsia="华文仿宋"/>
          <w:bCs/>
          <w:sz w:val="32"/>
        </w:rPr>
        <w:t>。在</w:t>
      </w:r>
      <w:r>
        <w:rPr>
          <w:rFonts w:hint="eastAsia" w:ascii="华文仿宋" w:hAnsi="华文仿宋" w:eastAsia="华文仿宋"/>
          <w:bCs/>
          <w:sz w:val="32"/>
        </w:rPr>
        <w:t>投票结果对等</w:t>
      </w:r>
      <w:r>
        <w:rPr>
          <w:rFonts w:ascii="华文仿宋" w:hAnsi="华文仿宋" w:eastAsia="华文仿宋"/>
          <w:bCs/>
          <w:sz w:val="32"/>
        </w:rPr>
        <w:t>的情况下，</w:t>
      </w:r>
      <w:r>
        <w:rPr>
          <w:rFonts w:hint="eastAsia" w:ascii="华文仿宋" w:hAnsi="华文仿宋" w:eastAsia="华文仿宋"/>
          <w:bCs/>
          <w:sz w:val="32"/>
        </w:rPr>
        <w:t>决议</w:t>
      </w:r>
      <w:r>
        <w:rPr>
          <w:rFonts w:ascii="华文仿宋" w:hAnsi="华文仿宋" w:eastAsia="华文仿宋"/>
          <w:bCs/>
          <w:sz w:val="32"/>
        </w:rPr>
        <w:t>由</w:t>
      </w:r>
      <w:r>
        <w:rPr>
          <w:rFonts w:hint="eastAsia" w:ascii="华文仿宋" w:hAnsi="华文仿宋" w:eastAsia="华文仿宋"/>
          <w:bCs/>
          <w:sz w:val="32"/>
        </w:rPr>
        <w:t>评委会</w:t>
      </w:r>
      <w:r>
        <w:rPr>
          <w:rFonts w:ascii="华文仿宋" w:hAnsi="华文仿宋" w:eastAsia="华文仿宋"/>
          <w:bCs/>
          <w:sz w:val="32"/>
        </w:rPr>
        <w:t>主席</w:t>
      </w:r>
      <w:r>
        <w:rPr>
          <w:rFonts w:hint="eastAsia" w:ascii="华文仿宋" w:hAnsi="华文仿宋" w:eastAsia="华文仿宋"/>
          <w:bCs/>
          <w:sz w:val="32"/>
        </w:rPr>
        <w:t>做出决定</w:t>
      </w:r>
      <w:r>
        <w:rPr>
          <w:rFonts w:ascii="华文仿宋" w:hAnsi="华文仿宋" w:eastAsia="华文仿宋"/>
          <w:bCs/>
          <w:sz w:val="32"/>
        </w:rPr>
        <w:t>。如有必要，须召开由至少三</w:t>
      </w:r>
      <w:r>
        <w:rPr>
          <w:rFonts w:hint="eastAsia" w:ascii="华文仿宋" w:hAnsi="华文仿宋" w:eastAsia="华文仿宋"/>
          <w:bCs/>
          <w:sz w:val="32"/>
        </w:rPr>
        <w:t>人</w:t>
      </w:r>
      <w:r>
        <w:rPr>
          <w:rFonts w:ascii="华文仿宋" w:hAnsi="华文仿宋" w:eastAsia="华文仿宋"/>
          <w:bCs/>
          <w:sz w:val="32"/>
        </w:rPr>
        <w:t>组成的</w:t>
      </w:r>
      <w:r>
        <w:rPr>
          <w:rFonts w:hint="eastAsia" w:ascii="华文仿宋" w:hAnsi="华文仿宋" w:eastAsia="华文仿宋"/>
          <w:bCs/>
          <w:sz w:val="32"/>
        </w:rPr>
        <w:t>评委会</w:t>
      </w:r>
      <w:r>
        <w:rPr>
          <w:rFonts w:ascii="华文仿宋" w:hAnsi="华文仿宋" w:eastAsia="华文仿宋"/>
          <w:bCs/>
          <w:sz w:val="32"/>
        </w:rPr>
        <w:t>会议才能对</w:t>
      </w:r>
      <w:r>
        <w:rPr>
          <w:rFonts w:hint="eastAsia" w:ascii="华文仿宋" w:hAnsi="华文仿宋" w:eastAsia="华文仿宋"/>
          <w:bCs/>
          <w:sz w:val="32"/>
        </w:rPr>
        <w:t>争议</w:t>
      </w:r>
      <w:r>
        <w:rPr>
          <w:rFonts w:ascii="华文仿宋" w:hAnsi="华文仿宋" w:eastAsia="华文仿宋"/>
          <w:bCs/>
          <w:sz w:val="32"/>
        </w:rPr>
        <w:t>作出决定。</w:t>
      </w:r>
    </w:p>
    <w:tbl>
      <w:tblPr>
        <w:tblStyle w:val="6"/>
        <w:tblW w:w="8880" w:type="dxa"/>
        <w:tblInd w:w="93" w:type="dxa"/>
        <w:tblLayout w:type="autofit"/>
        <w:tblCellMar>
          <w:top w:w="0" w:type="dxa"/>
          <w:left w:w="108" w:type="dxa"/>
          <w:bottom w:w="0" w:type="dxa"/>
          <w:right w:w="108" w:type="dxa"/>
        </w:tblCellMar>
      </w:tblPr>
      <w:tblGrid>
        <w:gridCol w:w="2960"/>
        <w:gridCol w:w="2960"/>
        <w:gridCol w:w="2960"/>
      </w:tblGrid>
      <w:tr>
        <w:tblPrEx>
          <w:tblCellMar>
            <w:top w:w="0" w:type="dxa"/>
            <w:left w:w="108" w:type="dxa"/>
            <w:bottom w:w="0" w:type="dxa"/>
            <w:right w:w="108" w:type="dxa"/>
          </w:tblCellMar>
        </w:tblPrEx>
        <w:trPr>
          <w:trHeight w:val="360" w:hRule="atLeast"/>
        </w:trPr>
        <w:tc>
          <w:tcPr>
            <w:tcW w:w="2960" w:type="dxa"/>
            <w:tcBorders>
              <w:top w:val="single" w:color="auto" w:sz="4" w:space="0"/>
              <w:left w:val="single" w:color="auto" w:sz="4" w:space="0"/>
              <w:bottom w:val="single" w:color="auto" w:sz="4" w:space="0"/>
              <w:right w:val="single" w:color="auto" w:sz="4" w:space="0"/>
            </w:tcBorders>
            <w:shd w:val="clear" w:color="auto" w:fill="auto"/>
            <w:noWrap/>
            <w:vAlign w:val="center"/>
          </w:tcPr>
          <w:p>
            <w:pPr>
              <w:widowControl/>
              <w:jc w:val="left"/>
              <w:rPr>
                <w:rFonts w:ascii="宋体" w:hAnsi="宋体" w:eastAsia="宋体" w:cs="Times New Roman"/>
                <w:b/>
                <w:bCs/>
                <w:color w:val="000000"/>
                <w:kern w:val="0"/>
                <w:sz w:val="22"/>
                <w:szCs w:val="22"/>
              </w:rPr>
            </w:pPr>
            <w:r>
              <w:rPr>
                <w:rFonts w:hint="eastAsia" w:ascii="宋体" w:hAnsi="宋体" w:eastAsia="宋体" w:cs="Times New Roman"/>
                <w:b/>
                <w:bCs/>
                <w:color w:val="000000"/>
                <w:kern w:val="0"/>
                <w:sz w:val="22"/>
                <w:szCs w:val="22"/>
              </w:rPr>
              <w:t>评委会决定</w:t>
            </w:r>
          </w:p>
        </w:tc>
        <w:tc>
          <w:tcPr>
            <w:tcW w:w="2960" w:type="dxa"/>
            <w:tcBorders>
              <w:top w:val="single" w:color="auto" w:sz="4" w:space="0"/>
              <w:left w:val="nil"/>
              <w:bottom w:val="single" w:color="auto" w:sz="4" w:space="0"/>
              <w:right w:val="single" w:color="auto" w:sz="4" w:space="0"/>
            </w:tcBorders>
            <w:shd w:val="clear" w:color="auto" w:fill="auto"/>
            <w:noWrap/>
            <w:vAlign w:val="center"/>
          </w:tcPr>
          <w:p>
            <w:pPr>
              <w:widowControl/>
              <w:jc w:val="center"/>
              <w:rPr>
                <w:rFonts w:ascii="宋体" w:hAnsi="宋体" w:eastAsia="宋体" w:cs="Times New Roman"/>
                <w:b/>
                <w:bCs/>
                <w:color w:val="000000"/>
                <w:kern w:val="0"/>
                <w:sz w:val="22"/>
                <w:szCs w:val="22"/>
              </w:rPr>
            </w:pPr>
            <w:r>
              <w:rPr>
                <w:rFonts w:hint="eastAsia" w:ascii="宋体" w:hAnsi="宋体" w:eastAsia="宋体" w:cs="Times New Roman"/>
                <w:b/>
                <w:bCs/>
                <w:color w:val="000000"/>
                <w:kern w:val="0"/>
                <w:sz w:val="22"/>
                <w:szCs w:val="22"/>
              </w:rPr>
              <w:t>A) 犯规、处罚、决定</w:t>
            </w:r>
          </w:p>
        </w:tc>
        <w:tc>
          <w:tcPr>
            <w:tcW w:w="2960" w:type="dxa"/>
            <w:tcBorders>
              <w:top w:val="single" w:color="auto" w:sz="4" w:space="0"/>
              <w:left w:val="nil"/>
              <w:bottom w:val="single" w:color="auto" w:sz="4" w:space="0"/>
              <w:right w:val="single" w:color="auto" w:sz="4" w:space="0"/>
            </w:tcBorders>
            <w:shd w:val="clear" w:color="auto" w:fill="auto"/>
            <w:noWrap/>
            <w:vAlign w:val="center"/>
          </w:tcPr>
          <w:p>
            <w:pPr>
              <w:widowControl/>
              <w:jc w:val="center"/>
              <w:rPr>
                <w:rFonts w:ascii="宋体" w:hAnsi="宋体" w:eastAsia="宋体" w:cs="Times New Roman"/>
                <w:b/>
                <w:bCs/>
                <w:color w:val="000000"/>
                <w:kern w:val="0"/>
                <w:sz w:val="22"/>
                <w:szCs w:val="22"/>
              </w:rPr>
            </w:pPr>
            <w:r>
              <w:rPr>
                <w:rFonts w:hint="eastAsia" w:ascii="宋体" w:hAnsi="宋体" w:eastAsia="宋体" w:cs="Times New Roman"/>
                <w:b/>
                <w:bCs/>
                <w:color w:val="000000"/>
                <w:kern w:val="0"/>
                <w:sz w:val="22"/>
                <w:szCs w:val="22"/>
              </w:rPr>
              <w:t>B) 其他决定</w:t>
            </w:r>
          </w:p>
        </w:tc>
      </w:tr>
      <w:tr>
        <w:tblPrEx>
          <w:tblCellMar>
            <w:top w:w="0" w:type="dxa"/>
            <w:left w:w="108" w:type="dxa"/>
            <w:bottom w:w="0" w:type="dxa"/>
            <w:right w:w="108" w:type="dxa"/>
          </w:tblCellMar>
        </w:tblPrEx>
        <w:trPr>
          <w:trHeight w:val="360" w:hRule="atLeast"/>
        </w:trPr>
        <w:tc>
          <w:tcPr>
            <w:tcW w:w="2960" w:type="dxa"/>
            <w:tcBorders>
              <w:top w:val="nil"/>
              <w:left w:val="single" w:color="auto" w:sz="4" w:space="0"/>
              <w:bottom w:val="single" w:color="auto" w:sz="4" w:space="0"/>
              <w:right w:val="single" w:color="auto" w:sz="4" w:space="0"/>
            </w:tcBorders>
            <w:shd w:val="clear" w:color="auto" w:fill="auto"/>
            <w:noWrap/>
            <w:vAlign w:val="center"/>
          </w:tcPr>
          <w:p>
            <w:pPr>
              <w:widowControl/>
              <w:jc w:val="left"/>
              <w:rPr>
                <w:rFonts w:ascii="宋体" w:hAnsi="宋体" w:eastAsia="宋体" w:cs="Times New Roman"/>
                <w:color w:val="000000"/>
                <w:kern w:val="0"/>
                <w:sz w:val="22"/>
                <w:szCs w:val="22"/>
              </w:rPr>
            </w:pPr>
            <w:r>
              <w:rPr>
                <w:rFonts w:hint="eastAsia" w:ascii="宋体" w:hAnsi="宋体" w:eastAsia="宋体" w:cs="Times New Roman"/>
                <w:color w:val="000000"/>
                <w:kern w:val="0"/>
                <w:sz w:val="22"/>
                <w:szCs w:val="22"/>
              </w:rPr>
              <w:t>评委会主席</w:t>
            </w:r>
          </w:p>
        </w:tc>
        <w:tc>
          <w:tcPr>
            <w:tcW w:w="2960"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eastAsia="宋体" w:cs="Times New Roman"/>
                <w:color w:val="000000"/>
                <w:kern w:val="0"/>
                <w:sz w:val="22"/>
                <w:szCs w:val="22"/>
              </w:rPr>
            </w:pPr>
            <w:r>
              <w:rPr>
                <w:rFonts w:hint="eastAsia" w:ascii="宋体" w:hAnsi="宋体" w:eastAsia="宋体" w:cs="Times New Roman"/>
                <w:color w:val="000000"/>
                <w:kern w:val="0"/>
                <w:sz w:val="22"/>
                <w:szCs w:val="22"/>
              </w:rPr>
              <w:t>具有投票权</w:t>
            </w:r>
          </w:p>
        </w:tc>
        <w:tc>
          <w:tcPr>
            <w:tcW w:w="2960"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eastAsia="宋体" w:cs="Times New Roman"/>
                <w:color w:val="000000"/>
                <w:kern w:val="0"/>
                <w:sz w:val="22"/>
                <w:szCs w:val="22"/>
              </w:rPr>
            </w:pPr>
            <w:r>
              <w:rPr>
                <w:rFonts w:hint="eastAsia" w:ascii="宋体" w:hAnsi="宋体" w:eastAsia="宋体" w:cs="Times New Roman"/>
                <w:color w:val="000000"/>
                <w:kern w:val="0"/>
                <w:sz w:val="22"/>
                <w:szCs w:val="22"/>
              </w:rPr>
              <w:t>具有投票权</w:t>
            </w:r>
          </w:p>
        </w:tc>
      </w:tr>
      <w:tr>
        <w:tblPrEx>
          <w:tblCellMar>
            <w:top w:w="0" w:type="dxa"/>
            <w:left w:w="108" w:type="dxa"/>
            <w:bottom w:w="0" w:type="dxa"/>
            <w:right w:w="108" w:type="dxa"/>
          </w:tblCellMar>
        </w:tblPrEx>
        <w:trPr>
          <w:trHeight w:val="360" w:hRule="atLeast"/>
        </w:trPr>
        <w:tc>
          <w:tcPr>
            <w:tcW w:w="2960" w:type="dxa"/>
            <w:tcBorders>
              <w:top w:val="nil"/>
              <w:left w:val="single" w:color="auto" w:sz="4" w:space="0"/>
              <w:bottom w:val="single" w:color="auto" w:sz="4" w:space="0"/>
              <w:right w:val="single" w:color="auto" w:sz="4" w:space="0"/>
            </w:tcBorders>
            <w:shd w:val="clear" w:color="auto" w:fill="auto"/>
            <w:noWrap/>
            <w:vAlign w:val="center"/>
          </w:tcPr>
          <w:p>
            <w:pPr>
              <w:widowControl/>
              <w:jc w:val="left"/>
              <w:rPr>
                <w:rFonts w:ascii="宋体" w:hAnsi="宋体" w:eastAsia="宋体" w:cs="Times New Roman"/>
                <w:color w:val="000000"/>
                <w:kern w:val="0"/>
                <w:sz w:val="22"/>
                <w:szCs w:val="22"/>
              </w:rPr>
            </w:pPr>
            <w:r>
              <w:rPr>
                <w:rFonts w:hint="eastAsia" w:ascii="宋体" w:hAnsi="宋体" w:eastAsia="宋体" w:cs="Times New Roman"/>
                <w:color w:val="000000"/>
                <w:kern w:val="0"/>
                <w:sz w:val="22"/>
                <w:szCs w:val="22"/>
              </w:rPr>
              <w:t>地方组委会赛事总监</w:t>
            </w:r>
          </w:p>
        </w:tc>
        <w:tc>
          <w:tcPr>
            <w:tcW w:w="2960"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eastAsia="宋体" w:cs="Times New Roman"/>
                <w:color w:val="000000"/>
                <w:kern w:val="0"/>
                <w:sz w:val="22"/>
                <w:szCs w:val="22"/>
              </w:rPr>
            </w:pPr>
            <w:r>
              <w:rPr>
                <w:rFonts w:hint="eastAsia" w:ascii="宋体" w:hAnsi="宋体" w:eastAsia="宋体" w:cs="Times New Roman"/>
                <w:color w:val="000000"/>
                <w:kern w:val="0"/>
                <w:sz w:val="22"/>
                <w:szCs w:val="22"/>
              </w:rPr>
              <w:t>不投票</w:t>
            </w:r>
          </w:p>
        </w:tc>
        <w:tc>
          <w:tcPr>
            <w:tcW w:w="2960"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eastAsia="宋体" w:cs="Times New Roman"/>
                <w:color w:val="000000"/>
                <w:kern w:val="0"/>
                <w:sz w:val="22"/>
                <w:szCs w:val="22"/>
              </w:rPr>
            </w:pPr>
            <w:r>
              <w:rPr>
                <w:rFonts w:hint="eastAsia" w:ascii="宋体" w:hAnsi="宋体" w:eastAsia="宋体" w:cs="Times New Roman"/>
                <w:color w:val="000000"/>
                <w:kern w:val="0"/>
                <w:sz w:val="22"/>
                <w:szCs w:val="22"/>
              </w:rPr>
              <w:t>具有投票权</w:t>
            </w:r>
          </w:p>
        </w:tc>
      </w:tr>
      <w:tr>
        <w:tblPrEx>
          <w:tblCellMar>
            <w:top w:w="0" w:type="dxa"/>
            <w:left w:w="108" w:type="dxa"/>
            <w:bottom w:w="0" w:type="dxa"/>
            <w:right w:w="108" w:type="dxa"/>
          </w:tblCellMar>
        </w:tblPrEx>
        <w:trPr>
          <w:trHeight w:val="360" w:hRule="atLeast"/>
        </w:trPr>
        <w:tc>
          <w:tcPr>
            <w:tcW w:w="2960" w:type="dxa"/>
            <w:tcBorders>
              <w:top w:val="nil"/>
              <w:left w:val="single" w:color="auto" w:sz="4" w:space="0"/>
              <w:bottom w:val="single" w:color="auto" w:sz="4" w:space="0"/>
              <w:right w:val="single" w:color="auto" w:sz="4" w:space="0"/>
            </w:tcBorders>
            <w:shd w:val="clear" w:color="auto" w:fill="auto"/>
            <w:noWrap/>
            <w:vAlign w:val="center"/>
          </w:tcPr>
          <w:p>
            <w:pPr>
              <w:widowControl/>
              <w:jc w:val="left"/>
              <w:rPr>
                <w:rFonts w:ascii="宋体" w:hAnsi="宋体" w:eastAsia="宋体" w:cs="Times New Roman"/>
                <w:color w:val="000000"/>
                <w:kern w:val="0"/>
                <w:sz w:val="22"/>
                <w:szCs w:val="22"/>
              </w:rPr>
            </w:pPr>
            <w:r>
              <w:rPr>
                <w:rFonts w:hint="eastAsia" w:ascii="宋体" w:hAnsi="宋体" w:eastAsia="宋体" w:cs="Times New Roman"/>
                <w:color w:val="000000"/>
                <w:kern w:val="0"/>
                <w:sz w:val="22"/>
                <w:szCs w:val="22"/>
              </w:rPr>
              <w:t>第一ISMF裁判</w:t>
            </w:r>
          </w:p>
        </w:tc>
        <w:tc>
          <w:tcPr>
            <w:tcW w:w="2960"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eastAsia="宋体" w:cs="Times New Roman"/>
                <w:color w:val="000000"/>
                <w:kern w:val="0"/>
                <w:sz w:val="22"/>
                <w:szCs w:val="22"/>
              </w:rPr>
            </w:pPr>
            <w:r>
              <w:rPr>
                <w:rFonts w:hint="eastAsia" w:ascii="宋体" w:hAnsi="宋体" w:eastAsia="宋体" w:cs="Times New Roman"/>
                <w:color w:val="000000"/>
                <w:kern w:val="0"/>
                <w:sz w:val="22"/>
                <w:szCs w:val="22"/>
              </w:rPr>
              <w:t>具有投票权</w:t>
            </w:r>
          </w:p>
        </w:tc>
        <w:tc>
          <w:tcPr>
            <w:tcW w:w="2960"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eastAsia="宋体" w:cs="Times New Roman"/>
                <w:color w:val="000000"/>
                <w:kern w:val="0"/>
                <w:sz w:val="22"/>
                <w:szCs w:val="22"/>
              </w:rPr>
            </w:pPr>
            <w:r>
              <w:rPr>
                <w:rFonts w:hint="eastAsia" w:ascii="宋体" w:hAnsi="宋体" w:eastAsia="宋体" w:cs="Times New Roman"/>
                <w:color w:val="000000"/>
                <w:kern w:val="0"/>
                <w:sz w:val="22"/>
                <w:szCs w:val="22"/>
              </w:rPr>
              <w:t>具有投票权</w:t>
            </w:r>
          </w:p>
        </w:tc>
      </w:tr>
      <w:tr>
        <w:tblPrEx>
          <w:tblCellMar>
            <w:top w:w="0" w:type="dxa"/>
            <w:left w:w="108" w:type="dxa"/>
            <w:bottom w:w="0" w:type="dxa"/>
            <w:right w:w="108" w:type="dxa"/>
          </w:tblCellMar>
        </w:tblPrEx>
        <w:trPr>
          <w:trHeight w:val="360" w:hRule="atLeast"/>
        </w:trPr>
        <w:tc>
          <w:tcPr>
            <w:tcW w:w="2960" w:type="dxa"/>
            <w:tcBorders>
              <w:top w:val="nil"/>
              <w:left w:val="single" w:color="auto" w:sz="4" w:space="0"/>
              <w:bottom w:val="single" w:color="auto" w:sz="4" w:space="0"/>
              <w:right w:val="single" w:color="auto" w:sz="4" w:space="0"/>
            </w:tcBorders>
            <w:shd w:val="clear" w:color="auto" w:fill="auto"/>
            <w:noWrap/>
            <w:vAlign w:val="center"/>
          </w:tcPr>
          <w:p>
            <w:pPr>
              <w:widowControl/>
              <w:jc w:val="left"/>
              <w:rPr>
                <w:rFonts w:ascii="宋体" w:hAnsi="宋体" w:eastAsia="宋体" w:cs="Times New Roman"/>
                <w:color w:val="000000"/>
                <w:kern w:val="0"/>
                <w:sz w:val="22"/>
                <w:szCs w:val="22"/>
              </w:rPr>
            </w:pPr>
            <w:r>
              <w:rPr>
                <w:rFonts w:hint="eastAsia" w:ascii="宋体" w:hAnsi="宋体" w:eastAsia="宋体" w:cs="Times New Roman"/>
                <w:color w:val="000000"/>
                <w:kern w:val="0"/>
                <w:sz w:val="22"/>
                <w:szCs w:val="22"/>
              </w:rPr>
              <w:t>第二ISMF裁判</w:t>
            </w:r>
          </w:p>
        </w:tc>
        <w:tc>
          <w:tcPr>
            <w:tcW w:w="2960"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eastAsia="宋体" w:cs="Times New Roman"/>
                <w:color w:val="000000"/>
                <w:kern w:val="0"/>
                <w:sz w:val="22"/>
                <w:szCs w:val="22"/>
              </w:rPr>
            </w:pPr>
            <w:r>
              <w:rPr>
                <w:rFonts w:hint="eastAsia" w:ascii="宋体" w:hAnsi="宋体" w:eastAsia="宋体" w:cs="Times New Roman"/>
                <w:color w:val="000000"/>
                <w:kern w:val="0"/>
                <w:sz w:val="22"/>
                <w:szCs w:val="22"/>
              </w:rPr>
              <w:t>具有投票权</w:t>
            </w:r>
          </w:p>
        </w:tc>
        <w:tc>
          <w:tcPr>
            <w:tcW w:w="2960"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eastAsia="宋体" w:cs="Times New Roman"/>
                <w:color w:val="000000"/>
                <w:kern w:val="0"/>
                <w:sz w:val="22"/>
                <w:szCs w:val="22"/>
              </w:rPr>
            </w:pPr>
            <w:r>
              <w:rPr>
                <w:rFonts w:hint="eastAsia" w:ascii="宋体" w:hAnsi="宋体" w:eastAsia="宋体" w:cs="Times New Roman"/>
                <w:color w:val="000000"/>
                <w:kern w:val="0"/>
                <w:sz w:val="22"/>
                <w:szCs w:val="22"/>
              </w:rPr>
              <w:t>具有投票权</w:t>
            </w:r>
          </w:p>
        </w:tc>
      </w:tr>
      <w:tr>
        <w:tblPrEx>
          <w:tblCellMar>
            <w:top w:w="0" w:type="dxa"/>
            <w:left w:w="108" w:type="dxa"/>
            <w:bottom w:w="0" w:type="dxa"/>
            <w:right w:w="108" w:type="dxa"/>
          </w:tblCellMar>
        </w:tblPrEx>
        <w:trPr>
          <w:trHeight w:val="360" w:hRule="atLeast"/>
        </w:trPr>
        <w:tc>
          <w:tcPr>
            <w:tcW w:w="2960" w:type="dxa"/>
            <w:tcBorders>
              <w:top w:val="nil"/>
              <w:left w:val="single" w:color="auto" w:sz="4" w:space="0"/>
              <w:bottom w:val="single" w:color="auto" w:sz="4" w:space="0"/>
              <w:right w:val="single" w:color="auto" w:sz="4" w:space="0"/>
            </w:tcBorders>
            <w:shd w:val="clear" w:color="auto" w:fill="auto"/>
            <w:noWrap/>
            <w:vAlign w:val="center"/>
          </w:tcPr>
          <w:p>
            <w:pPr>
              <w:widowControl/>
              <w:jc w:val="left"/>
              <w:rPr>
                <w:rFonts w:ascii="宋体" w:hAnsi="宋体" w:eastAsia="宋体" w:cs="Times New Roman"/>
                <w:color w:val="000000"/>
                <w:kern w:val="0"/>
                <w:sz w:val="22"/>
                <w:szCs w:val="22"/>
              </w:rPr>
            </w:pPr>
            <w:r>
              <w:rPr>
                <w:rFonts w:hint="eastAsia" w:ascii="宋体" w:hAnsi="宋体" w:eastAsia="宋体" w:cs="Times New Roman"/>
                <w:color w:val="000000"/>
                <w:kern w:val="0"/>
                <w:sz w:val="22"/>
                <w:szCs w:val="22"/>
              </w:rPr>
              <w:t>ISMF项目经理</w:t>
            </w:r>
          </w:p>
        </w:tc>
        <w:tc>
          <w:tcPr>
            <w:tcW w:w="2960"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eastAsia="宋体" w:cs="Times New Roman"/>
                <w:color w:val="000000"/>
                <w:kern w:val="0"/>
                <w:sz w:val="22"/>
                <w:szCs w:val="22"/>
              </w:rPr>
            </w:pPr>
            <w:r>
              <w:rPr>
                <w:rFonts w:hint="eastAsia" w:ascii="宋体" w:hAnsi="宋体" w:eastAsia="宋体" w:cs="Times New Roman"/>
                <w:color w:val="000000"/>
                <w:kern w:val="0"/>
                <w:sz w:val="22"/>
                <w:szCs w:val="22"/>
              </w:rPr>
              <w:t>不投票</w:t>
            </w:r>
          </w:p>
        </w:tc>
        <w:tc>
          <w:tcPr>
            <w:tcW w:w="2960"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eastAsia="宋体" w:cs="Times New Roman"/>
                <w:color w:val="000000"/>
                <w:kern w:val="0"/>
                <w:sz w:val="22"/>
                <w:szCs w:val="22"/>
              </w:rPr>
            </w:pPr>
            <w:r>
              <w:rPr>
                <w:rFonts w:hint="eastAsia" w:ascii="宋体" w:hAnsi="宋体" w:eastAsia="宋体" w:cs="Times New Roman"/>
                <w:color w:val="000000"/>
                <w:kern w:val="0"/>
                <w:sz w:val="22"/>
                <w:szCs w:val="22"/>
              </w:rPr>
              <w:t>具有投票权</w:t>
            </w:r>
          </w:p>
        </w:tc>
      </w:tr>
      <w:tr>
        <w:tblPrEx>
          <w:tblCellMar>
            <w:top w:w="0" w:type="dxa"/>
            <w:left w:w="108" w:type="dxa"/>
            <w:bottom w:w="0" w:type="dxa"/>
            <w:right w:w="108" w:type="dxa"/>
          </w:tblCellMar>
        </w:tblPrEx>
        <w:trPr>
          <w:trHeight w:val="360" w:hRule="atLeast"/>
        </w:trPr>
        <w:tc>
          <w:tcPr>
            <w:tcW w:w="2960" w:type="dxa"/>
            <w:tcBorders>
              <w:top w:val="nil"/>
              <w:left w:val="single" w:color="auto" w:sz="4" w:space="0"/>
              <w:bottom w:val="single" w:color="auto" w:sz="4" w:space="0"/>
              <w:right w:val="single" w:color="auto" w:sz="4" w:space="0"/>
            </w:tcBorders>
            <w:shd w:val="clear" w:color="auto" w:fill="auto"/>
            <w:noWrap/>
            <w:vAlign w:val="center"/>
          </w:tcPr>
          <w:p>
            <w:pPr>
              <w:widowControl/>
              <w:jc w:val="left"/>
              <w:rPr>
                <w:rFonts w:ascii="宋体" w:hAnsi="宋体" w:eastAsia="宋体" w:cs="Times New Roman"/>
                <w:color w:val="000000"/>
                <w:kern w:val="0"/>
                <w:sz w:val="22"/>
                <w:szCs w:val="22"/>
              </w:rPr>
            </w:pPr>
            <w:r>
              <w:rPr>
                <w:rFonts w:hint="eastAsia" w:ascii="宋体" w:hAnsi="宋体" w:eastAsia="宋体" w:cs="Times New Roman"/>
                <w:color w:val="000000"/>
                <w:kern w:val="0"/>
                <w:sz w:val="22"/>
                <w:szCs w:val="22"/>
              </w:rPr>
              <w:t>技术代表</w:t>
            </w:r>
          </w:p>
        </w:tc>
        <w:tc>
          <w:tcPr>
            <w:tcW w:w="2960"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eastAsia="宋体" w:cs="Times New Roman"/>
                <w:color w:val="000000"/>
                <w:kern w:val="0"/>
                <w:sz w:val="22"/>
                <w:szCs w:val="22"/>
              </w:rPr>
            </w:pPr>
            <w:r>
              <w:rPr>
                <w:rFonts w:hint="eastAsia" w:ascii="宋体" w:hAnsi="宋体" w:eastAsia="宋体" w:cs="Times New Roman"/>
                <w:color w:val="000000"/>
                <w:kern w:val="0"/>
                <w:sz w:val="22"/>
                <w:szCs w:val="22"/>
              </w:rPr>
              <w:t>不投票</w:t>
            </w:r>
          </w:p>
        </w:tc>
        <w:tc>
          <w:tcPr>
            <w:tcW w:w="2960"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eastAsia="宋体" w:cs="Times New Roman"/>
                <w:color w:val="000000"/>
                <w:kern w:val="0"/>
                <w:sz w:val="22"/>
                <w:szCs w:val="22"/>
              </w:rPr>
            </w:pPr>
            <w:r>
              <w:rPr>
                <w:rFonts w:hint="eastAsia" w:ascii="宋体" w:hAnsi="宋体" w:eastAsia="宋体" w:cs="Times New Roman"/>
                <w:color w:val="000000"/>
                <w:kern w:val="0"/>
                <w:sz w:val="22"/>
                <w:szCs w:val="22"/>
              </w:rPr>
              <w:t>具有投票权</w:t>
            </w:r>
          </w:p>
        </w:tc>
      </w:tr>
    </w:tbl>
    <w:p>
      <w:pPr>
        <w:widowControl/>
        <w:spacing w:line="360" w:lineRule="auto"/>
        <w:rPr>
          <w:rFonts w:ascii="华文仿宋" w:hAnsi="华文仿宋" w:eastAsia="华文仿宋"/>
          <w:b/>
          <w:sz w:val="32"/>
        </w:rPr>
      </w:pPr>
      <w:r>
        <w:rPr>
          <w:rFonts w:ascii="华文仿宋" w:hAnsi="华文仿宋" w:eastAsia="华文仿宋"/>
          <w:b/>
          <w:sz w:val="32"/>
        </w:rPr>
        <w:t>4.2.</w:t>
      </w:r>
      <w:r>
        <w:rPr>
          <w:rFonts w:hint="eastAsia" w:ascii="华文仿宋" w:hAnsi="华文仿宋" w:eastAsia="华文仿宋"/>
          <w:b/>
          <w:sz w:val="32"/>
        </w:rPr>
        <w:t>4 评委会顾问小</w:t>
      </w:r>
      <w:r>
        <w:rPr>
          <w:rFonts w:ascii="华文仿宋" w:hAnsi="华文仿宋" w:eastAsia="华文仿宋"/>
          <w:b/>
          <w:sz w:val="32"/>
        </w:rPr>
        <w:t>组</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评委会顾问小</w:t>
      </w:r>
      <w:r>
        <w:rPr>
          <w:rFonts w:ascii="华文仿宋" w:hAnsi="华文仿宋" w:eastAsia="华文仿宋"/>
          <w:bCs/>
          <w:sz w:val="32"/>
        </w:rPr>
        <w:t>组的</w:t>
      </w:r>
      <w:r>
        <w:rPr>
          <w:rFonts w:hint="eastAsia" w:ascii="华文仿宋" w:hAnsi="华文仿宋" w:eastAsia="华文仿宋"/>
          <w:bCs/>
          <w:sz w:val="32"/>
        </w:rPr>
        <w:t>作用</w:t>
      </w:r>
      <w:r>
        <w:rPr>
          <w:rFonts w:ascii="华文仿宋" w:hAnsi="华文仿宋" w:eastAsia="华文仿宋"/>
          <w:bCs/>
          <w:sz w:val="32"/>
        </w:rPr>
        <w:t>是在</w:t>
      </w:r>
      <w:r>
        <w:rPr>
          <w:rFonts w:hint="eastAsia" w:ascii="华文仿宋" w:hAnsi="华文仿宋" w:eastAsia="华文仿宋"/>
          <w:bCs/>
          <w:sz w:val="32"/>
        </w:rPr>
        <w:t>评委会</w:t>
      </w:r>
      <w:r>
        <w:rPr>
          <w:rFonts w:ascii="华文仿宋" w:hAnsi="华文仿宋" w:eastAsia="华文仿宋"/>
          <w:bCs/>
          <w:sz w:val="32"/>
        </w:rPr>
        <w:t>主席提出要求后对</w:t>
      </w:r>
      <w:r>
        <w:rPr>
          <w:rFonts w:hint="eastAsia" w:ascii="华文仿宋" w:hAnsi="华文仿宋" w:eastAsia="华文仿宋"/>
          <w:bCs/>
          <w:sz w:val="32"/>
        </w:rPr>
        <w:t>赛事评委会</w:t>
      </w:r>
      <w:r>
        <w:rPr>
          <w:rFonts w:ascii="华文仿宋" w:hAnsi="华文仿宋" w:eastAsia="华文仿宋"/>
          <w:bCs/>
          <w:sz w:val="32"/>
        </w:rPr>
        <w:t>进行</w:t>
      </w:r>
      <w:r>
        <w:rPr>
          <w:rFonts w:hint="eastAsia" w:ascii="华文仿宋" w:hAnsi="华文仿宋" w:eastAsia="华文仿宋"/>
          <w:bCs/>
          <w:sz w:val="32"/>
        </w:rPr>
        <w:t>评价</w:t>
      </w:r>
      <w:r>
        <w:rPr>
          <w:rFonts w:ascii="华文仿宋" w:hAnsi="华文仿宋" w:eastAsia="华文仿宋"/>
          <w:bCs/>
          <w:sz w:val="32"/>
        </w:rPr>
        <w:t xml:space="preserve">。 </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评委会顾问小组</w:t>
      </w:r>
      <w:r>
        <w:rPr>
          <w:rFonts w:ascii="华文仿宋" w:hAnsi="华文仿宋" w:eastAsia="华文仿宋"/>
          <w:bCs/>
          <w:sz w:val="32"/>
        </w:rPr>
        <w:t>由以下人员组成：</w:t>
      </w:r>
    </w:p>
    <w:p>
      <w:pPr>
        <w:widowControl/>
        <w:spacing w:line="360" w:lineRule="auto"/>
        <w:rPr>
          <w:rFonts w:ascii="华文仿宋" w:hAnsi="华文仿宋" w:eastAsia="华文仿宋"/>
          <w:bCs/>
          <w:sz w:val="32"/>
        </w:rPr>
      </w:pPr>
      <w:r>
        <w:rPr>
          <w:rFonts w:hint="eastAsia" w:ascii="华文仿宋" w:hAnsi="华文仿宋" w:eastAsia="华文仿宋"/>
          <w:bCs/>
          <w:sz w:val="32"/>
        </w:rPr>
        <w:t>-</w:t>
      </w:r>
      <w:r>
        <w:rPr>
          <w:rFonts w:ascii="华文仿宋" w:hAnsi="华文仿宋" w:eastAsia="华文仿宋"/>
          <w:bCs/>
          <w:sz w:val="32"/>
        </w:rPr>
        <w:t>两名教练</w:t>
      </w:r>
      <w:r>
        <w:rPr>
          <w:rFonts w:hint="eastAsia" w:ascii="华文仿宋" w:hAnsi="华文仿宋" w:eastAsia="华文仿宋"/>
          <w:bCs/>
          <w:sz w:val="32"/>
        </w:rPr>
        <w:t>员</w:t>
      </w:r>
      <w:r>
        <w:rPr>
          <w:rFonts w:ascii="华文仿宋" w:hAnsi="华文仿宋" w:eastAsia="华文仿宋"/>
          <w:bCs/>
          <w:sz w:val="32"/>
        </w:rPr>
        <w:t>代表（如果</w:t>
      </w:r>
      <w:r>
        <w:rPr>
          <w:rFonts w:hint="eastAsia" w:ascii="华文仿宋" w:hAnsi="华文仿宋" w:eastAsia="华文仿宋"/>
          <w:bCs/>
          <w:sz w:val="32"/>
        </w:rPr>
        <w:t>不涉及</w:t>
      </w:r>
      <w:r>
        <w:rPr>
          <w:rFonts w:ascii="华文仿宋" w:hAnsi="华文仿宋" w:eastAsia="华文仿宋"/>
          <w:bCs/>
          <w:sz w:val="32"/>
        </w:rPr>
        <w:t>他/她的团队）</w:t>
      </w:r>
    </w:p>
    <w:p>
      <w:pPr>
        <w:widowControl/>
        <w:spacing w:line="360" w:lineRule="auto"/>
        <w:rPr>
          <w:rFonts w:ascii="华文仿宋" w:hAnsi="华文仿宋" w:eastAsia="华文仿宋"/>
          <w:bCs/>
          <w:sz w:val="32"/>
        </w:rPr>
      </w:pPr>
      <w:r>
        <w:rPr>
          <w:rFonts w:hint="eastAsia" w:ascii="华文仿宋" w:hAnsi="华文仿宋" w:eastAsia="华文仿宋"/>
          <w:bCs/>
          <w:sz w:val="32"/>
        </w:rPr>
        <w:t>-</w:t>
      </w:r>
      <w:r>
        <w:rPr>
          <w:rFonts w:ascii="华文仿宋" w:hAnsi="华文仿宋" w:eastAsia="华文仿宋"/>
          <w:bCs/>
          <w:sz w:val="32"/>
        </w:rPr>
        <w:t>男子运动员代表（如果</w:t>
      </w:r>
      <w:r>
        <w:rPr>
          <w:rFonts w:hint="eastAsia" w:ascii="华文仿宋" w:hAnsi="华文仿宋" w:eastAsia="华文仿宋"/>
          <w:bCs/>
          <w:sz w:val="32"/>
        </w:rPr>
        <w:t>不涉及</w:t>
      </w:r>
      <w:r>
        <w:rPr>
          <w:rFonts w:ascii="华文仿宋" w:hAnsi="华文仿宋" w:eastAsia="华文仿宋"/>
          <w:bCs/>
          <w:sz w:val="32"/>
        </w:rPr>
        <w:t>他）</w:t>
      </w:r>
    </w:p>
    <w:p>
      <w:pPr>
        <w:widowControl/>
        <w:spacing w:line="360" w:lineRule="auto"/>
        <w:rPr>
          <w:rFonts w:ascii="华文仿宋" w:hAnsi="华文仿宋" w:eastAsia="华文仿宋"/>
          <w:bCs/>
          <w:sz w:val="32"/>
        </w:rPr>
      </w:pPr>
      <w:r>
        <w:rPr>
          <w:rFonts w:hint="eastAsia" w:ascii="华文仿宋" w:hAnsi="华文仿宋" w:eastAsia="华文仿宋"/>
          <w:bCs/>
          <w:sz w:val="32"/>
        </w:rPr>
        <w:t>-</w:t>
      </w:r>
      <w:r>
        <w:rPr>
          <w:rFonts w:ascii="华文仿宋" w:hAnsi="华文仿宋" w:eastAsia="华文仿宋"/>
          <w:bCs/>
          <w:sz w:val="32"/>
        </w:rPr>
        <w:t>女</w:t>
      </w:r>
      <w:r>
        <w:rPr>
          <w:rFonts w:hint="eastAsia" w:ascii="华文仿宋" w:hAnsi="华文仿宋" w:eastAsia="华文仿宋"/>
          <w:bCs/>
          <w:sz w:val="32"/>
        </w:rPr>
        <w:t>子</w:t>
      </w:r>
      <w:r>
        <w:rPr>
          <w:rFonts w:ascii="华文仿宋" w:hAnsi="华文仿宋" w:eastAsia="华文仿宋"/>
          <w:bCs/>
          <w:sz w:val="32"/>
        </w:rPr>
        <w:t>运动员代表（如果</w:t>
      </w:r>
      <w:r>
        <w:rPr>
          <w:rFonts w:hint="eastAsia" w:ascii="华文仿宋" w:hAnsi="华文仿宋" w:eastAsia="华文仿宋"/>
          <w:bCs/>
          <w:sz w:val="32"/>
        </w:rPr>
        <w:t>不涉及</w:t>
      </w:r>
      <w:r>
        <w:rPr>
          <w:rFonts w:ascii="华文仿宋" w:hAnsi="华文仿宋" w:eastAsia="华文仿宋"/>
          <w:bCs/>
          <w:sz w:val="32"/>
        </w:rPr>
        <w:t>她）</w:t>
      </w:r>
    </w:p>
    <w:p>
      <w:pPr>
        <w:widowControl/>
        <w:spacing w:line="360" w:lineRule="auto"/>
        <w:rPr>
          <w:rFonts w:ascii="华文仿宋" w:hAnsi="华文仿宋" w:eastAsia="华文仿宋"/>
          <w:bCs/>
          <w:sz w:val="32"/>
        </w:rPr>
      </w:pPr>
      <w:r>
        <w:rPr>
          <w:rFonts w:hint="eastAsia" w:ascii="华文仿宋" w:hAnsi="华文仿宋" w:eastAsia="华文仿宋"/>
          <w:bCs/>
          <w:sz w:val="32"/>
        </w:rPr>
        <w:t>-地方组委会路线主管</w:t>
      </w:r>
    </w:p>
    <w:p>
      <w:pPr>
        <w:widowControl/>
        <w:spacing w:line="360" w:lineRule="auto"/>
        <w:ind w:firstLine="640" w:firstLineChars="200"/>
        <w:rPr>
          <w:rFonts w:ascii="华文仿宋" w:hAnsi="华文仿宋" w:eastAsia="华文仿宋"/>
          <w:bCs/>
          <w:sz w:val="32"/>
        </w:rPr>
      </w:pPr>
      <w:r>
        <w:rPr>
          <w:rFonts w:ascii="华文仿宋" w:hAnsi="华文仿宋" w:eastAsia="华文仿宋"/>
          <w:bCs/>
          <w:sz w:val="32"/>
        </w:rPr>
        <w:t>在任何情况下，</w:t>
      </w:r>
      <w:r>
        <w:rPr>
          <w:rFonts w:hint="eastAsia" w:ascii="华文仿宋" w:hAnsi="华文仿宋" w:eastAsia="华文仿宋"/>
          <w:bCs/>
          <w:sz w:val="32"/>
        </w:rPr>
        <w:t>评委会顾问小</w:t>
      </w:r>
      <w:r>
        <w:rPr>
          <w:rFonts w:ascii="华文仿宋" w:hAnsi="华文仿宋" w:eastAsia="华文仿宋"/>
          <w:bCs/>
          <w:sz w:val="32"/>
        </w:rPr>
        <w:t>组都无权在</w:t>
      </w:r>
      <w:r>
        <w:rPr>
          <w:rFonts w:hint="eastAsia" w:ascii="华文仿宋" w:hAnsi="华文仿宋" w:eastAsia="华文仿宋"/>
          <w:bCs/>
          <w:sz w:val="32"/>
        </w:rPr>
        <w:t>赛事评委会会议</w:t>
      </w:r>
      <w:r>
        <w:rPr>
          <w:rFonts w:ascii="华文仿宋" w:hAnsi="华文仿宋" w:eastAsia="华文仿宋"/>
          <w:bCs/>
          <w:sz w:val="32"/>
        </w:rPr>
        <w:t>中投票。</w:t>
      </w:r>
    </w:p>
    <w:p>
      <w:pPr>
        <w:widowControl/>
        <w:spacing w:line="360" w:lineRule="auto"/>
        <w:rPr>
          <w:rFonts w:ascii="Heiti SC Light" w:eastAsia="Heiti SC Light"/>
          <w:sz w:val="32"/>
        </w:rPr>
      </w:pPr>
      <w:r>
        <w:rPr>
          <w:rFonts w:hint="eastAsia" w:ascii="Heiti SC Light" w:eastAsia="Heiti SC Light"/>
          <w:sz w:val="32"/>
        </w:rPr>
        <w:t>4.3 起点和终点区域</w:t>
      </w:r>
    </w:p>
    <w:p>
      <w:pPr>
        <w:widowControl/>
        <w:spacing w:line="360" w:lineRule="auto"/>
        <w:rPr>
          <w:rFonts w:ascii="华文仿宋" w:hAnsi="华文仿宋" w:eastAsia="华文仿宋"/>
          <w:b/>
          <w:sz w:val="32"/>
        </w:rPr>
      </w:pPr>
      <w:r>
        <w:rPr>
          <w:rFonts w:hint="eastAsia" w:ascii="华文仿宋" w:hAnsi="华文仿宋" w:eastAsia="华文仿宋"/>
          <w:b/>
          <w:sz w:val="32"/>
        </w:rPr>
        <w:t>4.3.1 起点和终点区域</w:t>
      </w:r>
    </w:p>
    <w:p>
      <w:pPr>
        <w:widowControl/>
        <w:spacing w:line="360" w:lineRule="auto"/>
        <w:ind w:firstLine="640" w:firstLineChars="200"/>
        <w:rPr>
          <w:rFonts w:ascii="华文仿宋" w:hAnsi="华文仿宋" w:eastAsia="华文仿宋"/>
          <w:bCs/>
          <w:sz w:val="32"/>
          <w:szCs w:val="32"/>
        </w:rPr>
      </w:pPr>
      <w:r>
        <w:rPr>
          <w:rFonts w:hint="eastAsia" w:ascii="华文仿宋" w:hAnsi="华文仿宋" w:eastAsia="华文仿宋"/>
          <w:bCs/>
          <w:sz w:val="32"/>
          <w:szCs w:val="32"/>
        </w:rPr>
        <w:t>起点区域是重要关注点之一。它包含比赛能否顺利进行所必需的技术部分。起点区域对于ISMF和地方组委会广告权的管理也至关重要。如果可能，起点和终点区域须位于同一位置。</w:t>
      </w:r>
    </w:p>
    <w:p>
      <w:pPr>
        <w:widowControl/>
        <w:spacing w:line="360" w:lineRule="auto"/>
        <w:ind w:firstLine="640" w:firstLineChars="200"/>
        <w:rPr>
          <w:rFonts w:ascii="华文仿宋" w:hAnsi="华文仿宋" w:eastAsia="华文仿宋"/>
          <w:bCs/>
          <w:sz w:val="32"/>
          <w:szCs w:val="32"/>
        </w:rPr>
      </w:pPr>
      <w:r>
        <w:rPr>
          <w:rFonts w:hint="eastAsia" w:ascii="华文仿宋" w:hAnsi="华文仿宋" w:eastAsia="华文仿宋"/>
          <w:bCs/>
          <w:sz w:val="32"/>
          <w:szCs w:val="32"/>
        </w:rPr>
        <w:t>起点和终点区域需限制人员进入，必须用障碍物和（或）隔离网划定。</w:t>
      </w:r>
    </w:p>
    <w:p>
      <w:pPr>
        <w:widowControl/>
        <w:spacing w:line="360" w:lineRule="auto"/>
        <w:ind w:firstLine="640" w:firstLineChars="200"/>
        <w:rPr>
          <w:rFonts w:ascii="华文仿宋" w:hAnsi="华文仿宋" w:eastAsia="华文仿宋"/>
          <w:bCs/>
          <w:sz w:val="32"/>
          <w:szCs w:val="32"/>
        </w:rPr>
      </w:pPr>
      <w:r>
        <w:rPr>
          <w:rFonts w:hint="eastAsia" w:ascii="华文仿宋" w:hAnsi="华文仿宋" w:eastAsia="华文仿宋"/>
          <w:bCs/>
          <w:sz w:val="32"/>
          <w:szCs w:val="32"/>
        </w:rPr>
        <w:t>该区域应包括：</w:t>
      </w:r>
    </w:p>
    <w:p>
      <w:pPr>
        <w:widowControl/>
        <w:spacing w:line="360" w:lineRule="auto"/>
        <w:rPr>
          <w:rFonts w:ascii="华文仿宋" w:hAnsi="华文仿宋" w:eastAsia="华文仿宋"/>
          <w:bCs/>
          <w:sz w:val="32"/>
          <w:szCs w:val="32"/>
        </w:rPr>
      </w:pPr>
      <w:r>
        <w:rPr>
          <w:rFonts w:hint="eastAsia" w:ascii="华文仿宋" w:hAnsi="华文仿宋" w:eastAsia="华文仿宋"/>
          <w:bCs/>
          <w:sz w:val="32"/>
          <w:szCs w:val="32"/>
        </w:rPr>
        <w:t>-将起点和终点区域与其他区域隔开的隔离网（至少15m长）；</w:t>
      </w:r>
    </w:p>
    <w:p>
      <w:pPr>
        <w:widowControl/>
        <w:spacing w:line="360" w:lineRule="auto"/>
        <w:rPr>
          <w:rFonts w:ascii="华文仿宋" w:hAnsi="华文仿宋" w:eastAsia="华文仿宋"/>
          <w:bCs/>
          <w:sz w:val="32"/>
          <w:szCs w:val="32"/>
        </w:rPr>
      </w:pPr>
      <w:r>
        <w:rPr>
          <w:rFonts w:hint="eastAsia" w:ascii="华文仿宋" w:hAnsi="华文仿宋" w:eastAsia="华文仿宋"/>
          <w:bCs/>
          <w:sz w:val="32"/>
          <w:szCs w:val="32"/>
        </w:rPr>
        <w:t>-一个检查雪崩探测仪的区域（至少一个入口/线）；</w:t>
      </w:r>
    </w:p>
    <w:p>
      <w:pPr>
        <w:widowControl/>
        <w:spacing w:line="360" w:lineRule="auto"/>
        <w:rPr>
          <w:rFonts w:ascii="华文仿宋" w:hAnsi="华文仿宋" w:eastAsia="华文仿宋"/>
          <w:bCs/>
          <w:sz w:val="32"/>
          <w:szCs w:val="32"/>
        </w:rPr>
      </w:pPr>
      <w:r>
        <w:rPr>
          <w:rFonts w:hint="eastAsia" w:ascii="华文仿宋" w:hAnsi="华文仿宋" w:eastAsia="华文仿宋"/>
          <w:bCs/>
          <w:sz w:val="32"/>
          <w:szCs w:val="32"/>
        </w:rPr>
        <w:t>-一个检查芯片的区域；</w:t>
      </w:r>
    </w:p>
    <w:p>
      <w:pPr>
        <w:widowControl/>
        <w:spacing w:line="360" w:lineRule="auto"/>
        <w:rPr>
          <w:rFonts w:ascii="华文仿宋" w:hAnsi="华文仿宋" w:eastAsia="华文仿宋"/>
          <w:bCs/>
          <w:sz w:val="32"/>
          <w:szCs w:val="32"/>
        </w:rPr>
      </w:pPr>
      <w:r>
        <w:rPr>
          <w:rFonts w:hint="eastAsia" w:ascii="华文仿宋" w:hAnsi="华文仿宋" w:eastAsia="华文仿宋"/>
          <w:bCs/>
          <w:sz w:val="32"/>
          <w:szCs w:val="32"/>
        </w:rPr>
        <w:t>-在地上标出一条起点线和两条终点线；</w:t>
      </w:r>
    </w:p>
    <w:p>
      <w:pPr>
        <w:widowControl/>
        <w:spacing w:line="360" w:lineRule="auto"/>
      </w:pPr>
      <w:r>
        <w:rPr>
          <w:rFonts w:hint="eastAsia" w:ascii="华文仿宋" w:hAnsi="华文仿宋" w:eastAsia="华文仿宋"/>
          <w:bCs/>
          <w:sz w:val="32"/>
          <w:szCs w:val="32"/>
        </w:rPr>
        <w:t>-厕所；</w:t>
      </w:r>
    </w:p>
    <w:p>
      <w:pPr>
        <w:widowControl/>
        <w:spacing w:line="360" w:lineRule="auto"/>
        <w:rPr>
          <w:rFonts w:ascii="华文仿宋" w:hAnsi="华文仿宋" w:eastAsia="华文仿宋"/>
          <w:bCs/>
          <w:sz w:val="32"/>
          <w:szCs w:val="32"/>
        </w:rPr>
      </w:pPr>
      <w:r>
        <w:rPr>
          <w:rFonts w:hint="eastAsia" w:ascii="华文仿宋" w:hAnsi="华文仿宋" w:eastAsia="华文仿宋"/>
          <w:bCs/>
          <w:sz w:val="32"/>
          <w:szCs w:val="32"/>
        </w:rPr>
        <w:t>-装备检查区域</w:t>
      </w:r>
      <w:r>
        <w:rPr>
          <w:rFonts w:ascii="华文仿宋" w:hAnsi="华文仿宋" w:eastAsia="华文仿宋"/>
          <w:bCs/>
          <w:sz w:val="32"/>
          <w:szCs w:val="32"/>
        </w:rPr>
        <w:t>（用于</w:t>
      </w:r>
      <w:r>
        <w:rPr>
          <w:rFonts w:hint="eastAsia" w:ascii="华文仿宋" w:hAnsi="华文仿宋" w:eastAsia="华文仿宋"/>
          <w:bCs/>
          <w:sz w:val="32"/>
          <w:szCs w:val="32"/>
        </w:rPr>
        <w:t>雪崩探测仪</w:t>
      </w:r>
      <w:r>
        <w:rPr>
          <w:rFonts w:ascii="华文仿宋" w:hAnsi="华文仿宋" w:eastAsia="华文仿宋"/>
          <w:bCs/>
          <w:sz w:val="32"/>
          <w:szCs w:val="32"/>
        </w:rPr>
        <w:t>和其他强制性安全</w:t>
      </w:r>
      <w:r>
        <w:rPr>
          <w:rFonts w:hint="eastAsia" w:ascii="华文仿宋" w:hAnsi="华文仿宋" w:eastAsia="华文仿宋"/>
          <w:bCs/>
          <w:sz w:val="32"/>
          <w:szCs w:val="32"/>
        </w:rPr>
        <w:t>装备的检查</w:t>
      </w:r>
      <w:r>
        <w:rPr>
          <w:rFonts w:ascii="华文仿宋" w:hAnsi="华文仿宋" w:eastAsia="华文仿宋"/>
          <w:bCs/>
          <w:sz w:val="32"/>
          <w:szCs w:val="32"/>
        </w:rPr>
        <w:t>，通常是赛后）。该</w:t>
      </w:r>
      <w:r>
        <w:rPr>
          <w:rFonts w:hint="eastAsia" w:ascii="华文仿宋" w:hAnsi="华文仿宋" w:eastAsia="华文仿宋"/>
          <w:bCs/>
          <w:sz w:val="32"/>
          <w:szCs w:val="32"/>
        </w:rPr>
        <w:t>装备</w:t>
      </w:r>
      <w:r>
        <w:rPr>
          <w:rFonts w:ascii="华文仿宋" w:hAnsi="华文仿宋" w:eastAsia="华文仿宋"/>
          <w:bCs/>
          <w:sz w:val="32"/>
          <w:szCs w:val="32"/>
        </w:rPr>
        <w:t>检查区域须位于终点线后15至30米处</w:t>
      </w:r>
      <w:r>
        <w:rPr>
          <w:rFonts w:hint="eastAsia" w:ascii="华文仿宋" w:hAnsi="华文仿宋" w:eastAsia="华文仿宋"/>
          <w:bCs/>
          <w:sz w:val="32"/>
          <w:szCs w:val="32"/>
        </w:rPr>
        <w:t>，并且</w:t>
      </w:r>
      <w:r>
        <w:rPr>
          <w:rFonts w:ascii="华文仿宋" w:hAnsi="华文仿宋" w:eastAsia="华文仿宋"/>
          <w:bCs/>
          <w:sz w:val="32"/>
          <w:szCs w:val="32"/>
        </w:rPr>
        <w:t>是封闭的，运动员应在</w:t>
      </w:r>
      <w:r>
        <w:rPr>
          <w:rFonts w:hint="eastAsia" w:ascii="华文仿宋" w:hAnsi="华文仿宋" w:eastAsia="华文仿宋"/>
          <w:bCs/>
          <w:sz w:val="32"/>
          <w:szCs w:val="32"/>
        </w:rPr>
        <w:t>通过装备检查区</w:t>
      </w:r>
      <w:r>
        <w:rPr>
          <w:rFonts w:ascii="华文仿宋" w:hAnsi="华文仿宋" w:eastAsia="华文仿宋"/>
          <w:bCs/>
          <w:sz w:val="32"/>
          <w:szCs w:val="32"/>
        </w:rPr>
        <w:t>后立即进入恢复区；</w:t>
      </w:r>
    </w:p>
    <w:p>
      <w:pPr>
        <w:widowControl/>
        <w:spacing w:line="360" w:lineRule="auto"/>
        <w:rPr>
          <w:rFonts w:ascii="华文仿宋" w:hAnsi="华文仿宋" w:eastAsia="华文仿宋"/>
          <w:bCs/>
          <w:sz w:val="32"/>
          <w:szCs w:val="32"/>
        </w:rPr>
      </w:pPr>
      <w:r>
        <w:rPr>
          <w:rFonts w:hint="eastAsia" w:ascii="华文仿宋" w:hAnsi="华文仿宋" w:eastAsia="华文仿宋"/>
          <w:bCs/>
          <w:sz w:val="32"/>
          <w:szCs w:val="32"/>
        </w:rPr>
        <w:t>-检录人员</w:t>
      </w:r>
      <w:r>
        <w:rPr>
          <w:rFonts w:ascii="华文仿宋" w:hAnsi="华文仿宋" w:eastAsia="华文仿宋"/>
          <w:bCs/>
          <w:sz w:val="32"/>
          <w:szCs w:val="32"/>
        </w:rPr>
        <w:t>（记下所有</w:t>
      </w:r>
      <w:r>
        <w:rPr>
          <w:rFonts w:hint="eastAsia" w:ascii="华文仿宋" w:hAnsi="华文仿宋" w:eastAsia="华文仿宋"/>
          <w:bCs/>
          <w:sz w:val="32"/>
          <w:szCs w:val="32"/>
        </w:rPr>
        <w:t>参赛号码</w:t>
      </w:r>
      <w:r>
        <w:rPr>
          <w:rFonts w:ascii="华文仿宋" w:hAnsi="华文仿宋" w:eastAsia="华文仿宋"/>
          <w:bCs/>
          <w:sz w:val="32"/>
          <w:szCs w:val="32"/>
        </w:rPr>
        <w:t>—至少一个入口/线）；</w:t>
      </w:r>
    </w:p>
    <w:p>
      <w:pPr>
        <w:widowControl/>
        <w:spacing w:line="360" w:lineRule="auto"/>
        <w:rPr>
          <w:rFonts w:ascii="华文仿宋" w:hAnsi="华文仿宋" w:eastAsia="华文仿宋"/>
          <w:bCs/>
          <w:sz w:val="32"/>
          <w:szCs w:val="32"/>
        </w:rPr>
      </w:pPr>
      <w:r>
        <w:rPr>
          <w:rFonts w:hint="eastAsia" w:ascii="华文仿宋" w:hAnsi="华文仿宋" w:eastAsia="华文仿宋"/>
          <w:bCs/>
          <w:sz w:val="32"/>
          <w:szCs w:val="32"/>
        </w:rPr>
        <w:t>-发令员</w:t>
      </w:r>
      <w:r>
        <w:rPr>
          <w:rFonts w:ascii="华文仿宋" w:hAnsi="华文仿宋" w:eastAsia="华文仿宋"/>
          <w:bCs/>
          <w:sz w:val="32"/>
          <w:szCs w:val="32"/>
        </w:rPr>
        <w:t xml:space="preserve">； </w:t>
      </w:r>
    </w:p>
    <w:p>
      <w:pPr>
        <w:widowControl/>
        <w:spacing w:line="360" w:lineRule="auto"/>
        <w:rPr>
          <w:rFonts w:ascii="华文仿宋" w:hAnsi="华文仿宋" w:eastAsia="华文仿宋"/>
          <w:bCs/>
          <w:sz w:val="32"/>
          <w:szCs w:val="32"/>
        </w:rPr>
      </w:pPr>
      <w:r>
        <w:rPr>
          <w:rFonts w:hint="eastAsia" w:ascii="华文仿宋" w:hAnsi="华文仿宋" w:eastAsia="华文仿宋"/>
          <w:bCs/>
          <w:sz w:val="32"/>
          <w:szCs w:val="32"/>
        </w:rPr>
        <w:t>-运动员存取</w:t>
      </w:r>
      <w:r>
        <w:rPr>
          <w:rFonts w:ascii="华文仿宋" w:hAnsi="华文仿宋" w:eastAsia="华文仿宋"/>
          <w:bCs/>
          <w:sz w:val="32"/>
          <w:szCs w:val="32"/>
        </w:rPr>
        <w:t>个人物品</w:t>
      </w:r>
      <w:r>
        <w:rPr>
          <w:rFonts w:hint="eastAsia" w:ascii="华文仿宋" w:hAnsi="华文仿宋" w:eastAsia="华文仿宋"/>
          <w:bCs/>
          <w:sz w:val="32"/>
          <w:szCs w:val="32"/>
        </w:rPr>
        <w:t>的</w:t>
      </w:r>
      <w:r>
        <w:rPr>
          <w:rFonts w:ascii="华文仿宋" w:hAnsi="华文仿宋" w:eastAsia="华文仿宋"/>
          <w:bCs/>
          <w:sz w:val="32"/>
          <w:szCs w:val="32"/>
        </w:rPr>
        <w:t>负责人；</w:t>
      </w:r>
    </w:p>
    <w:p>
      <w:pPr>
        <w:widowControl/>
        <w:spacing w:line="360" w:lineRule="auto"/>
        <w:rPr>
          <w:rFonts w:ascii="华文仿宋" w:hAnsi="华文仿宋" w:eastAsia="华文仿宋"/>
          <w:bCs/>
          <w:sz w:val="32"/>
          <w:szCs w:val="32"/>
        </w:rPr>
      </w:pPr>
      <w:r>
        <w:rPr>
          <w:rFonts w:hint="eastAsia" w:ascii="华文仿宋" w:hAnsi="华文仿宋" w:eastAsia="华文仿宋"/>
          <w:bCs/>
          <w:sz w:val="32"/>
          <w:szCs w:val="32"/>
        </w:rPr>
        <w:t>-热身区；</w:t>
      </w:r>
    </w:p>
    <w:p>
      <w:pPr>
        <w:widowControl/>
        <w:spacing w:line="360" w:lineRule="auto"/>
        <w:rPr>
          <w:rFonts w:ascii="华文仿宋" w:hAnsi="华文仿宋" w:eastAsia="华文仿宋"/>
          <w:bCs/>
          <w:sz w:val="32"/>
          <w:szCs w:val="32"/>
        </w:rPr>
      </w:pPr>
      <w:r>
        <w:rPr>
          <w:rFonts w:hint="eastAsia" w:ascii="华文仿宋" w:hAnsi="华文仿宋" w:eastAsia="华文仿宋"/>
          <w:bCs/>
          <w:sz w:val="32"/>
          <w:szCs w:val="32"/>
        </w:rPr>
        <w:t>-参赛号码检查区；</w:t>
      </w:r>
    </w:p>
    <w:p>
      <w:pPr>
        <w:widowControl/>
        <w:spacing w:line="360" w:lineRule="auto"/>
        <w:rPr>
          <w:rFonts w:ascii="华文仿宋" w:hAnsi="华文仿宋" w:eastAsia="华文仿宋"/>
          <w:bCs/>
          <w:sz w:val="32"/>
          <w:szCs w:val="32"/>
        </w:rPr>
      </w:pPr>
      <w:r>
        <w:rPr>
          <w:rFonts w:hint="eastAsia" w:ascii="华文仿宋" w:hAnsi="华文仿宋" w:eastAsia="华文仿宋"/>
          <w:bCs/>
          <w:sz w:val="32"/>
          <w:szCs w:val="32"/>
        </w:rPr>
        <w:t>-医疗救助区；</w:t>
      </w:r>
    </w:p>
    <w:p>
      <w:pPr>
        <w:widowControl/>
        <w:spacing w:line="360" w:lineRule="auto"/>
        <w:rPr>
          <w:rFonts w:ascii="华文仿宋" w:hAnsi="华文仿宋" w:eastAsia="华文仿宋"/>
          <w:bCs/>
          <w:sz w:val="32"/>
          <w:szCs w:val="32"/>
        </w:rPr>
      </w:pPr>
      <w:r>
        <w:rPr>
          <w:rFonts w:hint="eastAsia" w:ascii="华文仿宋" w:hAnsi="华文仿宋" w:eastAsia="华文仿宋"/>
          <w:bCs/>
          <w:sz w:val="32"/>
          <w:szCs w:val="32"/>
        </w:rPr>
        <w:t>-计时、终点影像（照片+视频）区；</w:t>
      </w:r>
    </w:p>
    <w:p>
      <w:pPr>
        <w:widowControl/>
        <w:spacing w:line="360" w:lineRule="auto"/>
        <w:rPr>
          <w:rFonts w:ascii="华文仿宋" w:hAnsi="华文仿宋" w:eastAsia="华文仿宋"/>
          <w:bCs/>
          <w:sz w:val="32"/>
          <w:szCs w:val="32"/>
        </w:rPr>
      </w:pPr>
      <w:r>
        <w:rPr>
          <w:rFonts w:hint="eastAsia" w:ascii="华文仿宋" w:hAnsi="华文仿宋" w:eastAsia="华文仿宋"/>
          <w:bCs/>
          <w:sz w:val="32"/>
          <w:szCs w:val="32"/>
        </w:rPr>
        <w:t>-一个用以显示临时成绩（包括处罚）的公告板；</w:t>
      </w:r>
    </w:p>
    <w:p>
      <w:pPr>
        <w:widowControl/>
        <w:spacing w:line="360" w:lineRule="auto"/>
        <w:ind w:firstLine="640" w:firstLineChars="200"/>
        <w:rPr>
          <w:rFonts w:ascii="华文仿宋" w:hAnsi="华文仿宋" w:eastAsia="华文仿宋"/>
          <w:bCs/>
          <w:sz w:val="32"/>
          <w:szCs w:val="32"/>
        </w:rPr>
      </w:pPr>
      <w:r>
        <w:rPr>
          <w:rFonts w:hint="eastAsia" w:ascii="华文仿宋" w:hAnsi="华文仿宋" w:eastAsia="华文仿宋"/>
          <w:bCs/>
          <w:sz w:val="32"/>
          <w:szCs w:val="32"/>
        </w:rPr>
        <w:t>如需进行兴奋剂检查，地方组委会的工作人员应陪同运动员到兴奋剂检查区（该工作人员必须与运动员性别相同，参见特殊协议第8章）。</w:t>
      </w:r>
    </w:p>
    <w:p>
      <w:pPr>
        <w:widowControl/>
        <w:spacing w:line="360" w:lineRule="auto"/>
        <w:ind w:firstLine="640" w:firstLineChars="200"/>
        <w:rPr>
          <w:rFonts w:ascii="华文仿宋" w:hAnsi="华文仿宋" w:eastAsia="华文仿宋"/>
          <w:bCs/>
          <w:sz w:val="32"/>
          <w:szCs w:val="32"/>
        </w:rPr>
      </w:pPr>
      <w:r>
        <w:rPr>
          <w:rFonts w:hint="eastAsia" w:ascii="华文仿宋" w:hAnsi="华文仿宋" w:eastAsia="华文仿宋"/>
          <w:bCs/>
          <w:sz w:val="32"/>
          <w:szCs w:val="32"/>
        </w:rPr>
        <w:t>运动员通过终点区域后，地方组委会的工作人员需负责将运动员在起点处寄存的个人物品交还给运动员。</w:t>
      </w:r>
    </w:p>
    <w:p>
      <w:pPr>
        <w:widowControl/>
        <w:spacing w:line="360" w:lineRule="auto"/>
        <w:ind w:firstLine="640" w:firstLineChars="200"/>
        <w:rPr>
          <w:rFonts w:ascii="华文仿宋" w:hAnsi="华文仿宋" w:eastAsia="华文仿宋"/>
          <w:bCs/>
          <w:sz w:val="32"/>
          <w:szCs w:val="32"/>
        </w:rPr>
      </w:pPr>
      <w:r>
        <w:rPr>
          <w:rFonts w:hint="eastAsia" w:ascii="华文仿宋" w:hAnsi="华文仿宋" w:eastAsia="华文仿宋"/>
          <w:bCs/>
          <w:sz w:val="32"/>
          <w:szCs w:val="32"/>
        </w:rPr>
        <w:t>终点区域需设立一个固定的新闻采访区，划定一个可以进行采访的位置，最好紧接在装备检查区之后，且位于封闭的终点区域内。</w:t>
      </w:r>
    </w:p>
    <w:p>
      <w:pPr>
        <w:widowControl/>
        <w:spacing w:line="360" w:lineRule="auto"/>
        <w:ind w:firstLine="640" w:firstLineChars="200"/>
        <w:rPr>
          <w:rFonts w:ascii="华文仿宋" w:hAnsi="华文仿宋" w:eastAsia="华文仿宋"/>
          <w:bCs/>
          <w:sz w:val="32"/>
          <w:szCs w:val="32"/>
        </w:rPr>
      </w:pPr>
      <w:r>
        <w:rPr>
          <w:rFonts w:hint="eastAsia" w:ascii="华文仿宋" w:hAnsi="华文仿宋" w:eastAsia="华文仿宋"/>
          <w:bCs/>
          <w:sz w:val="32"/>
          <w:szCs w:val="32"/>
        </w:rPr>
        <w:t>世界杯/锦标赛起点/终点区域的设置必须与以下机构协调：</w:t>
      </w:r>
    </w:p>
    <w:p>
      <w:pPr>
        <w:widowControl/>
        <w:spacing w:line="360" w:lineRule="auto"/>
        <w:rPr>
          <w:rFonts w:ascii="华文仿宋" w:hAnsi="华文仿宋" w:eastAsia="华文仿宋"/>
          <w:bCs/>
          <w:sz w:val="32"/>
          <w:szCs w:val="32"/>
        </w:rPr>
      </w:pPr>
      <w:r>
        <w:rPr>
          <w:rFonts w:hint="eastAsia" w:ascii="华文仿宋" w:hAnsi="华文仿宋" w:eastAsia="华文仿宋"/>
          <w:bCs/>
          <w:sz w:val="32"/>
          <w:szCs w:val="32"/>
        </w:rPr>
        <w:t>-ISMF项目经理；</w:t>
      </w:r>
    </w:p>
    <w:p>
      <w:pPr>
        <w:widowControl/>
        <w:spacing w:line="360" w:lineRule="auto"/>
        <w:rPr>
          <w:rFonts w:ascii="华文仿宋" w:hAnsi="华文仿宋" w:eastAsia="华文仿宋"/>
          <w:bCs/>
          <w:sz w:val="32"/>
          <w:szCs w:val="32"/>
        </w:rPr>
      </w:pPr>
      <w:r>
        <w:rPr>
          <w:rFonts w:hint="eastAsia" w:ascii="华文仿宋" w:hAnsi="华文仿宋" w:eastAsia="华文仿宋"/>
          <w:bCs/>
          <w:sz w:val="32"/>
          <w:szCs w:val="32"/>
        </w:rPr>
        <w:t>-ISMF技术代表；</w:t>
      </w:r>
    </w:p>
    <w:p>
      <w:pPr>
        <w:widowControl/>
        <w:spacing w:line="360" w:lineRule="auto"/>
        <w:rPr>
          <w:rFonts w:ascii="华文仿宋" w:hAnsi="华文仿宋" w:eastAsia="华文仿宋"/>
          <w:bCs/>
          <w:sz w:val="32"/>
          <w:szCs w:val="32"/>
        </w:rPr>
      </w:pPr>
      <w:r>
        <w:rPr>
          <w:rFonts w:hint="eastAsia" w:ascii="华文仿宋" w:hAnsi="华文仿宋" w:eastAsia="华文仿宋"/>
          <w:bCs/>
          <w:sz w:val="32"/>
          <w:szCs w:val="32"/>
        </w:rPr>
        <w:t>-视频制作团队；</w:t>
      </w:r>
    </w:p>
    <w:p>
      <w:pPr>
        <w:widowControl/>
        <w:spacing w:line="360" w:lineRule="auto"/>
      </w:pPr>
      <w:r>
        <w:rPr>
          <w:rFonts w:hint="eastAsia" w:ascii="华文仿宋" w:hAnsi="华文仿宋" w:eastAsia="华文仿宋"/>
          <w:bCs/>
          <w:sz w:val="32"/>
          <w:szCs w:val="32"/>
        </w:rPr>
        <w:t>-执行团队（针对赞助要求）。</w:t>
      </w:r>
    </w:p>
    <w:p>
      <w:pPr>
        <w:widowControl/>
        <w:spacing w:line="360" w:lineRule="auto"/>
        <w:ind w:firstLine="640" w:firstLineChars="200"/>
        <w:rPr>
          <w:rFonts w:ascii="华文仿宋" w:hAnsi="华文仿宋" w:eastAsia="华文仿宋"/>
          <w:bCs/>
          <w:sz w:val="32"/>
          <w:szCs w:val="32"/>
        </w:rPr>
      </w:pPr>
      <w:r>
        <w:rPr>
          <w:rFonts w:hint="eastAsia" w:ascii="华文仿宋" w:hAnsi="华文仿宋" w:eastAsia="华文仿宋"/>
          <w:bCs/>
          <w:sz w:val="32"/>
          <w:szCs w:val="32"/>
        </w:rPr>
        <w:t>在所有世界杯比赛和洲际/世界锦标赛中，由ISMF裁判负责出发程序，包括运动员在出发线上的站位和倒计时。</w:t>
      </w:r>
    </w:p>
    <w:p>
      <w:pPr>
        <w:widowControl/>
        <w:spacing w:line="360" w:lineRule="auto"/>
        <w:ind w:firstLine="640" w:firstLineChars="200"/>
        <w:rPr>
          <w:rFonts w:ascii="华文仿宋" w:hAnsi="华文仿宋" w:eastAsia="华文仿宋"/>
          <w:bCs/>
          <w:sz w:val="32"/>
          <w:szCs w:val="32"/>
        </w:rPr>
      </w:pPr>
      <w:r>
        <w:rPr>
          <w:rFonts w:hint="eastAsia" w:ascii="华文仿宋" w:hAnsi="华文仿宋" w:eastAsia="华文仿宋"/>
          <w:bCs/>
          <w:sz w:val="32"/>
          <w:szCs w:val="32"/>
        </w:rPr>
        <w:t>比赛路线如有任何更改必须在比赛开始前至少30分钟宣布。如果出发时间延迟，则必须每15分钟发布一次通知。</w:t>
      </w:r>
    </w:p>
    <w:p>
      <w:pPr>
        <w:widowControl/>
        <w:spacing w:line="360" w:lineRule="auto"/>
        <w:ind w:firstLine="640" w:firstLineChars="200"/>
        <w:rPr>
          <w:rFonts w:ascii="华文仿宋" w:hAnsi="华文仿宋" w:eastAsia="华文仿宋"/>
          <w:bCs/>
          <w:sz w:val="32"/>
          <w:szCs w:val="32"/>
        </w:rPr>
      </w:pPr>
      <w:r>
        <w:rPr>
          <w:rFonts w:hint="eastAsia" w:ascii="华文仿宋" w:hAnsi="华文仿宋" w:eastAsia="华文仿宋"/>
          <w:bCs/>
          <w:sz w:val="32"/>
          <w:szCs w:val="32"/>
        </w:rPr>
        <w:t>标准的起点和终点区域的设置见附录8和9。附录中示例了标准的起点区和终点区的组织规划。与广告权管理有关的方面，详见第8章。</w:t>
      </w:r>
    </w:p>
    <w:p>
      <w:pPr>
        <w:widowControl/>
        <w:spacing w:line="360" w:lineRule="auto"/>
      </w:pPr>
    </w:p>
    <w:p>
      <w:pPr>
        <w:widowControl/>
        <w:spacing w:line="360" w:lineRule="auto"/>
        <w:rPr>
          <w:rFonts w:ascii="华文仿宋" w:hAnsi="华文仿宋" w:eastAsia="华文仿宋"/>
          <w:b/>
          <w:sz w:val="32"/>
        </w:rPr>
      </w:pPr>
      <w:r>
        <w:rPr>
          <w:rFonts w:ascii="华文仿宋" w:hAnsi="华文仿宋" w:eastAsia="华文仿宋"/>
          <w:b/>
          <w:sz w:val="32"/>
        </w:rPr>
        <w:t>4.3.</w:t>
      </w:r>
      <w:r>
        <w:rPr>
          <w:rFonts w:hint="eastAsia" w:ascii="华文仿宋" w:hAnsi="华文仿宋" w:eastAsia="华文仿宋"/>
          <w:b/>
          <w:sz w:val="32"/>
        </w:rPr>
        <w:t xml:space="preserve">2 </w:t>
      </w:r>
      <w:r>
        <w:rPr>
          <w:rFonts w:ascii="华文仿宋" w:hAnsi="华文仿宋" w:eastAsia="华文仿宋"/>
          <w:b/>
          <w:sz w:val="32"/>
        </w:rPr>
        <w:t>商业</w:t>
      </w:r>
      <w:r>
        <w:rPr>
          <w:rFonts w:hint="eastAsia" w:ascii="华文仿宋" w:hAnsi="华文仿宋" w:eastAsia="华文仿宋"/>
          <w:b/>
          <w:sz w:val="32"/>
        </w:rPr>
        <w:t>区</w:t>
      </w:r>
    </w:p>
    <w:p>
      <w:pPr>
        <w:widowControl/>
        <w:spacing w:line="360" w:lineRule="auto"/>
        <w:ind w:firstLine="640" w:firstLineChars="200"/>
        <w:rPr>
          <w:rFonts w:ascii="华文仿宋" w:hAnsi="华文仿宋" w:eastAsia="华文仿宋"/>
          <w:bCs/>
          <w:sz w:val="32"/>
        </w:rPr>
      </w:pPr>
      <w:r>
        <w:rPr>
          <w:rFonts w:ascii="华文仿宋" w:hAnsi="华文仿宋" w:eastAsia="华文仿宋"/>
          <w:bCs/>
          <w:sz w:val="32"/>
        </w:rPr>
        <w:t>商业</w:t>
      </w:r>
      <w:r>
        <w:rPr>
          <w:rFonts w:hint="eastAsia" w:ascii="华文仿宋" w:hAnsi="华文仿宋" w:eastAsia="华文仿宋"/>
          <w:bCs/>
          <w:sz w:val="32"/>
        </w:rPr>
        <w:t>区</w:t>
      </w:r>
      <w:r>
        <w:rPr>
          <w:rFonts w:ascii="华文仿宋" w:hAnsi="华文仿宋" w:eastAsia="华文仿宋"/>
          <w:bCs/>
          <w:sz w:val="32"/>
        </w:rPr>
        <w:t>是指在ISMF比赛期间，在起点</w:t>
      </w:r>
      <w:r>
        <w:rPr>
          <w:rFonts w:hint="eastAsia" w:ascii="华文仿宋" w:hAnsi="华文仿宋" w:eastAsia="华文仿宋"/>
          <w:bCs/>
          <w:sz w:val="32"/>
        </w:rPr>
        <w:t>区</w:t>
      </w:r>
      <w:r>
        <w:rPr>
          <w:rFonts w:ascii="华文仿宋" w:hAnsi="华文仿宋" w:eastAsia="华文仿宋"/>
          <w:bCs/>
          <w:sz w:val="32"/>
        </w:rPr>
        <w:t>和终点</w:t>
      </w:r>
      <w:r>
        <w:rPr>
          <w:rFonts w:hint="eastAsia" w:ascii="华文仿宋" w:hAnsi="华文仿宋" w:eastAsia="华文仿宋"/>
          <w:bCs/>
          <w:sz w:val="32"/>
        </w:rPr>
        <w:t>区</w:t>
      </w:r>
      <w:r>
        <w:rPr>
          <w:rFonts w:ascii="华文仿宋" w:hAnsi="华文仿宋" w:eastAsia="华文仿宋"/>
          <w:bCs/>
          <w:sz w:val="32"/>
        </w:rPr>
        <w:t>附近</w:t>
      </w:r>
      <w:r>
        <w:rPr>
          <w:rFonts w:hint="eastAsia" w:ascii="华文仿宋" w:hAnsi="华文仿宋" w:eastAsia="华文仿宋"/>
          <w:bCs/>
          <w:sz w:val="32"/>
        </w:rPr>
        <w:t>，</w:t>
      </w:r>
      <w:r>
        <w:rPr>
          <w:rFonts w:ascii="华文仿宋" w:hAnsi="华文仿宋" w:eastAsia="华文仿宋"/>
          <w:bCs/>
          <w:sz w:val="32"/>
        </w:rPr>
        <w:t>专为</w:t>
      </w:r>
      <w:r>
        <w:rPr>
          <w:rFonts w:hint="eastAsia" w:ascii="华文仿宋" w:hAnsi="华文仿宋" w:eastAsia="华文仿宋"/>
          <w:bCs/>
          <w:sz w:val="32"/>
        </w:rPr>
        <w:t>地方组委会</w:t>
      </w:r>
      <w:r>
        <w:rPr>
          <w:rFonts w:ascii="华文仿宋" w:hAnsi="华文仿宋" w:eastAsia="华文仿宋"/>
          <w:bCs/>
          <w:sz w:val="32"/>
        </w:rPr>
        <w:t>保留的区域。用于</w:t>
      </w:r>
      <w:r>
        <w:rPr>
          <w:rFonts w:hint="eastAsia" w:ascii="华文仿宋" w:hAnsi="华文仿宋" w:eastAsia="华文仿宋"/>
          <w:bCs/>
          <w:sz w:val="32"/>
        </w:rPr>
        <w:t>地方组委会的</w:t>
      </w:r>
      <w:r>
        <w:rPr>
          <w:rFonts w:ascii="华文仿宋" w:hAnsi="华文仿宋" w:eastAsia="华文仿宋"/>
          <w:bCs/>
          <w:sz w:val="32"/>
        </w:rPr>
        <w:t>赞助商展台以及</w:t>
      </w:r>
      <w:r>
        <w:rPr>
          <w:rFonts w:hint="eastAsia" w:ascii="华文仿宋" w:hAnsi="华文仿宋" w:eastAsia="华文仿宋"/>
          <w:bCs/>
          <w:sz w:val="32"/>
        </w:rPr>
        <w:t>地方组委会</w:t>
      </w:r>
      <w:r>
        <w:rPr>
          <w:rFonts w:ascii="华文仿宋" w:hAnsi="华文仿宋" w:eastAsia="华文仿宋"/>
          <w:bCs/>
          <w:sz w:val="32"/>
        </w:rPr>
        <w:t>和</w:t>
      </w:r>
      <w:r>
        <w:rPr>
          <w:rFonts w:hint="eastAsia" w:ascii="华文仿宋" w:hAnsi="华文仿宋" w:eastAsia="华文仿宋"/>
          <w:bCs/>
          <w:sz w:val="32"/>
        </w:rPr>
        <w:t>（</w:t>
      </w:r>
      <w:r>
        <w:rPr>
          <w:rFonts w:ascii="华文仿宋" w:hAnsi="华文仿宋" w:eastAsia="华文仿宋"/>
          <w:bCs/>
          <w:sz w:val="32"/>
        </w:rPr>
        <w:t>或</w:t>
      </w:r>
      <w:r>
        <w:rPr>
          <w:rFonts w:hint="eastAsia" w:ascii="华文仿宋" w:hAnsi="华文仿宋" w:eastAsia="华文仿宋"/>
          <w:bCs/>
          <w:sz w:val="32"/>
        </w:rPr>
        <w:t>）</w:t>
      </w:r>
      <w:r>
        <w:rPr>
          <w:rFonts w:ascii="华文仿宋" w:hAnsi="华文仿宋" w:eastAsia="华文仿宋"/>
          <w:bCs/>
          <w:sz w:val="32"/>
        </w:rPr>
        <w:t>ISMF组织的活动、媒体办公室和为运动员提供的各种服务（例如放松</w:t>
      </w:r>
      <w:r>
        <w:rPr>
          <w:rFonts w:hint="eastAsia" w:ascii="华文仿宋" w:hAnsi="华文仿宋" w:eastAsia="华文仿宋"/>
          <w:bCs/>
          <w:sz w:val="32"/>
        </w:rPr>
        <w:t>区</w:t>
      </w:r>
      <w:r>
        <w:rPr>
          <w:rFonts w:ascii="华文仿宋" w:hAnsi="华文仿宋" w:eastAsia="华文仿宋"/>
          <w:bCs/>
          <w:sz w:val="32"/>
        </w:rPr>
        <w:t>、互联网连接）</w:t>
      </w:r>
      <w:r>
        <w:rPr>
          <w:rFonts w:hint="eastAsia" w:ascii="华文仿宋" w:hAnsi="华文仿宋" w:eastAsia="华文仿宋"/>
          <w:bCs/>
          <w:sz w:val="32"/>
        </w:rPr>
        <w:t>，</w:t>
      </w:r>
      <w:r>
        <w:rPr>
          <w:rFonts w:ascii="华文仿宋" w:hAnsi="华文仿宋" w:eastAsia="华文仿宋"/>
          <w:bCs/>
          <w:sz w:val="32"/>
        </w:rPr>
        <w:t>商业</w:t>
      </w:r>
      <w:r>
        <w:rPr>
          <w:rFonts w:hint="eastAsia" w:ascii="华文仿宋" w:hAnsi="华文仿宋" w:eastAsia="华文仿宋"/>
          <w:bCs/>
          <w:sz w:val="32"/>
        </w:rPr>
        <w:t>区</w:t>
      </w:r>
      <w:r>
        <w:rPr>
          <w:rFonts w:ascii="华文仿宋" w:hAnsi="华文仿宋" w:eastAsia="华文仿宋"/>
          <w:bCs/>
          <w:sz w:val="32"/>
        </w:rPr>
        <w:t>不在</w:t>
      </w:r>
      <w:r>
        <w:rPr>
          <w:rFonts w:hint="eastAsia" w:ascii="华文仿宋" w:hAnsi="华文仿宋" w:eastAsia="华文仿宋"/>
          <w:bCs/>
          <w:sz w:val="32"/>
        </w:rPr>
        <w:t>视频录制的</w:t>
      </w:r>
      <w:r>
        <w:rPr>
          <w:rFonts w:ascii="华文仿宋" w:hAnsi="华文仿宋" w:eastAsia="华文仿宋"/>
          <w:bCs/>
          <w:sz w:val="32"/>
        </w:rPr>
        <w:t>范围内。</w:t>
      </w:r>
    </w:p>
    <w:p>
      <w:pPr>
        <w:widowControl/>
        <w:spacing w:line="360" w:lineRule="auto"/>
        <w:rPr>
          <w:rFonts w:ascii="华文仿宋" w:hAnsi="华文仿宋" w:eastAsia="华文仿宋"/>
          <w:b/>
          <w:sz w:val="32"/>
        </w:rPr>
      </w:pPr>
      <w:r>
        <w:rPr>
          <w:rFonts w:ascii="华文仿宋" w:hAnsi="华文仿宋" w:eastAsia="华文仿宋"/>
          <w:b/>
          <w:sz w:val="32"/>
        </w:rPr>
        <w:t>4.3.3</w:t>
      </w:r>
      <w:r>
        <w:rPr>
          <w:rFonts w:hint="eastAsia" w:ascii="华文仿宋" w:hAnsi="华文仿宋" w:eastAsia="华文仿宋"/>
          <w:b/>
          <w:sz w:val="32"/>
        </w:rPr>
        <w:t xml:space="preserve"> </w:t>
      </w:r>
      <w:r>
        <w:rPr>
          <w:rFonts w:ascii="华文仿宋" w:hAnsi="华文仿宋" w:eastAsia="华文仿宋"/>
          <w:b/>
          <w:sz w:val="32"/>
        </w:rPr>
        <w:t>赛事</w:t>
      </w:r>
      <w:r>
        <w:rPr>
          <w:rFonts w:hint="eastAsia" w:ascii="华文仿宋" w:hAnsi="华文仿宋" w:eastAsia="华文仿宋"/>
          <w:b/>
          <w:sz w:val="32"/>
        </w:rPr>
        <w:t>指挥部</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赛事指挥部在比赛期间</w:t>
      </w:r>
      <w:r>
        <w:rPr>
          <w:rFonts w:ascii="华文仿宋" w:hAnsi="华文仿宋" w:eastAsia="华文仿宋"/>
          <w:bCs/>
          <w:sz w:val="32"/>
        </w:rPr>
        <w:t>必须</w:t>
      </w:r>
      <w:r>
        <w:rPr>
          <w:rFonts w:hint="eastAsia" w:ascii="华文仿宋" w:hAnsi="华文仿宋" w:eastAsia="华文仿宋"/>
          <w:bCs/>
          <w:sz w:val="32"/>
        </w:rPr>
        <w:t>被明确的标注。</w:t>
      </w:r>
      <w:r>
        <w:rPr>
          <w:rFonts w:ascii="华文仿宋" w:hAnsi="华文仿宋" w:eastAsia="华文仿宋"/>
          <w:bCs/>
          <w:sz w:val="32"/>
        </w:rPr>
        <w:t>它必须通过无线电与所有检查站、主要</w:t>
      </w:r>
      <w:r>
        <w:rPr>
          <w:rFonts w:hint="eastAsia" w:ascii="华文仿宋" w:hAnsi="华文仿宋" w:eastAsia="华文仿宋"/>
          <w:bCs/>
          <w:sz w:val="32"/>
        </w:rPr>
        <w:t>工作人员</w:t>
      </w:r>
      <w:r>
        <w:rPr>
          <w:rFonts w:ascii="华文仿宋" w:hAnsi="华文仿宋" w:eastAsia="华文仿宋"/>
          <w:bCs/>
          <w:sz w:val="32"/>
        </w:rPr>
        <w:t>和救援队</w:t>
      </w:r>
      <w:r>
        <w:rPr>
          <w:rFonts w:hint="eastAsia" w:ascii="华文仿宋" w:hAnsi="华文仿宋" w:eastAsia="华文仿宋"/>
          <w:bCs/>
          <w:sz w:val="32"/>
        </w:rPr>
        <w:t>保持联系</w:t>
      </w:r>
      <w:r>
        <w:rPr>
          <w:rFonts w:ascii="华文仿宋" w:hAnsi="华文仿宋" w:eastAsia="华文仿宋"/>
          <w:bCs/>
          <w:sz w:val="32"/>
        </w:rPr>
        <w:t>。</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赛事指挥部</w:t>
      </w:r>
      <w:r>
        <w:rPr>
          <w:rFonts w:ascii="华文仿宋" w:hAnsi="华文仿宋" w:eastAsia="华文仿宋"/>
          <w:bCs/>
          <w:sz w:val="32"/>
        </w:rPr>
        <w:t>由赛事总监、</w:t>
      </w:r>
      <w:r>
        <w:rPr>
          <w:rFonts w:hint="eastAsia" w:ascii="华文仿宋" w:hAnsi="华文仿宋" w:eastAsia="华文仿宋"/>
          <w:bCs/>
          <w:sz w:val="32"/>
        </w:rPr>
        <w:t>评委会</w:t>
      </w:r>
      <w:r>
        <w:rPr>
          <w:rFonts w:ascii="华文仿宋" w:hAnsi="华文仿宋" w:eastAsia="华文仿宋"/>
          <w:bCs/>
          <w:sz w:val="32"/>
        </w:rPr>
        <w:t>主席和</w:t>
      </w:r>
      <w:r>
        <w:rPr>
          <w:rFonts w:hint="eastAsia" w:ascii="华文仿宋" w:hAnsi="华文仿宋" w:eastAsia="华文仿宋"/>
          <w:bCs/>
          <w:sz w:val="32"/>
        </w:rPr>
        <w:t>路线主管负责</w:t>
      </w:r>
      <w:r>
        <w:rPr>
          <w:rFonts w:ascii="华文仿宋" w:hAnsi="华文仿宋" w:eastAsia="华文仿宋"/>
          <w:bCs/>
          <w:sz w:val="32"/>
        </w:rPr>
        <w:t>。</w:t>
      </w:r>
    </w:p>
    <w:p>
      <w:pPr>
        <w:widowControl/>
        <w:spacing w:line="360" w:lineRule="auto"/>
        <w:rPr>
          <w:rFonts w:ascii="华文仿宋" w:hAnsi="华文仿宋" w:eastAsia="华文仿宋"/>
          <w:b/>
          <w:sz w:val="32"/>
        </w:rPr>
      </w:pPr>
      <w:r>
        <w:rPr>
          <w:rFonts w:hint="eastAsia" w:ascii="华文仿宋" w:hAnsi="华文仿宋" w:eastAsia="华文仿宋"/>
          <w:b/>
          <w:sz w:val="32"/>
        </w:rPr>
        <w:t>4.3.4 观众区</w:t>
      </w:r>
    </w:p>
    <w:p>
      <w:pPr>
        <w:widowControl/>
        <w:spacing w:line="360" w:lineRule="auto"/>
        <w:ind w:firstLine="640" w:firstLineChars="200"/>
        <w:rPr>
          <w:rFonts w:ascii="华文仿宋" w:hAnsi="华文仿宋" w:eastAsia="华文仿宋"/>
          <w:bCs/>
          <w:sz w:val="32"/>
        </w:rPr>
      </w:pPr>
      <w:r>
        <w:rPr>
          <w:rFonts w:ascii="华文仿宋" w:hAnsi="华文仿宋" w:eastAsia="华文仿宋"/>
          <w:bCs/>
          <w:sz w:val="32"/>
        </w:rPr>
        <w:t>起点</w:t>
      </w:r>
      <w:r>
        <w:rPr>
          <w:rFonts w:hint="eastAsia" w:ascii="华文仿宋" w:hAnsi="华文仿宋" w:eastAsia="华文仿宋"/>
          <w:bCs/>
          <w:sz w:val="32"/>
        </w:rPr>
        <w:t>区、</w:t>
      </w:r>
      <w:r>
        <w:rPr>
          <w:rFonts w:ascii="华文仿宋" w:hAnsi="华文仿宋" w:eastAsia="华文仿宋"/>
          <w:bCs/>
          <w:sz w:val="32"/>
        </w:rPr>
        <w:t>终点</w:t>
      </w:r>
      <w:r>
        <w:rPr>
          <w:rFonts w:hint="eastAsia" w:ascii="华文仿宋" w:hAnsi="华文仿宋" w:eastAsia="华文仿宋"/>
          <w:bCs/>
          <w:sz w:val="32"/>
        </w:rPr>
        <w:t>区及比赛路线途中都应设有</w:t>
      </w:r>
      <w:r>
        <w:rPr>
          <w:rFonts w:ascii="华文仿宋" w:hAnsi="华文仿宋" w:eastAsia="华文仿宋"/>
          <w:bCs/>
          <w:sz w:val="32"/>
        </w:rPr>
        <w:t>观众区，</w:t>
      </w:r>
      <w:r>
        <w:rPr>
          <w:rFonts w:hint="eastAsia" w:ascii="华文仿宋" w:hAnsi="华文仿宋" w:eastAsia="华文仿宋"/>
          <w:bCs/>
          <w:sz w:val="32"/>
        </w:rPr>
        <w:t>以让观众在比赛期间</w:t>
      </w:r>
      <w:r>
        <w:rPr>
          <w:rFonts w:ascii="华文仿宋" w:hAnsi="华文仿宋" w:eastAsia="华文仿宋"/>
          <w:bCs/>
          <w:sz w:val="32"/>
        </w:rPr>
        <w:t>可以</w:t>
      </w:r>
      <w:r>
        <w:rPr>
          <w:rFonts w:hint="eastAsia" w:ascii="华文仿宋" w:hAnsi="华文仿宋" w:eastAsia="华文仿宋"/>
          <w:bCs/>
          <w:sz w:val="32"/>
        </w:rPr>
        <w:t>在观众区</w:t>
      </w:r>
      <w:r>
        <w:rPr>
          <w:rFonts w:ascii="华文仿宋" w:hAnsi="华文仿宋" w:eastAsia="华文仿宋"/>
          <w:bCs/>
          <w:sz w:val="32"/>
        </w:rPr>
        <w:t>观看比赛。这些区域由</w:t>
      </w:r>
      <w:r>
        <w:rPr>
          <w:rFonts w:hint="eastAsia" w:ascii="华文仿宋" w:hAnsi="华文仿宋" w:eastAsia="华文仿宋"/>
          <w:bCs/>
          <w:sz w:val="32"/>
        </w:rPr>
        <w:t>地方组委会</w:t>
      </w:r>
      <w:r>
        <w:rPr>
          <w:rFonts w:ascii="华文仿宋" w:hAnsi="华文仿宋" w:eastAsia="华文仿宋"/>
          <w:bCs/>
          <w:sz w:val="32"/>
        </w:rPr>
        <w:t>负责标出。</w:t>
      </w:r>
      <w:r>
        <w:rPr>
          <w:rFonts w:hint="eastAsia" w:ascii="华文仿宋" w:hAnsi="华文仿宋" w:eastAsia="华文仿宋"/>
          <w:bCs/>
          <w:sz w:val="32"/>
        </w:rPr>
        <w:t>地方组委会</w:t>
      </w:r>
      <w:r>
        <w:rPr>
          <w:rFonts w:ascii="华文仿宋" w:hAnsi="华文仿宋" w:eastAsia="华文仿宋"/>
          <w:bCs/>
          <w:sz w:val="32"/>
        </w:rPr>
        <w:t>必须确保观众（救援队、无线电路等）的安全。</w:t>
      </w:r>
    </w:p>
    <w:p>
      <w:pPr>
        <w:widowControl/>
        <w:spacing w:line="360" w:lineRule="auto"/>
        <w:rPr>
          <w:rFonts w:ascii="华文仿宋" w:hAnsi="华文仿宋" w:eastAsia="华文仿宋"/>
          <w:b/>
          <w:sz w:val="32"/>
        </w:rPr>
      </w:pPr>
      <w:r>
        <w:rPr>
          <w:rFonts w:hint="eastAsia" w:ascii="华文仿宋" w:hAnsi="华文仿宋" w:eastAsia="华文仿宋"/>
          <w:b/>
          <w:sz w:val="32"/>
        </w:rPr>
        <w:t>4.3.5 媒体区</w:t>
      </w:r>
    </w:p>
    <w:p>
      <w:pPr>
        <w:widowControl/>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在</w:t>
      </w:r>
      <w:r>
        <w:rPr>
          <w:rFonts w:ascii="华文仿宋" w:hAnsi="华文仿宋" w:eastAsia="华文仿宋"/>
          <w:bCs/>
          <w:sz w:val="32"/>
        </w:rPr>
        <w:t>终点区</w:t>
      </w:r>
      <w:r>
        <w:rPr>
          <w:rFonts w:hint="eastAsia" w:ascii="华文仿宋" w:hAnsi="华文仿宋" w:eastAsia="华文仿宋"/>
          <w:bCs/>
          <w:sz w:val="32"/>
        </w:rPr>
        <w:t>域</w:t>
      </w:r>
      <w:r>
        <w:rPr>
          <w:rFonts w:ascii="华文仿宋" w:hAnsi="华文仿宋" w:eastAsia="华文仿宋"/>
          <w:bCs/>
          <w:sz w:val="32"/>
        </w:rPr>
        <w:t>内为</w:t>
      </w:r>
      <w:r>
        <w:rPr>
          <w:rFonts w:hint="eastAsia" w:ascii="华文仿宋" w:hAnsi="华文仿宋" w:eastAsia="华文仿宋"/>
          <w:bCs/>
          <w:sz w:val="32"/>
        </w:rPr>
        <w:t>媒体工作人员设置</w:t>
      </w:r>
      <w:r>
        <w:rPr>
          <w:rFonts w:ascii="华文仿宋" w:hAnsi="华文仿宋" w:eastAsia="华文仿宋"/>
          <w:bCs/>
          <w:sz w:val="32"/>
        </w:rPr>
        <w:t>的区域</w:t>
      </w:r>
      <w:r>
        <w:rPr>
          <w:rFonts w:hint="eastAsia" w:ascii="华文仿宋" w:hAnsi="华文仿宋" w:eastAsia="华文仿宋"/>
          <w:bCs/>
          <w:sz w:val="32"/>
        </w:rPr>
        <w:t>。</w:t>
      </w:r>
      <w:r>
        <w:rPr>
          <w:rFonts w:ascii="华文仿宋" w:hAnsi="华文仿宋" w:eastAsia="华文仿宋"/>
          <w:bCs/>
          <w:sz w:val="32"/>
        </w:rPr>
        <w:t>只有持有记者证的人</w:t>
      </w:r>
      <w:r>
        <w:rPr>
          <w:rFonts w:hint="eastAsia" w:ascii="华文仿宋" w:hAnsi="华文仿宋" w:eastAsia="华文仿宋"/>
          <w:bCs/>
          <w:sz w:val="32"/>
        </w:rPr>
        <w:t>员</w:t>
      </w:r>
      <w:r>
        <w:rPr>
          <w:rFonts w:ascii="华文仿宋" w:hAnsi="华文仿宋" w:eastAsia="华文仿宋"/>
          <w:bCs/>
          <w:sz w:val="32"/>
        </w:rPr>
        <w:t>才能进入该区域。</w:t>
      </w:r>
    </w:p>
    <w:p>
      <w:pPr>
        <w:widowControl/>
        <w:spacing w:line="360" w:lineRule="auto"/>
        <w:ind w:firstLine="640" w:firstLineChars="200"/>
        <w:rPr>
          <w:rFonts w:ascii="华文仿宋" w:hAnsi="华文仿宋" w:eastAsia="华文仿宋"/>
          <w:bCs/>
          <w:sz w:val="32"/>
        </w:rPr>
      </w:pPr>
      <w:r>
        <w:rPr>
          <w:rFonts w:ascii="华文仿宋" w:hAnsi="华文仿宋" w:eastAsia="华文仿宋"/>
          <w:bCs/>
          <w:sz w:val="32"/>
        </w:rPr>
        <w:t>建议</w:t>
      </w:r>
      <w:r>
        <w:rPr>
          <w:rFonts w:hint="eastAsia" w:ascii="华文仿宋" w:hAnsi="华文仿宋" w:eastAsia="华文仿宋"/>
          <w:bCs/>
          <w:sz w:val="32"/>
        </w:rPr>
        <w:t>工作人员</w:t>
      </w:r>
      <w:r>
        <w:rPr>
          <w:rFonts w:ascii="华文仿宋" w:hAnsi="华文仿宋" w:eastAsia="华文仿宋"/>
          <w:bCs/>
          <w:sz w:val="32"/>
        </w:rPr>
        <w:t>设立一个</w:t>
      </w:r>
      <w:r>
        <w:rPr>
          <w:rFonts w:hint="eastAsia" w:ascii="华文仿宋" w:hAnsi="华文仿宋" w:eastAsia="华文仿宋"/>
          <w:bCs/>
          <w:sz w:val="32"/>
        </w:rPr>
        <w:t>印有</w:t>
      </w:r>
      <w:r>
        <w:rPr>
          <w:rFonts w:ascii="华文仿宋" w:hAnsi="华文仿宋" w:eastAsia="华文仿宋"/>
          <w:bCs/>
          <w:sz w:val="32"/>
        </w:rPr>
        <w:t>合作伙伴/赞助商</w:t>
      </w:r>
      <w:r>
        <w:rPr>
          <w:rFonts w:hint="eastAsia" w:ascii="华文仿宋" w:hAnsi="华文仿宋" w:eastAsia="华文仿宋"/>
          <w:bCs/>
          <w:sz w:val="32"/>
        </w:rPr>
        <w:t>图标</w:t>
      </w:r>
      <w:r>
        <w:rPr>
          <w:rFonts w:ascii="华文仿宋" w:hAnsi="华文仿宋" w:eastAsia="华文仿宋"/>
          <w:bCs/>
          <w:sz w:val="32"/>
        </w:rPr>
        <w:t>的展板，采访</w:t>
      </w:r>
      <w:r>
        <w:rPr>
          <w:rFonts w:hint="eastAsia" w:ascii="华文仿宋" w:hAnsi="华文仿宋" w:eastAsia="华文仿宋"/>
          <w:bCs/>
          <w:sz w:val="32"/>
        </w:rPr>
        <w:t>工作可以安排</w:t>
      </w:r>
      <w:r>
        <w:rPr>
          <w:rFonts w:ascii="华文仿宋" w:hAnsi="华文仿宋" w:eastAsia="华文仿宋"/>
          <w:bCs/>
          <w:sz w:val="32"/>
        </w:rPr>
        <w:t>在展板前进行。</w:t>
      </w:r>
    </w:p>
    <w:p>
      <w:pPr>
        <w:widowControl/>
        <w:spacing w:line="360" w:lineRule="auto"/>
        <w:rPr>
          <w:rFonts w:ascii="Heiti SC Light" w:eastAsia="Heiti SC Light"/>
          <w:sz w:val="32"/>
        </w:rPr>
      </w:pPr>
      <w:r>
        <w:rPr>
          <w:rFonts w:ascii="Heiti SC Light" w:eastAsia="Heiti SC Light"/>
          <w:sz w:val="32"/>
        </w:rPr>
        <w:t>4.</w:t>
      </w:r>
      <w:r>
        <w:rPr>
          <w:rFonts w:hint="eastAsia" w:ascii="Heiti SC Light" w:eastAsia="Heiti SC Light"/>
          <w:sz w:val="32"/>
        </w:rPr>
        <w:t>4 赛事</w:t>
      </w:r>
      <w:r>
        <w:rPr>
          <w:rFonts w:ascii="Heiti SC Light" w:eastAsia="Heiti SC Light"/>
          <w:sz w:val="32"/>
        </w:rPr>
        <w:t>组织</w:t>
      </w:r>
    </w:p>
    <w:p>
      <w:pPr>
        <w:widowControl/>
        <w:spacing w:line="360" w:lineRule="auto"/>
        <w:rPr>
          <w:rFonts w:ascii="华文仿宋" w:hAnsi="华文仿宋" w:eastAsia="华文仿宋" w:cs="华文仿宋"/>
          <w:b/>
          <w:bCs/>
          <w:sz w:val="32"/>
        </w:rPr>
      </w:pPr>
      <w:r>
        <w:rPr>
          <w:rFonts w:hint="eastAsia" w:ascii="华文仿宋" w:hAnsi="华文仿宋" w:eastAsia="华文仿宋" w:cs="华文仿宋"/>
          <w:b/>
          <w:bCs/>
          <w:sz w:val="32"/>
        </w:rPr>
        <w:t>4.4.1 赛事报名</w:t>
      </w:r>
    </w:p>
    <w:p>
      <w:pPr>
        <w:widowControl/>
        <w:spacing w:line="360" w:lineRule="auto"/>
        <w:ind w:firstLine="640" w:firstLineChars="200"/>
        <w:rPr>
          <w:rFonts w:ascii="华文仿宋" w:hAnsi="华文仿宋" w:eastAsia="华文仿宋"/>
          <w:bCs/>
          <w:sz w:val="32"/>
          <w:szCs w:val="32"/>
        </w:rPr>
      </w:pPr>
      <w:r>
        <w:rPr>
          <w:rFonts w:hint="eastAsia" w:ascii="华文仿宋" w:hAnsi="华文仿宋" w:eastAsia="华文仿宋"/>
          <w:bCs/>
          <w:sz w:val="32"/>
          <w:szCs w:val="32"/>
        </w:rPr>
        <w:t>一场比赛的报名费（包括赛后餐食及纪念品）不超过50 欧元（</w:t>
      </w:r>
      <w:r>
        <w:rPr>
          <w:rFonts w:hint="eastAsia" w:ascii="华文仿宋" w:hAnsi="华文仿宋" w:eastAsia="华文仿宋"/>
          <w:b/>
          <w:sz w:val="32"/>
          <w:szCs w:val="32"/>
        </w:rPr>
        <w:t>ISMF建议降低U18和U20组别的费用</w:t>
      </w:r>
      <w:r>
        <w:rPr>
          <w:rFonts w:hint="eastAsia" w:ascii="华文仿宋" w:hAnsi="华文仿宋" w:eastAsia="华文仿宋"/>
          <w:bCs/>
          <w:sz w:val="32"/>
          <w:szCs w:val="32"/>
        </w:rPr>
        <w:t>）。</w:t>
      </w:r>
    </w:p>
    <w:p>
      <w:pPr>
        <w:widowControl/>
        <w:spacing w:line="360" w:lineRule="auto"/>
        <w:rPr>
          <w:rFonts w:ascii="华文仿宋" w:hAnsi="华文仿宋" w:eastAsia="华文仿宋"/>
          <w:bCs/>
          <w:sz w:val="32"/>
          <w:szCs w:val="32"/>
        </w:rPr>
      </w:pPr>
      <w:r>
        <w:rPr>
          <w:rFonts w:hint="eastAsia" w:ascii="华文仿宋" w:hAnsi="华文仿宋" w:eastAsia="华文仿宋"/>
          <w:bCs/>
          <w:sz w:val="32"/>
          <w:szCs w:val="32"/>
        </w:rPr>
        <w:t>*接力赛报名价格不得超过30欧元/人</w:t>
      </w:r>
    </w:p>
    <w:p>
      <w:pPr>
        <w:widowControl/>
        <w:spacing w:line="360" w:lineRule="auto"/>
        <w:rPr>
          <w:rFonts w:ascii="华文仿宋" w:hAnsi="华文仿宋" w:eastAsia="华文仿宋"/>
          <w:bCs/>
          <w:sz w:val="32"/>
          <w:szCs w:val="32"/>
        </w:rPr>
      </w:pPr>
      <w:r>
        <w:rPr>
          <w:rFonts w:hint="eastAsia" w:ascii="华文仿宋" w:hAnsi="华文仿宋" w:eastAsia="华文仿宋"/>
          <w:bCs/>
          <w:sz w:val="32"/>
          <w:szCs w:val="32"/>
        </w:rPr>
        <w:t>*团队赛报名价格不得超过50欧元/人</w:t>
      </w:r>
    </w:p>
    <w:p>
      <w:pPr>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地方组委会</w:t>
      </w:r>
      <w:r>
        <w:rPr>
          <w:rFonts w:ascii="华文仿宋" w:hAnsi="华文仿宋" w:eastAsia="华文仿宋"/>
          <w:bCs/>
          <w:sz w:val="32"/>
        </w:rPr>
        <w:t>须向</w:t>
      </w:r>
      <w:r>
        <w:rPr>
          <w:rFonts w:hint="eastAsia" w:ascii="华文仿宋" w:hAnsi="华文仿宋" w:eastAsia="华文仿宋"/>
          <w:bCs/>
          <w:sz w:val="32"/>
        </w:rPr>
        <w:t>参赛队伍</w:t>
      </w:r>
      <w:r>
        <w:rPr>
          <w:rFonts w:ascii="华文仿宋" w:hAnsi="华文仿宋" w:eastAsia="华文仿宋"/>
          <w:bCs/>
          <w:sz w:val="32"/>
        </w:rPr>
        <w:t>提供尽可能靠近比赛</w:t>
      </w:r>
      <w:r>
        <w:rPr>
          <w:rFonts w:hint="eastAsia" w:ascii="华文仿宋" w:hAnsi="华文仿宋" w:eastAsia="华文仿宋"/>
          <w:bCs/>
          <w:sz w:val="32"/>
        </w:rPr>
        <w:t>场</w:t>
      </w:r>
      <w:r>
        <w:rPr>
          <w:rFonts w:ascii="华文仿宋" w:hAnsi="华文仿宋" w:eastAsia="华文仿宋"/>
          <w:bCs/>
          <w:sz w:val="32"/>
        </w:rPr>
        <w:t>地的住宿</w:t>
      </w:r>
      <w:r>
        <w:rPr>
          <w:rFonts w:hint="eastAsia" w:ascii="华文仿宋" w:hAnsi="华文仿宋" w:eastAsia="华文仿宋"/>
          <w:bCs/>
          <w:sz w:val="32"/>
        </w:rPr>
        <w:t>地点</w:t>
      </w:r>
      <w:r>
        <w:rPr>
          <w:rFonts w:ascii="华文仿宋" w:hAnsi="华文仿宋" w:eastAsia="华文仿宋"/>
          <w:bCs/>
          <w:sz w:val="32"/>
        </w:rPr>
        <w:t>清单（酒店、公寓、</w:t>
      </w:r>
      <w:r>
        <w:rPr>
          <w:rFonts w:hint="eastAsia" w:ascii="华文仿宋" w:hAnsi="华文仿宋" w:eastAsia="华文仿宋"/>
          <w:bCs/>
          <w:sz w:val="32"/>
        </w:rPr>
        <w:t>宾馆</w:t>
      </w:r>
      <w:r>
        <w:rPr>
          <w:rFonts w:ascii="华文仿宋" w:hAnsi="华文仿宋" w:eastAsia="华文仿宋"/>
          <w:bCs/>
          <w:sz w:val="32"/>
        </w:rPr>
        <w:t>等），</w:t>
      </w:r>
      <w:r>
        <w:rPr>
          <w:rFonts w:hint="eastAsia" w:ascii="华文仿宋" w:hAnsi="华文仿宋" w:eastAsia="华文仿宋"/>
          <w:bCs/>
          <w:sz w:val="32"/>
        </w:rPr>
        <w:t>需同时提供参考价格</w:t>
      </w:r>
      <w:r>
        <w:rPr>
          <w:rFonts w:ascii="华文仿宋" w:hAnsi="华文仿宋" w:eastAsia="华文仿宋"/>
          <w:bCs/>
          <w:sz w:val="32"/>
        </w:rPr>
        <w:t>：</w:t>
      </w:r>
    </w:p>
    <w:p>
      <w:pPr>
        <w:spacing w:line="360" w:lineRule="auto"/>
        <w:rPr>
          <w:rFonts w:ascii="华文仿宋" w:hAnsi="华文仿宋" w:eastAsia="华文仿宋"/>
          <w:bCs/>
          <w:sz w:val="32"/>
        </w:rPr>
      </w:pPr>
      <w:r>
        <w:rPr>
          <w:rFonts w:hint="eastAsia" w:ascii="华文仿宋" w:hAnsi="华文仿宋" w:eastAsia="华文仿宋"/>
          <w:bCs/>
          <w:sz w:val="32"/>
        </w:rPr>
        <w:t>-“</w:t>
      </w:r>
      <w:r>
        <w:rPr>
          <w:rFonts w:ascii="华文仿宋" w:hAnsi="华文仿宋" w:eastAsia="华文仿宋"/>
          <w:bCs/>
          <w:sz w:val="32"/>
        </w:rPr>
        <w:t>正常标准”</w:t>
      </w:r>
      <w:r>
        <w:rPr>
          <w:rFonts w:hint="eastAsia" w:ascii="华文仿宋" w:hAnsi="华文仿宋" w:eastAsia="华文仿宋"/>
          <w:bCs/>
          <w:sz w:val="32"/>
        </w:rPr>
        <w:t>的</w:t>
      </w:r>
      <w:r>
        <w:rPr>
          <w:rFonts w:ascii="华文仿宋" w:hAnsi="华文仿宋" w:eastAsia="华文仿宋"/>
          <w:bCs/>
          <w:sz w:val="32"/>
        </w:rPr>
        <w:t>住宿，</w:t>
      </w:r>
      <w:r>
        <w:rPr>
          <w:rFonts w:hint="eastAsia" w:ascii="华文仿宋" w:hAnsi="华文仿宋" w:eastAsia="华文仿宋"/>
          <w:bCs/>
          <w:sz w:val="32"/>
        </w:rPr>
        <w:t>参考</w:t>
      </w:r>
      <w:r>
        <w:rPr>
          <w:rFonts w:ascii="华文仿宋" w:hAnsi="华文仿宋" w:eastAsia="华文仿宋"/>
          <w:bCs/>
          <w:sz w:val="32"/>
        </w:rPr>
        <w:t>价格</w:t>
      </w:r>
      <w:r>
        <w:rPr>
          <w:rFonts w:hint="eastAsia" w:ascii="华文仿宋" w:hAnsi="华文仿宋" w:eastAsia="华文仿宋"/>
          <w:bCs/>
          <w:sz w:val="32"/>
        </w:rPr>
        <w:t>不高于</w:t>
      </w:r>
      <w:r>
        <w:rPr>
          <w:rFonts w:ascii="华文仿宋" w:hAnsi="华文仿宋" w:eastAsia="华文仿宋"/>
          <w:bCs/>
          <w:sz w:val="32"/>
        </w:rPr>
        <w:t>每人</w:t>
      </w:r>
      <w:r>
        <w:rPr>
          <w:rFonts w:hint="eastAsia" w:ascii="华文仿宋" w:hAnsi="华文仿宋" w:eastAsia="华文仿宋"/>
          <w:bCs/>
          <w:sz w:val="32"/>
        </w:rPr>
        <w:t>每天70</w:t>
      </w:r>
      <w:r>
        <w:rPr>
          <w:rFonts w:ascii="华文仿宋" w:hAnsi="华文仿宋" w:eastAsia="华文仿宋"/>
          <w:bCs/>
          <w:sz w:val="32"/>
        </w:rPr>
        <w:t>欧元</w:t>
      </w:r>
      <w:r>
        <w:rPr>
          <w:rFonts w:hint="eastAsia" w:ascii="华文仿宋" w:hAnsi="华文仿宋" w:eastAsia="华文仿宋"/>
          <w:bCs/>
          <w:sz w:val="32"/>
        </w:rPr>
        <w:t>（含早餐），需满足房间可供</w:t>
      </w:r>
      <w:r>
        <w:rPr>
          <w:rFonts w:ascii="华文仿宋" w:hAnsi="华文仿宋" w:eastAsia="华文仿宋"/>
          <w:bCs/>
          <w:sz w:val="32"/>
        </w:rPr>
        <w:t xml:space="preserve"> 2人入住</w:t>
      </w:r>
      <w:r>
        <w:rPr>
          <w:rFonts w:hint="eastAsia" w:ascii="华文仿宋" w:hAnsi="华文仿宋" w:eastAsia="华文仿宋"/>
          <w:bCs/>
          <w:sz w:val="32"/>
        </w:rPr>
        <w:t>，并含有</w:t>
      </w:r>
      <w:r>
        <w:rPr>
          <w:rFonts w:ascii="华文仿宋" w:hAnsi="华文仿宋" w:eastAsia="华文仿宋"/>
          <w:bCs/>
          <w:sz w:val="32"/>
        </w:rPr>
        <w:t>浴室。</w:t>
      </w:r>
    </w:p>
    <w:p>
      <w:pPr>
        <w:spacing w:line="360" w:lineRule="auto"/>
        <w:rPr>
          <w:rFonts w:ascii="华文仿宋" w:hAnsi="华文仿宋" w:eastAsia="华文仿宋"/>
          <w:bCs/>
          <w:sz w:val="32"/>
        </w:rPr>
      </w:pPr>
      <w:r>
        <w:rPr>
          <w:rFonts w:hint="eastAsia" w:ascii="华文仿宋" w:hAnsi="华文仿宋" w:eastAsia="华文仿宋"/>
          <w:bCs/>
          <w:sz w:val="32"/>
        </w:rPr>
        <w:t>-“更高标准”的住宿。</w:t>
      </w:r>
    </w:p>
    <w:p>
      <w:pPr>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报名直接在ISMF网站上进行</w:t>
      </w:r>
      <w:r>
        <w:rPr>
          <w:rFonts w:ascii="华文仿宋" w:hAnsi="华文仿宋" w:eastAsia="华文仿宋"/>
          <w:bCs/>
          <w:sz w:val="32"/>
        </w:rPr>
        <w:t>(</w:t>
      </w:r>
      <w:r>
        <w:rPr>
          <w:rFonts w:hint="eastAsia" w:ascii="华文仿宋" w:hAnsi="华文仿宋" w:eastAsia="华文仿宋"/>
          <w:bCs/>
          <w:sz w:val="32"/>
        </w:rPr>
        <w:t>ISMF报名的访问权限将提供给各个地方组委会</w:t>
      </w:r>
      <w:r>
        <w:rPr>
          <w:rFonts w:ascii="华文仿宋" w:hAnsi="华文仿宋" w:eastAsia="华文仿宋"/>
          <w:bCs/>
          <w:sz w:val="32"/>
        </w:rPr>
        <w:t>)</w:t>
      </w:r>
      <w:r>
        <w:rPr>
          <w:rFonts w:hint="eastAsia" w:ascii="华文仿宋" w:hAnsi="华文仿宋" w:eastAsia="华文仿宋"/>
          <w:bCs/>
          <w:sz w:val="32"/>
        </w:rPr>
        <w:t>，报名系统通常在比赛前至少2-3天关闭。</w:t>
      </w:r>
    </w:p>
    <w:p>
      <w:pPr>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为教练员和媒体提供其他参考。</w:t>
      </w:r>
    </w:p>
    <w:p>
      <w:pPr>
        <w:spacing w:line="360" w:lineRule="auto"/>
        <w:ind w:firstLine="640" w:firstLineChars="200"/>
        <w:rPr>
          <w:rFonts w:ascii="华文仿宋" w:hAnsi="华文仿宋" w:eastAsia="华文仿宋"/>
          <w:bCs/>
          <w:sz w:val="32"/>
        </w:rPr>
      </w:pPr>
      <w:r>
        <w:rPr>
          <w:rFonts w:hint="eastAsia" w:ascii="华文仿宋" w:hAnsi="华文仿宋" w:eastAsia="华文仿宋"/>
          <w:bCs/>
          <w:sz w:val="32"/>
        </w:rPr>
        <w:t>有关报名的详细信息见运动规则与条例。</w:t>
      </w:r>
    </w:p>
    <w:p>
      <w:pPr>
        <w:widowControl/>
        <w:spacing w:line="360" w:lineRule="auto"/>
        <w:rPr>
          <w:rFonts w:ascii="华文仿宋" w:hAnsi="华文仿宋" w:eastAsia="华文仿宋"/>
          <w:b/>
          <w:sz w:val="32"/>
          <w:szCs w:val="32"/>
        </w:rPr>
      </w:pPr>
      <w:r>
        <w:rPr>
          <w:rFonts w:hint="eastAsia" w:ascii="华文仿宋" w:hAnsi="华文仿宋" w:eastAsia="华文仿宋"/>
          <w:b/>
          <w:sz w:val="32"/>
          <w:szCs w:val="32"/>
        </w:rPr>
        <w:t>4.4.2 参赛号码</w:t>
      </w:r>
    </w:p>
    <w:p>
      <w:pPr>
        <w:widowControl/>
        <w:spacing w:line="360" w:lineRule="auto"/>
        <w:ind w:firstLine="640" w:firstLineChars="200"/>
        <w:rPr>
          <w:rFonts w:ascii="华文仿宋" w:hAnsi="华文仿宋" w:eastAsia="华文仿宋"/>
          <w:b/>
          <w:sz w:val="32"/>
          <w:szCs w:val="32"/>
        </w:rPr>
      </w:pPr>
      <w:r>
        <w:rPr>
          <w:rFonts w:hint="eastAsia" w:ascii="华文仿宋" w:hAnsi="华文仿宋" w:eastAsia="华文仿宋"/>
          <w:bCs/>
          <w:sz w:val="32"/>
          <w:szCs w:val="32"/>
        </w:rPr>
        <w:t>ISMF/计时团队将为世界杯和锦标赛提供以下号码布：</w:t>
      </w:r>
    </w:p>
    <w:p>
      <w:pPr>
        <w:widowControl/>
        <w:spacing w:line="360" w:lineRule="auto"/>
        <w:rPr>
          <w:rFonts w:ascii="华文仿宋" w:hAnsi="华文仿宋" w:eastAsia="华文仿宋" w:cs="华文仿宋"/>
          <w:sz w:val="32"/>
          <w:szCs w:val="32"/>
        </w:rPr>
      </w:pPr>
      <w:r>
        <w:rPr>
          <w:rFonts w:hint="eastAsia" w:ascii="华文仿宋" w:hAnsi="华文仿宋" w:eastAsia="华文仿宋" w:cs="华文仿宋"/>
          <w:color w:val="000000"/>
          <w:kern w:val="0"/>
          <w:sz w:val="32"/>
          <w:szCs w:val="32"/>
          <w:lang w:bidi="ar"/>
        </w:rPr>
        <w:t>-</w:t>
      </w:r>
      <w:r>
        <w:rPr>
          <w:rFonts w:hint="eastAsia" w:ascii="华文仿宋" w:hAnsi="华文仿宋" w:eastAsia="华文仿宋" w:cs="华文仿宋"/>
          <w:sz w:val="32"/>
          <w:szCs w:val="32"/>
        </w:rPr>
        <w:t>蓝色代表成年/U23男子**；</w:t>
      </w:r>
    </w:p>
    <w:p>
      <w:pPr>
        <w:widowControl/>
        <w:spacing w:line="360" w:lineRule="auto"/>
        <w:rPr>
          <w:rFonts w:ascii="华文仿宋" w:hAnsi="华文仿宋" w:eastAsia="华文仿宋"/>
          <w:bCs/>
          <w:sz w:val="32"/>
          <w:szCs w:val="32"/>
        </w:rPr>
      </w:pPr>
      <w:r>
        <w:rPr>
          <w:rFonts w:hint="eastAsia" w:ascii="华文仿宋" w:hAnsi="华文仿宋" w:eastAsia="华文仿宋"/>
          <w:bCs/>
          <w:sz w:val="32"/>
          <w:szCs w:val="32"/>
        </w:rPr>
        <w:t>-绿色代表成年/U23女子**和U20男子；</w:t>
      </w:r>
    </w:p>
    <w:p>
      <w:pPr>
        <w:widowControl/>
        <w:spacing w:line="360" w:lineRule="auto"/>
        <w:rPr>
          <w:rFonts w:ascii="华文仿宋" w:hAnsi="华文仿宋" w:eastAsia="华文仿宋"/>
          <w:bCs/>
          <w:sz w:val="32"/>
          <w:szCs w:val="32"/>
        </w:rPr>
      </w:pPr>
      <w:r>
        <w:rPr>
          <w:rFonts w:hint="eastAsia" w:ascii="华文仿宋" w:hAnsi="华文仿宋" w:eastAsia="华文仿宋"/>
          <w:bCs/>
          <w:sz w:val="32"/>
          <w:szCs w:val="32"/>
        </w:rPr>
        <w:t>-黄色代表少年女子和U18；</w:t>
      </w:r>
    </w:p>
    <w:p>
      <w:pPr>
        <w:widowControl/>
        <w:spacing w:line="360" w:lineRule="auto"/>
        <w:rPr>
          <w:rFonts w:ascii="华文仿宋" w:hAnsi="华文仿宋" w:eastAsia="华文仿宋"/>
          <w:bCs/>
          <w:sz w:val="32"/>
          <w:szCs w:val="32"/>
        </w:rPr>
      </w:pPr>
      <w:r>
        <w:rPr>
          <w:rFonts w:hint="eastAsia" w:ascii="华文仿宋" w:hAnsi="华文仿宋" w:eastAsia="华文仿宋"/>
          <w:bCs/>
          <w:sz w:val="32"/>
          <w:szCs w:val="32"/>
        </w:rPr>
        <w:t>-白色代表公开赛(或半白色/半彩色）。</w:t>
      </w:r>
    </w:p>
    <w:p>
      <w:pPr>
        <w:widowControl/>
        <w:spacing w:line="360" w:lineRule="auto"/>
        <w:rPr>
          <w:rFonts w:ascii="华文仿宋" w:hAnsi="华文仿宋" w:eastAsia="华文仿宋"/>
          <w:bCs/>
          <w:sz w:val="32"/>
          <w:szCs w:val="32"/>
        </w:rPr>
      </w:pPr>
      <w:r>
        <w:rPr>
          <w:rFonts w:ascii="华文仿宋" w:hAnsi="华文仿宋" w:eastAsia="华文仿宋"/>
          <w:bCs/>
          <w:sz w:val="32"/>
          <w:szCs w:val="32"/>
        </w:rPr>
        <w:t>**</w:t>
      </w:r>
      <w:r>
        <w:rPr>
          <w:rFonts w:hint="eastAsia" w:ascii="华文仿宋" w:hAnsi="华文仿宋" w:eastAsia="华文仿宋"/>
          <w:bCs/>
          <w:sz w:val="32"/>
          <w:szCs w:val="32"/>
        </w:rPr>
        <w:t>是用于识别U23运动员的特殊标志</w:t>
      </w:r>
    </w:p>
    <w:p>
      <w:pPr>
        <w:widowControl/>
        <w:spacing w:line="360" w:lineRule="auto"/>
        <w:ind w:firstLine="640" w:firstLineChars="200"/>
        <w:rPr>
          <w:rFonts w:ascii="华文仿宋" w:hAnsi="华文仿宋" w:eastAsia="华文仿宋"/>
          <w:bCs/>
          <w:sz w:val="32"/>
          <w:szCs w:val="32"/>
        </w:rPr>
      </w:pPr>
      <w:r>
        <w:rPr>
          <w:rFonts w:hint="eastAsia" w:ascii="华文仿宋" w:hAnsi="华文仿宋" w:eastAsia="华文仿宋"/>
          <w:bCs/>
          <w:sz w:val="32"/>
          <w:szCs w:val="32"/>
        </w:rPr>
        <w:t>在</w:t>
      </w:r>
      <w:r>
        <w:rPr>
          <w:rFonts w:ascii="华文仿宋" w:hAnsi="华文仿宋" w:eastAsia="华文仿宋"/>
          <w:bCs/>
          <w:sz w:val="32"/>
          <w:szCs w:val="32"/>
        </w:rPr>
        <w:t>个人</w:t>
      </w:r>
      <w:r>
        <w:rPr>
          <w:rFonts w:hint="eastAsia" w:ascii="华文仿宋" w:hAnsi="华文仿宋" w:eastAsia="华文仿宋"/>
          <w:bCs/>
          <w:sz w:val="32"/>
          <w:szCs w:val="32"/>
        </w:rPr>
        <w:t>越野</w:t>
      </w:r>
      <w:r>
        <w:rPr>
          <w:rFonts w:ascii="华文仿宋" w:hAnsi="华文仿宋" w:eastAsia="华文仿宋"/>
          <w:bCs/>
          <w:sz w:val="32"/>
          <w:szCs w:val="32"/>
        </w:rPr>
        <w:t>赛、垂直</w:t>
      </w:r>
      <w:r>
        <w:rPr>
          <w:rFonts w:hint="eastAsia" w:ascii="华文仿宋" w:hAnsi="华文仿宋" w:eastAsia="华文仿宋"/>
          <w:bCs/>
          <w:sz w:val="32"/>
          <w:szCs w:val="32"/>
        </w:rPr>
        <w:t>竞速</w:t>
      </w:r>
      <w:r>
        <w:rPr>
          <w:rFonts w:ascii="华文仿宋" w:hAnsi="华文仿宋" w:eastAsia="华文仿宋"/>
          <w:bCs/>
          <w:sz w:val="32"/>
          <w:szCs w:val="32"/>
        </w:rPr>
        <w:t>赛、</w:t>
      </w:r>
      <w:r>
        <w:rPr>
          <w:rFonts w:hint="eastAsia" w:ascii="华文仿宋" w:hAnsi="华文仿宋" w:eastAsia="华文仿宋"/>
          <w:bCs/>
          <w:sz w:val="32"/>
          <w:szCs w:val="32"/>
        </w:rPr>
        <w:t>短距离赛</w:t>
      </w:r>
      <w:r>
        <w:rPr>
          <w:rFonts w:ascii="华文仿宋" w:hAnsi="华文仿宋" w:eastAsia="华文仿宋"/>
          <w:bCs/>
          <w:sz w:val="32"/>
          <w:szCs w:val="32"/>
        </w:rPr>
        <w:t>、团</w:t>
      </w:r>
      <w:r>
        <w:rPr>
          <w:rFonts w:hint="eastAsia" w:ascii="华文仿宋" w:hAnsi="华文仿宋" w:eastAsia="华文仿宋"/>
          <w:bCs/>
          <w:sz w:val="32"/>
          <w:szCs w:val="32"/>
        </w:rPr>
        <w:t>队</w:t>
      </w:r>
      <w:r>
        <w:rPr>
          <w:rFonts w:ascii="华文仿宋" w:hAnsi="华文仿宋" w:eastAsia="华文仿宋"/>
          <w:bCs/>
          <w:sz w:val="32"/>
          <w:szCs w:val="32"/>
        </w:rPr>
        <w:t>赛、接力赛</w:t>
      </w:r>
      <w:r>
        <w:rPr>
          <w:rFonts w:hint="eastAsia" w:ascii="华文仿宋" w:hAnsi="华文仿宋" w:eastAsia="华文仿宋"/>
          <w:bCs/>
          <w:sz w:val="32"/>
          <w:szCs w:val="32"/>
        </w:rPr>
        <w:t>中，</w:t>
      </w:r>
      <w:r>
        <w:rPr>
          <w:rFonts w:ascii="华文仿宋" w:hAnsi="华文仿宋" w:eastAsia="华文仿宋"/>
          <w:bCs/>
          <w:sz w:val="32"/>
          <w:szCs w:val="32"/>
        </w:rPr>
        <w:t>背包上的</w:t>
      </w:r>
      <w:r>
        <w:rPr>
          <w:rFonts w:hint="eastAsia" w:ascii="华文仿宋" w:hAnsi="华文仿宋" w:eastAsia="华文仿宋"/>
          <w:bCs/>
          <w:sz w:val="32"/>
          <w:szCs w:val="32"/>
        </w:rPr>
        <w:t>号码布</w:t>
      </w:r>
      <w:r>
        <w:rPr>
          <w:rFonts w:ascii="华文仿宋" w:hAnsi="华文仿宋" w:eastAsia="华文仿宋"/>
          <w:bCs/>
          <w:sz w:val="32"/>
          <w:szCs w:val="32"/>
        </w:rPr>
        <w:t>尺寸</w:t>
      </w:r>
      <w:r>
        <w:rPr>
          <w:rFonts w:hint="eastAsia" w:ascii="华文仿宋" w:hAnsi="华文仿宋" w:eastAsia="华文仿宋"/>
          <w:bCs/>
          <w:sz w:val="32"/>
          <w:szCs w:val="32"/>
        </w:rPr>
        <w:t>不能大于</w:t>
      </w:r>
      <w:r>
        <w:rPr>
          <w:rFonts w:ascii="华文仿宋" w:hAnsi="华文仿宋" w:eastAsia="华文仿宋"/>
          <w:bCs/>
          <w:sz w:val="32"/>
          <w:szCs w:val="32"/>
        </w:rPr>
        <w:t>16x16厘米，腿上</w:t>
      </w:r>
      <w:r>
        <w:rPr>
          <w:rFonts w:hint="eastAsia" w:ascii="华文仿宋" w:hAnsi="华文仿宋" w:eastAsia="华文仿宋"/>
          <w:bCs/>
          <w:sz w:val="32"/>
          <w:szCs w:val="32"/>
        </w:rPr>
        <w:t>的号码布尺寸</w:t>
      </w:r>
      <w:r>
        <w:rPr>
          <w:rFonts w:ascii="华文仿宋" w:hAnsi="华文仿宋" w:eastAsia="华文仿宋"/>
          <w:bCs/>
          <w:sz w:val="32"/>
          <w:szCs w:val="32"/>
        </w:rPr>
        <w:t>不能</w:t>
      </w:r>
      <w:r>
        <w:rPr>
          <w:rFonts w:hint="eastAsia" w:ascii="华文仿宋" w:hAnsi="华文仿宋" w:eastAsia="华文仿宋"/>
          <w:bCs/>
          <w:sz w:val="32"/>
          <w:szCs w:val="32"/>
        </w:rPr>
        <w:t>大于</w:t>
      </w:r>
      <w:r>
        <w:rPr>
          <w:rFonts w:ascii="华文仿宋" w:hAnsi="华文仿宋" w:eastAsia="华文仿宋"/>
          <w:bCs/>
          <w:sz w:val="32"/>
          <w:szCs w:val="32"/>
        </w:rPr>
        <w:t>13x13厘米。</w:t>
      </w:r>
      <w:r>
        <w:rPr>
          <w:rFonts w:hint="eastAsia" w:ascii="华文仿宋" w:hAnsi="华文仿宋" w:eastAsia="华文仿宋"/>
          <w:bCs/>
          <w:sz w:val="32"/>
          <w:szCs w:val="32"/>
        </w:rPr>
        <w:t>号码布</w:t>
      </w:r>
      <w:r>
        <w:rPr>
          <w:rFonts w:ascii="华文仿宋" w:hAnsi="华文仿宋" w:eastAsia="华文仿宋"/>
          <w:bCs/>
          <w:sz w:val="32"/>
          <w:szCs w:val="32"/>
        </w:rPr>
        <w:t>必须</w:t>
      </w:r>
      <w:r>
        <w:rPr>
          <w:rFonts w:hint="eastAsia" w:ascii="华文仿宋" w:hAnsi="华文仿宋" w:eastAsia="华文仿宋"/>
          <w:bCs/>
          <w:sz w:val="32"/>
          <w:szCs w:val="32"/>
        </w:rPr>
        <w:t>固定在</w:t>
      </w:r>
      <w:r>
        <w:rPr>
          <w:rFonts w:ascii="华文仿宋" w:hAnsi="华文仿宋" w:eastAsia="华文仿宋"/>
          <w:bCs/>
          <w:sz w:val="32"/>
          <w:szCs w:val="32"/>
        </w:rPr>
        <w:t>背包和右</w:t>
      </w:r>
      <w:r>
        <w:rPr>
          <w:rFonts w:hint="eastAsia" w:ascii="华文仿宋" w:hAnsi="华文仿宋" w:eastAsia="华文仿宋"/>
          <w:bCs/>
          <w:sz w:val="32"/>
          <w:szCs w:val="32"/>
        </w:rPr>
        <w:t>侧</w:t>
      </w:r>
      <w:r>
        <w:rPr>
          <w:rFonts w:ascii="华文仿宋" w:hAnsi="华文仿宋" w:eastAsia="华文仿宋"/>
          <w:bCs/>
          <w:sz w:val="32"/>
          <w:szCs w:val="32"/>
        </w:rPr>
        <w:t>大腿上。如果垂直</w:t>
      </w:r>
      <w:r>
        <w:rPr>
          <w:rFonts w:hint="eastAsia" w:ascii="华文仿宋" w:hAnsi="华文仿宋" w:eastAsia="华文仿宋"/>
          <w:bCs/>
          <w:sz w:val="32"/>
          <w:szCs w:val="32"/>
        </w:rPr>
        <w:t>竞速</w:t>
      </w:r>
      <w:r>
        <w:rPr>
          <w:rFonts w:ascii="华文仿宋" w:hAnsi="华文仿宋" w:eastAsia="华文仿宋"/>
          <w:bCs/>
          <w:sz w:val="32"/>
          <w:szCs w:val="32"/>
        </w:rPr>
        <w:t>赛不需要背包，</w:t>
      </w:r>
      <w:r>
        <w:rPr>
          <w:rFonts w:hint="eastAsia" w:ascii="华文仿宋" w:hAnsi="华文仿宋" w:eastAsia="华文仿宋"/>
          <w:bCs/>
          <w:sz w:val="32"/>
          <w:szCs w:val="32"/>
        </w:rPr>
        <w:t>大的号码布应固定在</w:t>
      </w:r>
      <w:r>
        <w:rPr>
          <w:rFonts w:ascii="华文仿宋" w:hAnsi="华文仿宋" w:eastAsia="华文仿宋"/>
          <w:bCs/>
          <w:sz w:val="32"/>
          <w:szCs w:val="32"/>
        </w:rPr>
        <w:t>运动员的背部。</w:t>
      </w:r>
    </w:p>
    <w:p>
      <w:pPr>
        <w:widowControl/>
        <w:spacing w:line="360" w:lineRule="auto"/>
        <w:ind w:firstLine="640" w:firstLineChars="200"/>
        <w:rPr>
          <w:rFonts w:ascii="华文仿宋" w:hAnsi="华文仿宋" w:eastAsia="华文仿宋"/>
          <w:bCs/>
          <w:sz w:val="32"/>
          <w:szCs w:val="32"/>
        </w:rPr>
      </w:pPr>
      <w:r>
        <w:rPr>
          <w:rFonts w:ascii="华文仿宋" w:hAnsi="华文仿宋" w:eastAsia="华文仿宋"/>
          <w:bCs/>
          <w:sz w:val="32"/>
          <w:szCs w:val="32"/>
        </w:rPr>
        <w:t>ISMF/计时团队将与</w:t>
      </w:r>
      <w:r>
        <w:rPr>
          <w:rFonts w:hint="eastAsia" w:ascii="华文仿宋" w:hAnsi="华文仿宋" w:eastAsia="华文仿宋"/>
          <w:bCs/>
          <w:sz w:val="32"/>
          <w:szCs w:val="32"/>
        </w:rPr>
        <w:t>地方组委会</w:t>
      </w:r>
      <w:r>
        <w:rPr>
          <w:rFonts w:ascii="华文仿宋" w:hAnsi="华文仿宋" w:eastAsia="华文仿宋"/>
          <w:bCs/>
          <w:sz w:val="32"/>
          <w:szCs w:val="32"/>
        </w:rPr>
        <w:t>就</w:t>
      </w:r>
      <w:r>
        <w:rPr>
          <w:rFonts w:hint="eastAsia" w:ascii="华文仿宋" w:hAnsi="华文仿宋" w:eastAsia="华文仿宋"/>
          <w:bCs/>
          <w:sz w:val="32"/>
          <w:szCs w:val="32"/>
        </w:rPr>
        <w:t>号码布的类别</w:t>
      </w:r>
      <w:r>
        <w:rPr>
          <w:rFonts w:ascii="华文仿宋" w:hAnsi="华文仿宋" w:eastAsia="华文仿宋"/>
          <w:bCs/>
          <w:sz w:val="32"/>
          <w:szCs w:val="32"/>
        </w:rPr>
        <w:t>进行</w:t>
      </w:r>
      <w:r>
        <w:rPr>
          <w:rFonts w:hint="eastAsia" w:ascii="华文仿宋" w:hAnsi="华文仿宋" w:eastAsia="华文仿宋"/>
          <w:bCs/>
          <w:sz w:val="32"/>
          <w:szCs w:val="32"/>
        </w:rPr>
        <w:t>沟通</w:t>
      </w:r>
      <w:r>
        <w:rPr>
          <w:rFonts w:ascii="华文仿宋" w:hAnsi="华文仿宋" w:eastAsia="华文仿宋"/>
          <w:bCs/>
          <w:sz w:val="32"/>
          <w:szCs w:val="32"/>
        </w:rPr>
        <w:t>。</w:t>
      </w:r>
    </w:p>
    <w:p>
      <w:pPr>
        <w:widowControl/>
        <w:spacing w:line="360" w:lineRule="auto"/>
        <w:ind w:firstLine="643" w:firstLineChars="200"/>
        <w:rPr>
          <w:rFonts w:ascii="华文仿宋" w:hAnsi="华文仿宋" w:eastAsia="华文仿宋"/>
          <w:b/>
          <w:sz w:val="32"/>
          <w:szCs w:val="32"/>
        </w:rPr>
      </w:pPr>
      <w:r>
        <w:rPr>
          <w:rFonts w:ascii="华文仿宋" w:hAnsi="华文仿宋" w:eastAsia="华文仿宋"/>
          <w:b/>
          <w:sz w:val="32"/>
          <w:szCs w:val="32"/>
        </w:rPr>
        <w:t>个人</w:t>
      </w:r>
      <w:r>
        <w:rPr>
          <w:rFonts w:hint="eastAsia" w:ascii="华文仿宋" w:hAnsi="华文仿宋" w:eastAsia="华文仿宋"/>
          <w:b/>
          <w:sz w:val="32"/>
          <w:szCs w:val="32"/>
        </w:rPr>
        <w:t>越野赛</w:t>
      </w:r>
      <w:r>
        <w:rPr>
          <w:rFonts w:ascii="华文仿宋" w:hAnsi="华文仿宋" w:eastAsia="华文仿宋"/>
          <w:b/>
          <w:sz w:val="32"/>
          <w:szCs w:val="32"/>
        </w:rPr>
        <w:t>、</w:t>
      </w:r>
      <w:r>
        <w:rPr>
          <w:rFonts w:hint="eastAsia" w:ascii="华文仿宋" w:hAnsi="华文仿宋" w:eastAsia="华文仿宋"/>
          <w:b/>
          <w:sz w:val="32"/>
          <w:szCs w:val="32"/>
        </w:rPr>
        <w:t>短距离赛</w:t>
      </w:r>
      <w:r>
        <w:rPr>
          <w:rFonts w:ascii="华文仿宋" w:hAnsi="华文仿宋" w:eastAsia="华文仿宋"/>
          <w:b/>
          <w:sz w:val="32"/>
          <w:szCs w:val="32"/>
        </w:rPr>
        <w:t>和垂直</w:t>
      </w:r>
      <w:r>
        <w:rPr>
          <w:rFonts w:hint="eastAsia" w:ascii="华文仿宋" w:hAnsi="华文仿宋" w:eastAsia="华文仿宋"/>
          <w:b/>
          <w:sz w:val="32"/>
          <w:szCs w:val="32"/>
        </w:rPr>
        <w:t>竞速赛</w:t>
      </w:r>
    </w:p>
    <w:p>
      <w:pPr>
        <w:widowControl/>
        <w:spacing w:line="360" w:lineRule="auto"/>
        <w:ind w:firstLine="640" w:firstLineChars="200"/>
        <w:rPr>
          <w:rFonts w:ascii="华文仿宋" w:hAnsi="华文仿宋" w:eastAsia="华文仿宋"/>
          <w:bCs/>
          <w:sz w:val="32"/>
          <w:szCs w:val="32"/>
        </w:rPr>
      </w:pPr>
      <w:r>
        <w:rPr>
          <w:rFonts w:ascii="华文仿宋" w:hAnsi="华文仿宋" w:eastAsia="华文仿宋"/>
          <w:bCs/>
          <w:sz w:val="32"/>
          <w:szCs w:val="32"/>
        </w:rPr>
        <w:t>世界杯</w:t>
      </w:r>
      <w:r>
        <w:rPr>
          <w:rFonts w:hint="eastAsia" w:ascii="华文仿宋" w:hAnsi="华文仿宋" w:eastAsia="华文仿宋"/>
          <w:bCs/>
          <w:sz w:val="32"/>
          <w:szCs w:val="32"/>
        </w:rPr>
        <w:t>比赛中，</w:t>
      </w:r>
      <w:r>
        <w:rPr>
          <w:rFonts w:ascii="华文仿宋" w:hAnsi="华文仿宋" w:eastAsia="华文仿宋"/>
          <w:bCs/>
          <w:sz w:val="32"/>
          <w:szCs w:val="32"/>
        </w:rPr>
        <w:t>在比赛当天暂时领先的</w:t>
      </w:r>
      <w:r>
        <w:rPr>
          <w:rFonts w:hint="eastAsia" w:ascii="华文仿宋" w:hAnsi="华文仿宋" w:eastAsia="华文仿宋"/>
          <w:bCs/>
          <w:sz w:val="32"/>
          <w:szCs w:val="32"/>
        </w:rPr>
        <w:t>运动员</w:t>
      </w:r>
      <w:r>
        <w:rPr>
          <w:rFonts w:ascii="华文仿宋" w:hAnsi="华文仿宋" w:eastAsia="华文仿宋"/>
          <w:bCs/>
          <w:sz w:val="32"/>
          <w:szCs w:val="32"/>
        </w:rPr>
        <w:t>（</w:t>
      </w:r>
      <w:r>
        <w:rPr>
          <w:rFonts w:hint="eastAsia" w:ascii="华文仿宋" w:hAnsi="华文仿宋" w:eastAsia="华文仿宋"/>
          <w:bCs/>
          <w:sz w:val="32"/>
          <w:szCs w:val="32"/>
        </w:rPr>
        <w:t>成年</w:t>
      </w:r>
      <w:r>
        <w:rPr>
          <w:rFonts w:ascii="华文仿宋" w:hAnsi="华文仿宋" w:eastAsia="华文仿宋"/>
          <w:bCs/>
          <w:sz w:val="32"/>
          <w:szCs w:val="32"/>
        </w:rPr>
        <w:t>男子和</w:t>
      </w:r>
      <w:r>
        <w:rPr>
          <w:rFonts w:hint="eastAsia" w:ascii="华文仿宋" w:hAnsi="华文仿宋" w:eastAsia="华文仿宋"/>
          <w:bCs/>
          <w:sz w:val="32"/>
          <w:szCs w:val="32"/>
        </w:rPr>
        <w:t>成年</w:t>
      </w:r>
      <w:r>
        <w:rPr>
          <w:rFonts w:ascii="华文仿宋" w:hAnsi="华文仿宋" w:eastAsia="华文仿宋"/>
          <w:bCs/>
          <w:sz w:val="32"/>
          <w:szCs w:val="32"/>
        </w:rPr>
        <w:t>女子）将被分配一个红色号码</w:t>
      </w:r>
      <w:r>
        <w:rPr>
          <w:rFonts w:hint="eastAsia" w:ascii="华文仿宋" w:hAnsi="华文仿宋" w:eastAsia="华文仿宋"/>
          <w:bCs/>
          <w:sz w:val="32"/>
          <w:szCs w:val="32"/>
        </w:rPr>
        <w:t>布</w:t>
      </w:r>
      <w:r>
        <w:rPr>
          <w:rFonts w:ascii="华文仿宋" w:hAnsi="华文仿宋" w:eastAsia="华文仿宋"/>
          <w:bCs/>
          <w:sz w:val="32"/>
          <w:szCs w:val="32"/>
        </w:rPr>
        <w:t>。</w:t>
      </w:r>
      <w:r>
        <w:rPr>
          <w:rFonts w:hint="eastAsia" w:ascii="华文仿宋" w:hAnsi="华文仿宋" w:eastAsia="华文仿宋"/>
          <w:bCs/>
          <w:sz w:val="32"/>
          <w:szCs w:val="32"/>
        </w:rPr>
        <w:t>数字</w:t>
      </w:r>
      <w:r>
        <w:rPr>
          <w:rFonts w:ascii="华文仿宋" w:hAnsi="华文仿宋" w:eastAsia="华文仿宋"/>
          <w:bCs/>
          <w:sz w:val="32"/>
          <w:szCs w:val="32"/>
        </w:rPr>
        <w:t>将根据</w:t>
      </w:r>
      <w:r>
        <w:rPr>
          <w:rFonts w:hint="eastAsia" w:ascii="华文仿宋" w:hAnsi="华文仿宋" w:eastAsia="华文仿宋"/>
          <w:bCs/>
          <w:sz w:val="32"/>
          <w:szCs w:val="32"/>
        </w:rPr>
        <w:t>该届</w:t>
      </w:r>
      <w:r>
        <w:rPr>
          <w:rFonts w:ascii="华文仿宋" w:hAnsi="华文仿宋" w:eastAsia="华文仿宋"/>
          <w:bCs/>
          <w:sz w:val="32"/>
          <w:szCs w:val="32"/>
        </w:rPr>
        <w:t>世界杯的</w:t>
      </w:r>
      <w:r>
        <w:rPr>
          <w:rFonts w:hint="eastAsia" w:ascii="华文仿宋" w:hAnsi="华文仿宋" w:eastAsia="华文仿宋"/>
          <w:bCs/>
          <w:sz w:val="32"/>
          <w:szCs w:val="32"/>
        </w:rPr>
        <w:t>排序进行</w:t>
      </w:r>
      <w:r>
        <w:rPr>
          <w:rFonts w:ascii="华文仿宋" w:hAnsi="华文仿宋" w:eastAsia="华文仿宋"/>
          <w:bCs/>
          <w:sz w:val="32"/>
          <w:szCs w:val="32"/>
        </w:rPr>
        <w:t>分配。这适用于世界杯和</w:t>
      </w:r>
      <w:r>
        <w:rPr>
          <w:rFonts w:hint="eastAsia" w:ascii="华文仿宋" w:hAnsi="华文仿宋" w:eastAsia="华文仿宋"/>
          <w:bCs/>
          <w:sz w:val="32"/>
          <w:szCs w:val="32"/>
        </w:rPr>
        <w:t>洲际</w:t>
      </w:r>
      <w:r>
        <w:rPr>
          <w:rFonts w:ascii="华文仿宋" w:hAnsi="华文仿宋" w:eastAsia="华文仿宋"/>
          <w:bCs/>
          <w:sz w:val="32"/>
          <w:szCs w:val="32"/>
        </w:rPr>
        <w:t>/世界锦标赛。</w:t>
      </w:r>
    </w:p>
    <w:p>
      <w:pPr>
        <w:widowControl/>
        <w:spacing w:line="360" w:lineRule="auto"/>
        <w:rPr>
          <w:rFonts w:ascii="华文仿宋" w:hAnsi="华文仿宋" w:eastAsia="华文仿宋"/>
          <w:bCs/>
          <w:sz w:val="32"/>
          <w:szCs w:val="32"/>
        </w:rPr>
      </w:pPr>
      <w:r>
        <w:rPr>
          <w:rFonts w:ascii="华文仿宋" w:hAnsi="华文仿宋" w:eastAsia="华文仿宋"/>
          <w:bCs/>
          <w:sz w:val="32"/>
          <w:szCs w:val="32"/>
        </w:rPr>
        <w:t>第</w:t>
      </w:r>
      <w:r>
        <w:rPr>
          <w:rFonts w:hint="eastAsia" w:ascii="华文仿宋" w:hAnsi="华文仿宋" w:eastAsia="华文仿宋"/>
          <w:bCs/>
          <w:sz w:val="32"/>
          <w:szCs w:val="32"/>
        </w:rPr>
        <w:t>一</w:t>
      </w:r>
      <w:r>
        <w:rPr>
          <w:rFonts w:ascii="华文仿宋" w:hAnsi="华文仿宋" w:eastAsia="华文仿宋"/>
          <w:bCs/>
          <w:sz w:val="32"/>
          <w:szCs w:val="32"/>
        </w:rPr>
        <w:t>届世界杯 = 号码布 1</w:t>
      </w:r>
    </w:p>
    <w:p>
      <w:pPr>
        <w:widowControl/>
        <w:spacing w:line="360" w:lineRule="auto"/>
        <w:rPr>
          <w:rFonts w:ascii="华文仿宋" w:hAnsi="华文仿宋" w:eastAsia="华文仿宋"/>
          <w:bCs/>
          <w:sz w:val="32"/>
          <w:szCs w:val="32"/>
        </w:rPr>
      </w:pPr>
      <w:r>
        <w:rPr>
          <w:rFonts w:ascii="华文仿宋" w:hAnsi="华文仿宋" w:eastAsia="华文仿宋"/>
          <w:bCs/>
          <w:sz w:val="32"/>
          <w:szCs w:val="32"/>
        </w:rPr>
        <w:t>第二届世界杯 = 号码布 2</w:t>
      </w:r>
    </w:p>
    <w:p>
      <w:pPr>
        <w:widowControl/>
        <w:spacing w:line="360" w:lineRule="auto"/>
        <w:rPr>
          <w:rFonts w:ascii="华文仿宋" w:hAnsi="华文仿宋" w:eastAsia="华文仿宋"/>
          <w:bCs/>
          <w:sz w:val="32"/>
          <w:szCs w:val="32"/>
        </w:rPr>
      </w:pPr>
      <w:r>
        <w:rPr>
          <w:rFonts w:ascii="华文仿宋" w:hAnsi="华文仿宋" w:eastAsia="华文仿宋"/>
          <w:bCs/>
          <w:sz w:val="32"/>
          <w:szCs w:val="32"/>
        </w:rPr>
        <w:t>第三届世界杯 = 号码布 3</w:t>
      </w:r>
    </w:p>
    <w:p>
      <w:pPr>
        <w:widowControl/>
        <w:spacing w:line="360" w:lineRule="auto"/>
        <w:rPr>
          <w:rFonts w:ascii="华文仿宋" w:hAnsi="华文仿宋" w:eastAsia="华文仿宋"/>
          <w:bCs/>
          <w:sz w:val="32"/>
          <w:szCs w:val="32"/>
        </w:rPr>
      </w:pPr>
      <w:r>
        <w:rPr>
          <w:rFonts w:ascii="华文仿宋" w:hAnsi="华文仿宋" w:eastAsia="华文仿宋"/>
          <w:bCs/>
          <w:sz w:val="32"/>
          <w:szCs w:val="32"/>
        </w:rPr>
        <w:t>第</w:t>
      </w:r>
      <w:r>
        <w:rPr>
          <w:rFonts w:hint="eastAsia" w:ascii="华文仿宋" w:hAnsi="华文仿宋" w:eastAsia="华文仿宋"/>
          <w:bCs/>
          <w:sz w:val="32"/>
          <w:szCs w:val="32"/>
        </w:rPr>
        <w:t>四</w:t>
      </w:r>
      <w:r>
        <w:rPr>
          <w:rFonts w:ascii="华文仿宋" w:hAnsi="华文仿宋" w:eastAsia="华文仿宋"/>
          <w:bCs/>
          <w:sz w:val="32"/>
          <w:szCs w:val="32"/>
        </w:rPr>
        <w:t>届世界杯 =.... 等。</w:t>
      </w:r>
    </w:p>
    <w:p>
      <w:pPr>
        <w:widowControl/>
        <w:spacing w:line="360" w:lineRule="auto"/>
        <w:ind w:firstLine="643" w:firstLineChars="200"/>
        <w:rPr>
          <w:rFonts w:ascii="华文仿宋" w:hAnsi="华文仿宋" w:eastAsia="华文仿宋"/>
          <w:bCs/>
          <w:sz w:val="32"/>
          <w:szCs w:val="32"/>
        </w:rPr>
      </w:pPr>
      <w:r>
        <w:rPr>
          <w:rFonts w:hint="eastAsia" w:ascii="华文仿宋" w:hAnsi="华文仿宋" w:eastAsia="华文仿宋"/>
          <w:b/>
          <w:sz w:val="32"/>
          <w:szCs w:val="32"/>
        </w:rPr>
        <w:t>接力赛</w:t>
      </w:r>
    </w:p>
    <w:p>
      <w:pPr>
        <w:widowControl/>
        <w:spacing w:line="360" w:lineRule="auto"/>
        <w:rPr>
          <w:rFonts w:ascii="华文仿宋" w:hAnsi="华文仿宋" w:eastAsia="华文仿宋"/>
          <w:bCs/>
          <w:sz w:val="32"/>
          <w:szCs w:val="32"/>
        </w:rPr>
      </w:pPr>
      <w:r>
        <w:rPr>
          <w:rFonts w:ascii="华文仿宋" w:hAnsi="华文仿宋" w:eastAsia="华文仿宋"/>
          <w:bCs/>
          <w:sz w:val="32"/>
          <w:szCs w:val="32"/>
        </w:rPr>
        <w:t xml:space="preserve"> </w:t>
      </w:r>
      <w:r>
        <w:rPr>
          <w:rFonts w:hint="eastAsia" w:ascii="华文仿宋" w:hAnsi="华文仿宋" w:eastAsia="华文仿宋"/>
          <w:bCs/>
          <w:sz w:val="32"/>
          <w:szCs w:val="32"/>
        </w:rPr>
        <w:t xml:space="preserve"> </w:t>
      </w:r>
      <w:r>
        <w:rPr>
          <w:rFonts w:ascii="华文仿宋" w:hAnsi="华文仿宋" w:eastAsia="华文仿宋"/>
          <w:bCs/>
          <w:sz w:val="32"/>
          <w:szCs w:val="32"/>
        </w:rPr>
        <w:t>接力赛</w:t>
      </w:r>
      <w:r>
        <w:rPr>
          <w:rFonts w:hint="eastAsia" w:ascii="华文仿宋" w:hAnsi="华文仿宋" w:eastAsia="华文仿宋"/>
          <w:bCs/>
          <w:sz w:val="32"/>
          <w:szCs w:val="32"/>
        </w:rPr>
        <w:t>中，</w:t>
      </w:r>
      <w:r>
        <w:rPr>
          <w:rFonts w:ascii="华文仿宋" w:hAnsi="华文仿宋" w:eastAsia="华文仿宋"/>
          <w:bCs/>
          <w:sz w:val="32"/>
          <w:szCs w:val="32"/>
        </w:rPr>
        <w:t>每个团队</w:t>
      </w:r>
      <w:r>
        <w:rPr>
          <w:rFonts w:hint="eastAsia" w:ascii="华文仿宋" w:hAnsi="华文仿宋" w:eastAsia="华文仿宋"/>
          <w:bCs/>
          <w:sz w:val="32"/>
          <w:szCs w:val="32"/>
        </w:rPr>
        <w:t>的运动员</w:t>
      </w:r>
      <w:r>
        <w:rPr>
          <w:rFonts w:ascii="华文仿宋" w:hAnsi="华文仿宋" w:eastAsia="华文仿宋"/>
          <w:bCs/>
          <w:sz w:val="32"/>
          <w:szCs w:val="32"/>
        </w:rPr>
        <w:t>：</w:t>
      </w:r>
    </w:p>
    <w:p>
      <w:pPr>
        <w:widowControl/>
        <w:spacing w:line="360" w:lineRule="auto"/>
        <w:rPr>
          <w:rFonts w:ascii="华文仿宋" w:hAnsi="华文仿宋" w:eastAsia="华文仿宋"/>
          <w:bCs/>
          <w:sz w:val="32"/>
          <w:szCs w:val="32"/>
        </w:rPr>
      </w:pPr>
      <w:r>
        <w:rPr>
          <w:rFonts w:hint="eastAsia" w:ascii="华文仿宋" w:hAnsi="华文仿宋" w:eastAsia="华文仿宋"/>
          <w:bCs/>
          <w:sz w:val="32"/>
          <w:szCs w:val="32"/>
        </w:rPr>
        <w:t>-</w:t>
      </w:r>
      <w:r>
        <w:rPr>
          <w:rFonts w:ascii="华文仿宋" w:hAnsi="华文仿宋" w:eastAsia="华文仿宋"/>
          <w:bCs/>
          <w:sz w:val="32"/>
          <w:szCs w:val="32"/>
        </w:rPr>
        <w:t>第一</w:t>
      </w:r>
      <w:r>
        <w:rPr>
          <w:rFonts w:hint="eastAsia" w:ascii="华文仿宋" w:hAnsi="华文仿宋" w:eastAsia="华文仿宋"/>
          <w:bCs/>
          <w:sz w:val="32"/>
          <w:szCs w:val="32"/>
        </w:rPr>
        <w:t>棒是X-</w:t>
      </w:r>
      <w:r>
        <w:rPr>
          <w:rFonts w:ascii="华文仿宋" w:hAnsi="华文仿宋" w:eastAsia="华文仿宋"/>
          <w:bCs/>
          <w:sz w:val="32"/>
          <w:szCs w:val="32"/>
        </w:rPr>
        <w:t>1，第二</w:t>
      </w:r>
      <w:r>
        <w:rPr>
          <w:rFonts w:hint="eastAsia" w:ascii="华文仿宋" w:hAnsi="华文仿宋" w:eastAsia="华文仿宋"/>
          <w:bCs/>
          <w:sz w:val="32"/>
          <w:szCs w:val="32"/>
        </w:rPr>
        <w:t>棒是X-</w:t>
      </w:r>
      <w:r>
        <w:rPr>
          <w:rFonts w:ascii="华文仿宋" w:hAnsi="华文仿宋" w:eastAsia="华文仿宋"/>
          <w:bCs/>
          <w:sz w:val="32"/>
          <w:szCs w:val="32"/>
        </w:rPr>
        <w:t>2，第三</w:t>
      </w:r>
      <w:r>
        <w:rPr>
          <w:rFonts w:hint="eastAsia" w:ascii="华文仿宋" w:hAnsi="华文仿宋" w:eastAsia="华文仿宋"/>
          <w:bCs/>
          <w:sz w:val="32"/>
          <w:szCs w:val="32"/>
        </w:rPr>
        <w:t>棒是X-</w:t>
      </w:r>
      <w:r>
        <w:rPr>
          <w:rFonts w:ascii="华文仿宋" w:hAnsi="华文仿宋" w:eastAsia="华文仿宋"/>
          <w:bCs/>
          <w:sz w:val="32"/>
          <w:szCs w:val="32"/>
        </w:rPr>
        <w:t>3，第四</w:t>
      </w:r>
      <w:r>
        <w:rPr>
          <w:rFonts w:hint="eastAsia" w:ascii="华文仿宋" w:hAnsi="华文仿宋" w:eastAsia="华文仿宋"/>
          <w:bCs/>
          <w:sz w:val="32"/>
          <w:szCs w:val="32"/>
        </w:rPr>
        <w:t>棒是X-</w:t>
      </w:r>
      <w:r>
        <w:rPr>
          <w:rFonts w:ascii="华文仿宋" w:hAnsi="华文仿宋" w:eastAsia="华文仿宋"/>
          <w:bCs/>
          <w:sz w:val="32"/>
          <w:szCs w:val="32"/>
        </w:rPr>
        <w:t>4</w:t>
      </w:r>
      <w:r>
        <w:rPr>
          <w:rFonts w:hint="eastAsia" w:ascii="华文仿宋" w:hAnsi="华文仿宋" w:eastAsia="华文仿宋"/>
          <w:bCs/>
          <w:sz w:val="32"/>
          <w:szCs w:val="32"/>
        </w:rPr>
        <w:t>；</w:t>
      </w:r>
    </w:p>
    <w:p>
      <w:pPr>
        <w:widowControl/>
        <w:spacing w:line="360" w:lineRule="auto"/>
        <w:rPr>
          <w:rFonts w:ascii="华文仿宋" w:hAnsi="华文仿宋" w:eastAsia="华文仿宋"/>
          <w:bCs/>
          <w:sz w:val="32"/>
          <w:szCs w:val="32"/>
        </w:rPr>
      </w:pPr>
      <w:r>
        <w:rPr>
          <w:rFonts w:hint="eastAsia" w:ascii="华文仿宋" w:hAnsi="华文仿宋" w:eastAsia="华文仿宋"/>
          <w:bCs/>
          <w:sz w:val="32"/>
          <w:szCs w:val="32"/>
        </w:rPr>
        <w:t>-</w:t>
      </w:r>
      <w:r>
        <w:rPr>
          <w:rFonts w:ascii="华文仿宋" w:hAnsi="华文仿宋" w:eastAsia="华文仿宋"/>
          <w:bCs/>
          <w:sz w:val="32"/>
          <w:szCs w:val="32"/>
        </w:rPr>
        <w:t>数字“X”是根据上一届同</w:t>
      </w:r>
      <w:r>
        <w:rPr>
          <w:rFonts w:hint="eastAsia" w:ascii="华文仿宋" w:hAnsi="华文仿宋" w:eastAsia="华文仿宋"/>
          <w:bCs/>
          <w:sz w:val="32"/>
          <w:szCs w:val="32"/>
        </w:rPr>
        <w:t>类</w:t>
      </w:r>
      <w:r>
        <w:rPr>
          <w:rFonts w:ascii="华文仿宋" w:hAnsi="华文仿宋" w:eastAsia="华文仿宋"/>
          <w:bCs/>
          <w:sz w:val="32"/>
          <w:szCs w:val="32"/>
        </w:rPr>
        <w:t>比赛的排名分配的（</w:t>
      </w:r>
      <w:r>
        <w:rPr>
          <w:rFonts w:hint="eastAsia" w:ascii="华文仿宋" w:hAnsi="华文仿宋" w:eastAsia="华文仿宋"/>
          <w:bCs/>
          <w:sz w:val="32"/>
          <w:szCs w:val="32"/>
        </w:rPr>
        <w:t>如在第N届世界锦标赛中，运动员</w:t>
      </w:r>
      <w:r>
        <w:rPr>
          <w:rFonts w:ascii="华文仿宋" w:hAnsi="华文仿宋" w:eastAsia="华文仿宋"/>
          <w:bCs/>
          <w:sz w:val="32"/>
          <w:szCs w:val="32"/>
        </w:rPr>
        <w:t>的号码由他们在</w:t>
      </w:r>
      <w:r>
        <w:rPr>
          <w:rFonts w:hint="eastAsia" w:ascii="华文仿宋" w:hAnsi="华文仿宋" w:eastAsia="华文仿宋"/>
          <w:bCs/>
          <w:sz w:val="32"/>
          <w:szCs w:val="32"/>
        </w:rPr>
        <w:t>第N-1届</w:t>
      </w:r>
      <w:r>
        <w:rPr>
          <w:rFonts w:ascii="华文仿宋" w:hAnsi="华文仿宋" w:eastAsia="华文仿宋"/>
          <w:bCs/>
          <w:sz w:val="32"/>
          <w:szCs w:val="32"/>
        </w:rPr>
        <w:t>世界锦标赛的排名决定）</w:t>
      </w:r>
      <w:r>
        <w:rPr>
          <w:rFonts w:hint="eastAsia" w:ascii="华文仿宋" w:hAnsi="华文仿宋" w:eastAsia="华文仿宋"/>
          <w:bCs/>
          <w:sz w:val="32"/>
          <w:szCs w:val="32"/>
        </w:rPr>
        <w:t>。</w:t>
      </w:r>
    </w:p>
    <w:p>
      <w:pPr>
        <w:widowControl/>
        <w:spacing w:line="360" w:lineRule="auto"/>
        <w:ind w:firstLine="640" w:firstLineChars="200"/>
        <w:rPr>
          <w:rFonts w:ascii="华文仿宋" w:hAnsi="华文仿宋" w:eastAsia="华文仿宋"/>
          <w:bCs/>
          <w:sz w:val="32"/>
          <w:szCs w:val="32"/>
        </w:rPr>
      </w:pPr>
      <w:r>
        <w:rPr>
          <w:rFonts w:ascii="华文仿宋" w:hAnsi="华文仿宋" w:eastAsia="华文仿宋"/>
          <w:bCs/>
          <w:sz w:val="32"/>
          <w:szCs w:val="32"/>
        </w:rPr>
        <w:t>如果之前的排名无法用于某个</w:t>
      </w:r>
      <w:r>
        <w:rPr>
          <w:rFonts w:hint="eastAsia" w:ascii="华文仿宋" w:hAnsi="华文仿宋" w:eastAsia="华文仿宋"/>
          <w:bCs/>
          <w:sz w:val="32"/>
          <w:szCs w:val="32"/>
        </w:rPr>
        <w:t>组</w:t>
      </w:r>
      <w:r>
        <w:rPr>
          <w:rFonts w:ascii="华文仿宋" w:hAnsi="华文仿宋" w:eastAsia="华文仿宋"/>
          <w:bCs/>
          <w:sz w:val="32"/>
          <w:szCs w:val="32"/>
        </w:rPr>
        <w:t>别的</w:t>
      </w:r>
      <w:r>
        <w:rPr>
          <w:rFonts w:hint="eastAsia" w:ascii="华文仿宋" w:hAnsi="华文仿宋" w:eastAsia="华文仿宋"/>
          <w:bCs/>
          <w:sz w:val="32"/>
          <w:szCs w:val="32"/>
        </w:rPr>
        <w:t>号码</w:t>
      </w:r>
      <w:r>
        <w:rPr>
          <w:rFonts w:ascii="华文仿宋" w:hAnsi="华文仿宋" w:eastAsia="华文仿宋"/>
          <w:bCs/>
          <w:sz w:val="32"/>
          <w:szCs w:val="32"/>
        </w:rPr>
        <w:t>分配，则将随机抽取</w:t>
      </w:r>
      <w:r>
        <w:rPr>
          <w:rFonts w:hint="eastAsia" w:ascii="华文仿宋" w:hAnsi="华文仿宋" w:eastAsia="华文仿宋"/>
          <w:bCs/>
          <w:sz w:val="32"/>
          <w:szCs w:val="32"/>
        </w:rPr>
        <w:t>号码</w:t>
      </w:r>
      <w:r>
        <w:rPr>
          <w:rFonts w:ascii="华文仿宋" w:hAnsi="华文仿宋" w:eastAsia="华文仿宋"/>
          <w:bCs/>
          <w:sz w:val="32"/>
          <w:szCs w:val="32"/>
        </w:rPr>
        <w:t>。</w:t>
      </w:r>
    </w:p>
    <w:p>
      <w:pPr>
        <w:widowControl/>
        <w:spacing w:line="360" w:lineRule="auto"/>
        <w:ind w:firstLine="643" w:firstLineChars="200"/>
        <w:rPr>
          <w:rFonts w:ascii="华文仿宋" w:hAnsi="华文仿宋" w:eastAsia="华文仿宋"/>
          <w:b/>
          <w:sz w:val="32"/>
          <w:szCs w:val="32"/>
        </w:rPr>
      </w:pPr>
      <w:r>
        <w:rPr>
          <w:rFonts w:ascii="华文仿宋" w:hAnsi="华文仿宋" w:eastAsia="华文仿宋"/>
          <w:b/>
          <w:sz w:val="32"/>
          <w:szCs w:val="32"/>
        </w:rPr>
        <w:t>团队赛</w:t>
      </w:r>
    </w:p>
    <w:p>
      <w:pPr>
        <w:widowControl/>
        <w:spacing w:line="360" w:lineRule="auto"/>
        <w:ind w:firstLine="640" w:firstLineChars="200"/>
        <w:rPr>
          <w:rFonts w:ascii="华文仿宋" w:hAnsi="华文仿宋" w:eastAsia="华文仿宋"/>
          <w:bCs/>
          <w:sz w:val="32"/>
          <w:szCs w:val="32"/>
        </w:rPr>
      </w:pPr>
      <w:r>
        <w:rPr>
          <w:rFonts w:hint="eastAsia" w:ascii="华文仿宋" w:hAnsi="华文仿宋" w:eastAsia="华文仿宋"/>
          <w:bCs/>
          <w:sz w:val="32"/>
          <w:szCs w:val="32"/>
        </w:rPr>
        <w:t>参赛</w:t>
      </w:r>
      <w:r>
        <w:rPr>
          <w:rFonts w:ascii="华文仿宋" w:hAnsi="华文仿宋" w:eastAsia="华文仿宋"/>
          <w:bCs/>
          <w:sz w:val="32"/>
          <w:szCs w:val="32"/>
        </w:rPr>
        <w:t>号码将根据两/三名</w:t>
      </w:r>
      <w:r>
        <w:rPr>
          <w:rFonts w:hint="eastAsia" w:ascii="华文仿宋" w:hAnsi="华文仿宋" w:eastAsia="华文仿宋"/>
          <w:bCs/>
          <w:sz w:val="32"/>
          <w:szCs w:val="32"/>
        </w:rPr>
        <w:t>团队成员中目前世界杯排名最前的运动员的排名进行分配。</w:t>
      </w:r>
    </w:p>
    <w:p>
      <w:pPr>
        <w:widowControl/>
        <w:spacing w:line="360" w:lineRule="auto"/>
        <w:ind w:firstLine="640" w:firstLineChars="200"/>
        <w:rPr>
          <w:rFonts w:ascii="华文仿宋" w:hAnsi="华文仿宋" w:eastAsia="华文仿宋"/>
          <w:bCs/>
          <w:sz w:val="32"/>
          <w:szCs w:val="32"/>
        </w:rPr>
      </w:pPr>
      <w:r>
        <w:rPr>
          <w:rFonts w:ascii="华文仿宋" w:hAnsi="华文仿宋" w:eastAsia="华文仿宋"/>
          <w:bCs/>
          <w:sz w:val="32"/>
          <w:szCs w:val="32"/>
        </w:rPr>
        <w:t>当比赛包括多个赛段时，作为世界杯</w:t>
      </w:r>
      <w:r>
        <w:rPr>
          <w:rFonts w:hint="eastAsia" w:ascii="华文仿宋" w:hAnsi="华文仿宋" w:eastAsia="华文仿宋"/>
          <w:bCs/>
          <w:sz w:val="32"/>
          <w:szCs w:val="32"/>
        </w:rPr>
        <w:t>领先</w:t>
      </w:r>
      <w:r>
        <w:rPr>
          <w:rFonts w:ascii="华文仿宋" w:hAnsi="华文仿宋" w:eastAsia="华文仿宋"/>
          <w:bCs/>
          <w:sz w:val="32"/>
          <w:szCs w:val="32"/>
        </w:rPr>
        <w:t>同时也是</w:t>
      </w:r>
      <w:r>
        <w:rPr>
          <w:rFonts w:hint="eastAsia" w:ascii="华文仿宋" w:hAnsi="华文仿宋" w:eastAsia="华文仿宋"/>
          <w:bCs/>
          <w:sz w:val="32"/>
          <w:szCs w:val="32"/>
        </w:rPr>
        <w:t>该比赛领先</w:t>
      </w:r>
      <w:r>
        <w:rPr>
          <w:rFonts w:ascii="华文仿宋" w:hAnsi="华文仿宋" w:eastAsia="华文仿宋"/>
          <w:bCs/>
          <w:sz w:val="32"/>
          <w:szCs w:val="32"/>
        </w:rPr>
        <w:t>的运动员，可以佩戴标明</w:t>
      </w:r>
      <w:r>
        <w:rPr>
          <w:rFonts w:hint="eastAsia" w:ascii="华文仿宋" w:hAnsi="华文仿宋" w:eastAsia="华文仿宋"/>
          <w:bCs/>
          <w:sz w:val="32"/>
          <w:szCs w:val="32"/>
        </w:rPr>
        <w:t>领先身份</w:t>
      </w:r>
      <w:r>
        <w:rPr>
          <w:rFonts w:ascii="华文仿宋" w:hAnsi="华文仿宋" w:eastAsia="华文仿宋"/>
          <w:bCs/>
          <w:sz w:val="32"/>
          <w:szCs w:val="32"/>
        </w:rPr>
        <w:t>的号码布（如果有此</w:t>
      </w:r>
      <w:r>
        <w:rPr>
          <w:rFonts w:hint="eastAsia" w:ascii="华文仿宋" w:hAnsi="华文仿宋" w:eastAsia="华文仿宋"/>
          <w:bCs/>
          <w:sz w:val="32"/>
          <w:szCs w:val="32"/>
        </w:rPr>
        <w:t>类型</w:t>
      </w:r>
      <w:r>
        <w:rPr>
          <w:rFonts w:ascii="华文仿宋" w:hAnsi="华文仿宋" w:eastAsia="华文仿宋"/>
          <w:bCs/>
          <w:sz w:val="32"/>
          <w:szCs w:val="32"/>
        </w:rPr>
        <w:t>的号码布）。</w:t>
      </w:r>
    </w:p>
    <w:p>
      <w:pPr>
        <w:widowControl/>
        <w:spacing w:line="360" w:lineRule="auto"/>
        <w:ind w:firstLine="640" w:firstLineChars="200"/>
        <w:rPr>
          <w:rFonts w:ascii="华文仿宋" w:hAnsi="华文仿宋" w:eastAsia="华文仿宋"/>
          <w:bCs/>
          <w:sz w:val="32"/>
          <w:szCs w:val="32"/>
        </w:rPr>
      </w:pPr>
      <w:r>
        <w:rPr>
          <w:rFonts w:ascii="华文仿宋" w:hAnsi="华文仿宋" w:eastAsia="华文仿宋"/>
          <w:bCs/>
          <w:sz w:val="32"/>
          <w:szCs w:val="32"/>
        </w:rPr>
        <w:t>这些</w:t>
      </w:r>
      <w:r>
        <w:rPr>
          <w:rFonts w:hint="eastAsia" w:ascii="华文仿宋" w:hAnsi="华文仿宋" w:eastAsia="华文仿宋"/>
          <w:bCs/>
          <w:sz w:val="32"/>
          <w:szCs w:val="32"/>
        </w:rPr>
        <w:t>组</w:t>
      </w:r>
      <w:r>
        <w:rPr>
          <w:rFonts w:ascii="华文仿宋" w:hAnsi="华文仿宋" w:eastAsia="华文仿宋"/>
          <w:bCs/>
          <w:sz w:val="32"/>
          <w:szCs w:val="32"/>
        </w:rPr>
        <w:t>别</w:t>
      </w:r>
      <w:r>
        <w:rPr>
          <w:rFonts w:hint="eastAsia" w:ascii="华文仿宋" w:hAnsi="华文仿宋" w:eastAsia="华文仿宋"/>
          <w:bCs/>
          <w:sz w:val="32"/>
          <w:szCs w:val="32"/>
        </w:rPr>
        <w:t>的参赛号码</w:t>
      </w:r>
      <w:r>
        <w:rPr>
          <w:rFonts w:ascii="华文仿宋" w:hAnsi="华文仿宋" w:eastAsia="华文仿宋"/>
          <w:bCs/>
          <w:sz w:val="32"/>
          <w:szCs w:val="32"/>
        </w:rPr>
        <w:t>将</w:t>
      </w:r>
      <w:r>
        <w:rPr>
          <w:rFonts w:hint="eastAsia" w:ascii="华文仿宋" w:hAnsi="华文仿宋" w:eastAsia="华文仿宋"/>
          <w:bCs/>
          <w:sz w:val="32"/>
          <w:szCs w:val="32"/>
        </w:rPr>
        <w:t>利用</w:t>
      </w:r>
      <w:r>
        <w:rPr>
          <w:rFonts w:ascii="华文仿宋" w:hAnsi="华文仿宋" w:eastAsia="华文仿宋"/>
          <w:bCs/>
          <w:sz w:val="32"/>
          <w:szCs w:val="32"/>
        </w:rPr>
        <w:t>不同的数</w:t>
      </w:r>
      <w:r>
        <w:rPr>
          <w:rFonts w:hint="eastAsia" w:ascii="华文仿宋" w:hAnsi="华文仿宋" w:eastAsia="华文仿宋"/>
          <w:bCs/>
          <w:sz w:val="32"/>
          <w:szCs w:val="32"/>
        </w:rPr>
        <w:t>列，以进行区分。</w:t>
      </w:r>
    </w:p>
    <w:p>
      <w:pPr>
        <w:widowControl/>
        <w:spacing w:line="360" w:lineRule="auto"/>
        <w:rPr>
          <w:rFonts w:ascii="华文仿宋" w:hAnsi="华文仿宋" w:eastAsia="华文仿宋"/>
          <w:bCs/>
          <w:sz w:val="32"/>
          <w:szCs w:val="32"/>
        </w:rPr>
      </w:pPr>
      <w:r>
        <w:rPr>
          <w:rFonts w:hint="eastAsia" w:ascii="华文仿宋" w:hAnsi="华文仿宋" w:eastAsia="华文仿宋" w:cs="华文仿宋"/>
          <w:b/>
          <w:sz w:val="32"/>
          <w:szCs w:val="32"/>
        </w:rPr>
        <w:t>4.4.3 赛前考察</w:t>
      </w:r>
      <w:r>
        <w:rPr>
          <w:rFonts w:hint="eastAsia" w:ascii="华文仿宋" w:hAnsi="华文仿宋" w:eastAsia="华文仿宋" w:cs="华文仿宋"/>
          <w:b/>
          <w:color w:val="000000"/>
          <w:kern w:val="0"/>
          <w:sz w:val="32"/>
          <w:szCs w:val="32"/>
          <w:lang w:bidi="ar"/>
        </w:rPr>
        <w:t></w:t>
      </w:r>
      <w:r>
        <w:rPr>
          <w:rFonts w:ascii="华文仿宋" w:hAnsi="华文仿宋" w:eastAsia="华文仿宋"/>
          <w:bCs/>
          <w:sz w:val="32"/>
          <w:szCs w:val="32"/>
        </w:rPr>
        <w:t>  </w:t>
      </w:r>
    </w:p>
    <w:p>
      <w:pPr>
        <w:widowControl/>
        <w:spacing w:line="360" w:lineRule="auto"/>
        <w:ind w:firstLine="640" w:firstLineChars="200"/>
        <w:rPr>
          <w:rFonts w:ascii="华文仿宋" w:hAnsi="华文仿宋" w:eastAsia="华文仿宋"/>
          <w:bCs/>
          <w:sz w:val="32"/>
          <w:szCs w:val="32"/>
        </w:rPr>
      </w:pPr>
      <w:r>
        <w:rPr>
          <w:rFonts w:hint="eastAsia" w:ascii="华文仿宋" w:hAnsi="华文仿宋" w:eastAsia="华文仿宋"/>
          <w:bCs/>
          <w:sz w:val="32"/>
          <w:szCs w:val="32"/>
        </w:rPr>
        <w:t>ISMF一旦确认地方组委会主办世界杯或世界/洲际锦标赛的候选资格，ISMF项目经理可能会根据7月至1月（或在ISMF赛事之前）生效的ISMF赛事组织检查清单对比赛的举办场地进行赛前考察，以从赛事组织和技术方面进行评估。最多有两名评估员（通常是ISMF项目经理和技术代表）参加比赛前的考察，且根据2.4.1，该部分产生的费用包含在赛事主办费里，由地方组委会承担。</w:t>
      </w:r>
    </w:p>
    <w:p>
      <w:pPr>
        <w:widowControl/>
        <w:spacing w:line="360" w:lineRule="auto"/>
        <w:rPr>
          <w:rFonts w:ascii="华文仿宋" w:hAnsi="华文仿宋" w:eastAsia="华文仿宋"/>
          <w:bCs/>
          <w:sz w:val="32"/>
          <w:szCs w:val="32"/>
        </w:rPr>
      </w:pPr>
      <w:r>
        <w:rPr>
          <w:rFonts w:hint="eastAsia" w:ascii="华文仿宋" w:hAnsi="华文仿宋" w:eastAsia="华文仿宋"/>
          <w:b/>
          <w:sz w:val="32"/>
          <w:szCs w:val="32"/>
        </w:rPr>
        <w:t>4.4.4 赛前筹备会</w:t>
      </w:r>
      <w:r>
        <w:rPr>
          <w:rFonts w:hint="eastAsia" w:ascii="华文仿宋" w:hAnsi="华文仿宋" w:eastAsia="华文仿宋"/>
          <w:bCs/>
          <w:sz w:val="32"/>
          <w:szCs w:val="32"/>
        </w:rPr>
        <w:t xml:space="preserve"> </w:t>
      </w:r>
    </w:p>
    <w:p>
      <w:pPr>
        <w:widowControl/>
        <w:spacing w:line="360" w:lineRule="auto"/>
        <w:ind w:firstLine="640" w:firstLineChars="200"/>
        <w:rPr>
          <w:rFonts w:ascii="华文仿宋" w:hAnsi="华文仿宋" w:eastAsia="华文仿宋"/>
          <w:bCs/>
          <w:sz w:val="32"/>
          <w:szCs w:val="32"/>
        </w:rPr>
      </w:pPr>
      <w:r>
        <w:rPr>
          <w:rFonts w:hint="eastAsia" w:ascii="华文仿宋" w:hAnsi="华文仿宋" w:eastAsia="华文仿宋"/>
          <w:bCs/>
          <w:sz w:val="32"/>
          <w:szCs w:val="32"/>
        </w:rPr>
        <w:t>ISMF项目经理应在世界杯或世界/洲际锦标赛赛前（或经ISMF同意）召开筹备会议，会议由地方组委会各工作板块的负责人、ISMF工作人员及比赛指定的合作伙伴出席。赛前筹备会对于各方能够保持良好的协调合作并确保执行ISMF现行的赛事组织检查清单中列出的各项要点至关重要。</w:t>
      </w:r>
    </w:p>
    <w:p>
      <w:pPr>
        <w:widowControl/>
        <w:spacing w:line="360" w:lineRule="auto"/>
        <w:rPr>
          <w:rFonts w:ascii="华文仿宋" w:hAnsi="华文仿宋" w:eastAsia="华文仿宋"/>
          <w:b/>
          <w:sz w:val="32"/>
          <w:szCs w:val="32"/>
        </w:rPr>
      </w:pPr>
      <w:r>
        <w:rPr>
          <w:rFonts w:hint="eastAsia" w:ascii="华文仿宋" w:hAnsi="华文仿宋" w:eastAsia="华文仿宋"/>
          <w:b/>
          <w:sz w:val="32"/>
          <w:szCs w:val="32"/>
        </w:rPr>
        <w:t>4.4.5 领队会议</w:t>
      </w:r>
    </w:p>
    <w:p>
      <w:pPr>
        <w:widowControl/>
        <w:spacing w:line="360" w:lineRule="auto"/>
        <w:ind w:firstLine="640" w:firstLineChars="200"/>
        <w:rPr>
          <w:rFonts w:ascii="华文仿宋" w:hAnsi="华文仿宋" w:eastAsia="华文仿宋"/>
          <w:bCs/>
          <w:sz w:val="32"/>
          <w:szCs w:val="32"/>
        </w:rPr>
      </w:pPr>
      <w:r>
        <w:rPr>
          <w:rFonts w:ascii="华文仿宋" w:hAnsi="华文仿宋" w:eastAsia="华文仿宋"/>
          <w:bCs/>
          <w:sz w:val="32"/>
          <w:szCs w:val="32"/>
        </w:rPr>
        <w:t>在比赛</w:t>
      </w:r>
      <w:r>
        <w:rPr>
          <w:rFonts w:hint="eastAsia" w:ascii="华文仿宋" w:hAnsi="华文仿宋" w:eastAsia="华文仿宋"/>
          <w:bCs/>
          <w:sz w:val="32"/>
          <w:szCs w:val="32"/>
        </w:rPr>
        <w:t>开始前一晚</w:t>
      </w:r>
      <w:r>
        <w:rPr>
          <w:rFonts w:ascii="华文仿宋" w:hAnsi="华文仿宋" w:eastAsia="华文仿宋"/>
          <w:bCs/>
          <w:sz w:val="32"/>
          <w:szCs w:val="32"/>
        </w:rPr>
        <w:t>，</w:t>
      </w:r>
      <w:r>
        <w:rPr>
          <w:rFonts w:hint="eastAsia" w:ascii="华文仿宋" w:hAnsi="华文仿宋" w:eastAsia="华文仿宋"/>
          <w:bCs/>
          <w:sz w:val="32"/>
          <w:szCs w:val="32"/>
        </w:rPr>
        <w:t>由地方组委会为</w:t>
      </w:r>
      <w:r>
        <w:rPr>
          <w:rFonts w:ascii="华文仿宋" w:hAnsi="华文仿宋" w:eastAsia="华文仿宋"/>
          <w:bCs/>
          <w:sz w:val="32"/>
          <w:szCs w:val="32"/>
        </w:rPr>
        <w:t>各</w:t>
      </w:r>
      <w:r>
        <w:rPr>
          <w:rFonts w:hint="eastAsia" w:ascii="华文仿宋" w:hAnsi="华文仿宋" w:eastAsia="华文仿宋"/>
          <w:bCs/>
          <w:sz w:val="32"/>
          <w:szCs w:val="32"/>
        </w:rPr>
        <w:t>参赛</w:t>
      </w:r>
      <w:r>
        <w:rPr>
          <w:rFonts w:ascii="华文仿宋" w:hAnsi="华文仿宋" w:eastAsia="华文仿宋"/>
          <w:bCs/>
          <w:sz w:val="32"/>
          <w:szCs w:val="32"/>
        </w:rPr>
        <w:t>队</w:t>
      </w:r>
      <w:r>
        <w:rPr>
          <w:rFonts w:hint="eastAsia" w:ascii="华文仿宋" w:hAnsi="华文仿宋" w:eastAsia="华文仿宋"/>
          <w:bCs/>
          <w:sz w:val="32"/>
          <w:szCs w:val="32"/>
        </w:rPr>
        <w:t>伍的领队（至少为教练员）召开</w:t>
      </w:r>
      <w:r>
        <w:rPr>
          <w:rFonts w:ascii="华文仿宋" w:hAnsi="华文仿宋" w:eastAsia="华文仿宋"/>
          <w:bCs/>
          <w:sz w:val="32"/>
          <w:szCs w:val="32"/>
        </w:rPr>
        <w:t>一次公开会议，</w:t>
      </w:r>
      <w:r>
        <w:rPr>
          <w:rFonts w:hint="eastAsia" w:ascii="华文仿宋" w:hAnsi="华文仿宋" w:eastAsia="华文仿宋"/>
          <w:bCs/>
          <w:sz w:val="32"/>
          <w:szCs w:val="32"/>
        </w:rPr>
        <w:t>会议</w:t>
      </w:r>
      <w:r>
        <w:rPr>
          <w:rFonts w:ascii="华文仿宋" w:hAnsi="华文仿宋" w:eastAsia="华文仿宋"/>
          <w:bCs/>
          <w:sz w:val="32"/>
          <w:szCs w:val="32"/>
        </w:rPr>
        <w:t>由ISMF</w:t>
      </w:r>
      <w:r>
        <w:rPr>
          <w:rFonts w:hint="eastAsia" w:ascii="华文仿宋" w:hAnsi="华文仿宋" w:eastAsia="华文仿宋"/>
          <w:bCs/>
          <w:sz w:val="32"/>
          <w:szCs w:val="32"/>
        </w:rPr>
        <w:t>项目</w:t>
      </w:r>
      <w:r>
        <w:rPr>
          <w:rFonts w:ascii="华文仿宋" w:hAnsi="华文仿宋" w:eastAsia="华文仿宋"/>
          <w:bCs/>
          <w:sz w:val="32"/>
          <w:szCs w:val="32"/>
        </w:rPr>
        <w:t>经理主持。</w:t>
      </w:r>
    </w:p>
    <w:p>
      <w:pPr>
        <w:widowControl/>
        <w:spacing w:line="360" w:lineRule="auto"/>
        <w:ind w:firstLine="640" w:firstLineChars="200"/>
        <w:rPr>
          <w:rFonts w:ascii="华文仿宋" w:hAnsi="华文仿宋" w:eastAsia="华文仿宋"/>
          <w:bCs/>
          <w:sz w:val="32"/>
          <w:szCs w:val="32"/>
        </w:rPr>
      </w:pPr>
      <w:r>
        <w:rPr>
          <w:rFonts w:hint="eastAsia" w:ascii="华文仿宋" w:hAnsi="华文仿宋" w:eastAsia="华文仿宋"/>
          <w:bCs/>
          <w:sz w:val="32"/>
          <w:szCs w:val="32"/>
        </w:rPr>
        <w:t>领队会议须满足以下要求：</w:t>
      </w:r>
    </w:p>
    <w:p>
      <w:pPr>
        <w:widowControl/>
        <w:spacing w:line="360" w:lineRule="auto"/>
        <w:rPr>
          <w:rFonts w:ascii="华文仿宋" w:hAnsi="华文仿宋" w:eastAsia="华文仿宋"/>
          <w:bCs/>
          <w:sz w:val="32"/>
          <w:szCs w:val="32"/>
        </w:rPr>
      </w:pPr>
      <w:r>
        <w:rPr>
          <w:rFonts w:hint="eastAsia" w:ascii="华文仿宋" w:hAnsi="华文仿宋" w:eastAsia="华文仿宋"/>
          <w:bCs/>
          <w:sz w:val="32"/>
          <w:szCs w:val="32"/>
        </w:rPr>
        <w:t>-</w:t>
      </w:r>
      <w:r>
        <w:rPr>
          <w:rFonts w:ascii="华文仿宋" w:hAnsi="华文仿宋" w:eastAsia="华文仿宋"/>
          <w:bCs/>
          <w:sz w:val="32"/>
          <w:szCs w:val="32"/>
        </w:rPr>
        <w:t>地点：</w:t>
      </w:r>
      <w:r>
        <w:rPr>
          <w:rFonts w:hint="eastAsia" w:ascii="华文仿宋" w:hAnsi="华文仿宋" w:eastAsia="华文仿宋"/>
          <w:bCs/>
          <w:sz w:val="32"/>
          <w:szCs w:val="32"/>
        </w:rPr>
        <w:t>备有桌椅、</w:t>
      </w:r>
      <w:r>
        <w:rPr>
          <w:rFonts w:ascii="华文仿宋" w:hAnsi="华文仿宋" w:eastAsia="华文仿宋"/>
          <w:bCs/>
          <w:sz w:val="32"/>
          <w:szCs w:val="32"/>
        </w:rPr>
        <w:t>屏幕和投影仪的</w:t>
      </w:r>
      <w:r>
        <w:rPr>
          <w:rFonts w:hint="eastAsia" w:ascii="华文仿宋" w:hAnsi="华文仿宋" w:eastAsia="华文仿宋"/>
          <w:bCs/>
          <w:sz w:val="32"/>
          <w:szCs w:val="32"/>
        </w:rPr>
        <w:t>大</w:t>
      </w:r>
      <w:r>
        <w:rPr>
          <w:rFonts w:ascii="华文仿宋" w:hAnsi="华文仿宋" w:eastAsia="华文仿宋"/>
          <w:bCs/>
          <w:sz w:val="32"/>
          <w:szCs w:val="32"/>
        </w:rPr>
        <w:t>房间</w:t>
      </w:r>
      <w:r>
        <w:rPr>
          <w:rFonts w:hint="eastAsia" w:ascii="华文仿宋" w:hAnsi="华文仿宋" w:eastAsia="华文仿宋"/>
          <w:bCs/>
          <w:sz w:val="32"/>
          <w:szCs w:val="32"/>
        </w:rPr>
        <w:t>；</w:t>
      </w:r>
    </w:p>
    <w:p>
      <w:pPr>
        <w:widowControl/>
        <w:spacing w:line="360" w:lineRule="auto"/>
        <w:rPr>
          <w:rFonts w:ascii="华文仿宋" w:hAnsi="华文仿宋" w:eastAsia="华文仿宋"/>
          <w:bCs/>
          <w:sz w:val="32"/>
          <w:szCs w:val="32"/>
        </w:rPr>
      </w:pPr>
      <w:r>
        <w:rPr>
          <w:rFonts w:hint="eastAsia" w:ascii="华文仿宋" w:hAnsi="华文仿宋" w:eastAsia="华文仿宋"/>
          <w:bCs/>
          <w:sz w:val="32"/>
          <w:szCs w:val="32"/>
        </w:rPr>
        <w:t>-其他参会人员：ISMF裁判、ISMF工作人员、地方组委会各工作板块的负责人及ISMF媒体合作伙伴；</w:t>
      </w:r>
    </w:p>
    <w:p>
      <w:pPr>
        <w:widowControl/>
        <w:spacing w:line="360" w:lineRule="auto"/>
        <w:rPr>
          <w:rFonts w:ascii="华文仿宋" w:hAnsi="华文仿宋" w:eastAsia="华文仿宋"/>
          <w:bCs/>
          <w:sz w:val="32"/>
          <w:szCs w:val="32"/>
        </w:rPr>
      </w:pPr>
      <w:r>
        <w:rPr>
          <w:rFonts w:hint="eastAsia" w:ascii="华文仿宋" w:hAnsi="华文仿宋" w:eastAsia="华文仿宋"/>
          <w:bCs/>
          <w:sz w:val="32"/>
          <w:szCs w:val="32"/>
        </w:rPr>
        <w:t>-议题：</w:t>
      </w:r>
    </w:p>
    <w:p>
      <w:pPr>
        <w:widowControl/>
        <w:spacing w:line="360" w:lineRule="auto"/>
        <w:ind w:firstLine="640" w:firstLineChars="200"/>
        <w:rPr>
          <w:rFonts w:ascii="华文仿宋" w:hAnsi="华文仿宋" w:eastAsia="华文仿宋"/>
          <w:bCs/>
          <w:sz w:val="32"/>
          <w:szCs w:val="32"/>
        </w:rPr>
      </w:pPr>
      <w:r>
        <w:rPr>
          <w:rFonts w:hint="eastAsia" w:ascii="华文仿宋" w:hAnsi="华文仿宋" w:eastAsia="华文仿宋"/>
          <w:bCs/>
          <w:sz w:val="32"/>
          <w:szCs w:val="32"/>
        </w:rPr>
        <w:t>o到场的参赛队伍教练登记；</w:t>
      </w:r>
    </w:p>
    <w:p>
      <w:pPr>
        <w:widowControl/>
        <w:spacing w:line="360" w:lineRule="auto"/>
        <w:ind w:firstLine="640" w:firstLineChars="200"/>
        <w:rPr>
          <w:rFonts w:ascii="华文仿宋" w:hAnsi="华文仿宋" w:eastAsia="华文仿宋"/>
          <w:bCs/>
          <w:sz w:val="32"/>
          <w:szCs w:val="32"/>
        </w:rPr>
      </w:pPr>
      <w:r>
        <w:rPr>
          <w:rFonts w:hint="eastAsia" w:ascii="华文仿宋" w:hAnsi="华文仿宋" w:eastAsia="华文仿宋"/>
          <w:bCs/>
          <w:sz w:val="32"/>
          <w:szCs w:val="32"/>
        </w:rPr>
        <w:t>o在领队会议上需为以下人员摆放桌签：</w:t>
      </w:r>
    </w:p>
    <w:p>
      <w:pPr>
        <w:widowControl/>
        <w:spacing w:line="360" w:lineRule="auto"/>
        <w:ind w:firstLine="640" w:firstLineChars="200"/>
        <w:rPr>
          <w:rFonts w:ascii="华文仿宋" w:hAnsi="华文仿宋" w:eastAsia="华文仿宋" w:cs="华文仿宋"/>
          <w:sz w:val="32"/>
          <w:szCs w:val="32"/>
        </w:rPr>
      </w:pPr>
      <w:r>
        <w:rPr>
          <w:rFonts w:hint="eastAsia" w:ascii="华文仿宋" w:hAnsi="华文仿宋" w:eastAsia="华文仿宋" w:cs="华文仿宋"/>
          <w:color w:val="000000"/>
          <w:kern w:val="0"/>
          <w:sz w:val="32"/>
          <w:szCs w:val="32"/>
          <w:lang w:bidi="ar"/>
        </w:rPr>
        <w:t>§ 地方组委会主席</w:t>
      </w:r>
    </w:p>
    <w:p>
      <w:pPr>
        <w:widowControl/>
        <w:spacing w:line="360" w:lineRule="auto"/>
        <w:ind w:firstLine="640" w:firstLineChars="200"/>
        <w:rPr>
          <w:rFonts w:ascii="华文仿宋" w:hAnsi="华文仿宋" w:eastAsia="华文仿宋" w:cs="华文仿宋"/>
          <w:sz w:val="32"/>
          <w:szCs w:val="32"/>
        </w:rPr>
      </w:pPr>
      <w:r>
        <w:rPr>
          <w:rFonts w:hint="eastAsia" w:ascii="华文仿宋" w:hAnsi="华文仿宋" w:eastAsia="华文仿宋" w:cs="华文仿宋"/>
          <w:color w:val="000000"/>
          <w:kern w:val="0"/>
          <w:sz w:val="32"/>
          <w:szCs w:val="32"/>
          <w:lang w:bidi="ar"/>
        </w:rPr>
        <w:t>§ ISMF官方代表</w:t>
      </w:r>
    </w:p>
    <w:p>
      <w:pPr>
        <w:widowControl/>
        <w:spacing w:line="360" w:lineRule="auto"/>
        <w:ind w:firstLine="640" w:firstLineChars="200"/>
        <w:rPr>
          <w:rFonts w:ascii="华文仿宋" w:hAnsi="华文仿宋" w:eastAsia="华文仿宋" w:cs="华文仿宋"/>
          <w:sz w:val="32"/>
          <w:szCs w:val="32"/>
        </w:rPr>
      </w:pPr>
      <w:r>
        <w:rPr>
          <w:rFonts w:hint="eastAsia" w:ascii="华文仿宋" w:hAnsi="华文仿宋" w:eastAsia="华文仿宋" w:cs="华文仿宋"/>
          <w:color w:val="000000"/>
          <w:kern w:val="0"/>
          <w:sz w:val="32"/>
          <w:szCs w:val="32"/>
          <w:lang w:bidi="ar"/>
        </w:rPr>
        <w:t>§ ISMF项目经理</w:t>
      </w:r>
    </w:p>
    <w:p>
      <w:pPr>
        <w:widowControl/>
        <w:spacing w:line="360" w:lineRule="auto"/>
        <w:ind w:firstLine="640" w:firstLineChars="200"/>
        <w:rPr>
          <w:rFonts w:ascii="华文仿宋" w:hAnsi="华文仿宋" w:eastAsia="华文仿宋" w:cs="华文仿宋"/>
          <w:sz w:val="32"/>
          <w:szCs w:val="32"/>
        </w:rPr>
      </w:pPr>
      <w:r>
        <w:rPr>
          <w:rFonts w:hint="eastAsia" w:ascii="华文仿宋" w:hAnsi="华文仿宋" w:eastAsia="华文仿宋" w:cs="华文仿宋"/>
          <w:color w:val="000000"/>
          <w:kern w:val="0"/>
          <w:sz w:val="32"/>
          <w:szCs w:val="32"/>
          <w:lang w:bidi="ar"/>
        </w:rPr>
        <w:t>§ ISMF评委会主席</w:t>
      </w:r>
    </w:p>
    <w:p>
      <w:pPr>
        <w:widowControl/>
        <w:spacing w:line="360" w:lineRule="auto"/>
        <w:ind w:firstLine="640" w:firstLineChars="200"/>
        <w:rPr>
          <w:rFonts w:ascii="华文仿宋" w:hAnsi="华文仿宋" w:eastAsia="华文仿宋" w:cs="华文仿宋"/>
          <w:sz w:val="32"/>
          <w:szCs w:val="32"/>
        </w:rPr>
      </w:pPr>
      <w:r>
        <w:rPr>
          <w:rFonts w:hint="eastAsia" w:ascii="华文仿宋" w:hAnsi="华文仿宋" w:eastAsia="华文仿宋" w:cs="华文仿宋"/>
          <w:color w:val="000000"/>
          <w:kern w:val="0"/>
          <w:sz w:val="32"/>
          <w:szCs w:val="32"/>
          <w:lang w:bidi="ar"/>
        </w:rPr>
        <w:t xml:space="preserve">§ 地方组委会赛事总监/路线主管 </w:t>
      </w:r>
    </w:p>
    <w:p>
      <w:pPr>
        <w:widowControl/>
        <w:spacing w:line="360" w:lineRule="auto"/>
        <w:ind w:firstLine="640" w:firstLineChars="200"/>
        <w:rPr>
          <w:rFonts w:ascii="华文仿宋" w:hAnsi="华文仿宋" w:eastAsia="华文仿宋" w:cs="华文仿宋"/>
          <w:sz w:val="32"/>
          <w:szCs w:val="32"/>
        </w:rPr>
      </w:pPr>
      <w:r>
        <w:rPr>
          <w:rFonts w:hint="eastAsia" w:ascii="华文仿宋" w:hAnsi="华文仿宋" w:eastAsia="华文仿宋" w:cs="华文仿宋"/>
          <w:color w:val="000000"/>
          <w:kern w:val="0"/>
          <w:sz w:val="32"/>
          <w:szCs w:val="32"/>
          <w:lang w:bidi="ar"/>
        </w:rPr>
        <w:t>§ ISMF技术代表</w:t>
      </w:r>
    </w:p>
    <w:p>
      <w:pPr>
        <w:widowControl/>
        <w:spacing w:line="360" w:lineRule="auto"/>
        <w:ind w:firstLine="640" w:firstLineChars="200"/>
        <w:rPr>
          <w:rFonts w:ascii="华文仿宋" w:hAnsi="华文仿宋" w:eastAsia="华文仿宋" w:cs="华文仿宋"/>
          <w:sz w:val="32"/>
          <w:szCs w:val="32"/>
        </w:rPr>
      </w:pPr>
      <w:r>
        <w:rPr>
          <w:rFonts w:hint="eastAsia" w:ascii="华文仿宋" w:hAnsi="华文仿宋" w:eastAsia="华文仿宋" w:cs="华文仿宋"/>
          <w:color w:val="000000"/>
          <w:kern w:val="0"/>
          <w:sz w:val="32"/>
          <w:szCs w:val="32"/>
          <w:lang w:bidi="ar"/>
        </w:rPr>
        <w:t xml:space="preserve">§ 发言人 </w:t>
      </w:r>
    </w:p>
    <w:p>
      <w:pPr>
        <w:widowControl/>
        <w:spacing w:line="360" w:lineRule="auto"/>
        <w:ind w:firstLine="640" w:firstLineChars="200"/>
        <w:rPr>
          <w:rFonts w:ascii="华文仿宋" w:hAnsi="华文仿宋" w:eastAsia="华文仿宋" w:cs="华文仿宋"/>
          <w:sz w:val="32"/>
          <w:szCs w:val="32"/>
        </w:rPr>
      </w:pPr>
      <w:r>
        <w:rPr>
          <w:rFonts w:hint="eastAsia" w:ascii="华文仿宋" w:hAnsi="华文仿宋" w:eastAsia="华文仿宋" w:cs="华文仿宋"/>
          <w:color w:val="000000"/>
          <w:kern w:val="0"/>
          <w:sz w:val="32"/>
          <w:szCs w:val="32"/>
          <w:lang w:bidi="ar"/>
        </w:rPr>
        <w:t xml:space="preserve">o 出席领队会议的人员: </w:t>
      </w:r>
    </w:p>
    <w:p>
      <w:pPr>
        <w:widowControl/>
        <w:spacing w:line="360" w:lineRule="auto"/>
        <w:ind w:firstLine="640" w:firstLineChars="200"/>
        <w:rPr>
          <w:rFonts w:ascii="华文仿宋" w:hAnsi="华文仿宋" w:eastAsia="华文仿宋" w:cs="华文仿宋"/>
          <w:sz w:val="32"/>
          <w:szCs w:val="32"/>
        </w:rPr>
      </w:pPr>
      <w:r>
        <w:rPr>
          <w:rFonts w:hint="eastAsia" w:ascii="华文仿宋" w:hAnsi="华文仿宋" w:eastAsia="华文仿宋" w:cs="华文仿宋"/>
          <w:color w:val="000000"/>
          <w:kern w:val="0"/>
          <w:sz w:val="32"/>
          <w:szCs w:val="32"/>
          <w:lang w:bidi="ar"/>
        </w:rPr>
        <w:t>§ 教练</w:t>
      </w:r>
    </w:p>
    <w:p>
      <w:pPr>
        <w:widowControl/>
        <w:spacing w:line="360" w:lineRule="auto"/>
        <w:ind w:firstLine="640" w:firstLineChars="200"/>
        <w:rPr>
          <w:rFonts w:ascii="华文仿宋" w:hAnsi="华文仿宋" w:eastAsia="华文仿宋" w:cs="华文仿宋"/>
          <w:sz w:val="32"/>
          <w:szCs w:val="32"/>
        </w:rPr>
      </w:pPr>
      <w:r>
        <w:rPr>
          <w:rFonts w:hint="eastAsia" w:ascii="华文仿宋" w:hAnsi="华文仿宋" w:eastAsia="华文仿宋" w:cs="华文仿宋"/>
          <w:color w:val="000000"/>
          <w:kern w:val="0"/>
          <w:sz w:val="32"/>
          <w:szCs w:val="32"/>
          <w:lang w:bidi="ar"/>
        </w:rPr>
        <w:t>§ 媒体合作伙伴</w:t>
      </w:r>
    </w:p>
    <w:p>
      <w:pPr>
        <w:widowControl/>
        <w:spacing w:line="360" w:lineRule="auto"/>
        <w:ind w:firstLine="640" w:firstLineChars="200"/>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 国际裁判1及国际裁判2</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-在领队会议或竞赛办公室或各参赛队伍赛务箱中提供的文件：</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o 参赛队伍所住酒店的清单；</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o 天气预报</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o 获奖运动员的详细银行账户详细信息（如果奖金以现金支付，则不需要）</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o 竞赛规程。</w:t>
      </w:r>
    </w:p>
    <w:p>
      <w:pPr>
        <w:widowControl/>
        <w:spacing w:line="360" w:lineRule="auto"/>
        <w:ind w:firstLine="640" w:firstLineChars="200"/>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以下信息须在领队会上提供：</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-赛事</w:t>
      </w:r>
      <w:r>
        <w:rPr>
          <w:rFonts w:ascii="华文仿宋" w:hAnsi="华文仿宋" w:eastAsia="华文仿宋" w:cs="华文仿宋"/>
          <w:color w:val="000000"/>
          <w:kern w:val="0"/>
          <w:sz w:val="32"/>
          <w:szCs w:val="32"/>
          <w:lang w:bidi="ar"/>
        </w:rPr>
        <w:t>官员的介绍，特别是</w:t>
      </w:r>
      <w:r>
        <w:rPr>
          <w:rFonts w:hint="eastAsia" w:ascii="华文仿宋" w:hAnsi="华文仿宋" w:eastAsia="华文仿宋" w:cs="华文仿宋"/>
          <w:color w:val="000000"/>
          <w:kern w:val="0"/>
          <w:sz w:val="32"/>
          <w:szCs w:val="32"/>
          <w:lang w:bidi="ar"/>
        </w:rPr>
        <w:t>评委会</w:t>
      </w:r>
      <w:r>
        <w:rPr>
          <w:rFonts w:ascii="华文仿宋" w:hAnsi="华文仿宋" w:eastAsia="华文仿宋" w:cs="华文仿宋"/>
          <w:color w:val="000000"/>
          <w:kern w:val="0"/>
          <w:sz w:val="32"/>
          <w:szCs w:val="32"/>
          <w:lang w:bidi="ar"/>
        </w:rPr>
        <w:t>和ISMF代表。</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w:t>
      </w:r>
      <w:r>
        <w:rPr>
          <w:rFonts w:ascii="华文仿宋" w:hAnsi="华文仿宋" w:eastAsia="华文仿宋" w:cs="华文仿宋"/>
          <w:color w:val="000000"/>
          <w:kern w:val="0"/>
          <w:sz w:val="32"/>
          <w:szCs w:val="32"/>
          <w:lang w:bidi="ar"/>
        </w:rPr>
        <w:t>天气预报和雪况：雪量和</w:t>
      </w:r>
      <w:r>
        <w:rPr>
          <w:rFonts w:hint="eastAsia" w:ascii="华文仿宋" w:hAnsi="华文仿宋" w:eastAsia="华文仿宋" w:cs="华文仿宋"/>
          <w:color w:val="000000"/>
          <w:kern w:val="0"/>
          <w:sz w:val="32"/>
          <w:szCs w:val="32"/>
          <w:lang w:bidi="ar"/>
        </w:rPr>
        <w:t>雪</w:t>
      </w:r>
      <w:r>
        <w:rPr>
          <w:rFonts w:ascii="华文仿宋" w:hAnsi="华文仿宋" w:eastAsia="华文仿宋" w:cs="华文仿宋"/>
          <w:color w:val="000000"/>
          <w:kern w:val="0"/>
          <w:sz w:val="32"/>
          <w:szCs w:val="32"/>
          <w:lang w:bidi="ar"/>
        </w:rPr>
        <w:t>质、温度预测、风速、雪崩风险</w:t>
      </w:r>
      <w:r>
        <w:rPr>
          <w:rFonts w:hint="eastAsia" w:ascii="华文仿宋" w:hAnsi="华文仿宋" w:eastAsia="华文仿宋" w:cs="华文仿宋"/>
          <w:color w:val="000000"/>
          <w:kern w:val="0"/>
          <w:sz w:val="32"/>
          <w:szCs w:val="32"/>
          <w:lang w:bidi="ar"/>
        </w:rPr>
        <w:t>（欧洲标准）</w:t>
      </w:r>
      <w:r>
        <w:rPr>
          <w:rFonts w:ascii="华文仿宋" w:hAnsi="华文仿宋" w:eastAsia="华文仿宋" w:cs="华文仿宋"/>
          <w:color w:val="000000"/>
          <w:kern w:val="0"/>
          <w:sz w:val="32"/>
          <w:szCs w:val="32"/>
          <w:lang w:bidi="ar"/>
        </w:rPr>
        <w:t>等。</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w:t>
      </w:r>
      <w:r>
        <w:rPr>
          <w:rFonts w:ascii="华文仿宋" w:hAnsi="华文仿宋" w:eastAsia="华文仿宋" w:cs="华文仿宋"/>
          <w:color w:val="000000"/>
          <w:kern w:val="0"/>
          <w:sz w:val="32"/>
          <w:szCs w:val="32"/>
          <w:lang w:bidi="ar"/>
        </w:rPr>
        <w:t>建议有气象学家在场（或直接联系）以预测天气或雪况。</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w:t>
      </w:r>
      <w:r>
        <w:rPr>
          <w:rFonts w:ascii="华文仿宋" w:hAnsi="华文仿宋" w:eastAsia="华文仿宋" w:cs="华文仿宋"/>
          <w:color w:val="000000"/>
          <w:kern w:val="0"/>
          <w:sz w:val="32"/>
          <w:szCs w:val="32"/>
          <w:lang w:bidi="ar"/>
        </w:rPr>
        <w:t>使用视觉辅助工具（视频投影仪）</w:t>
      </w:r>
      <w:r>
        <w:rPr>
          <w:rFonts w:hint="eastAsia" w:ascii="华文仿宋" w:hAnsi="华文仿宋" w:eastAsia="华文仿宋" w:cs="华文仿宋"/>
          <w:color w:val="000000"/>
          <w:kern w:val="0"/>
          <w:sz w:val="32"/>
          <w:szCs w:val="32"/>
          <w:lang w:bidi="ar"/>
        </w:rPr>
        <w:t>讲解比赛路线</w:t>
      </w:r>
      <w:r>
        <w:rPr>
          <w:rFonts w:ascii="华文仿宋" w:hAnsi="华文仿宋" w:eastAsia="华文仿宋" w:cs="华文仿宋"/>
          <w:color w:val="000000"/>
          <w:kern w:val="0"/>
          <w:sz w:val="32"/>
          <w:szCs w:val="32"/>
          <w:lang w:bidi="ar"/>
        </w:rPr>
        <w:t>，</w:t>
      </w:r>
      <w:r>
        <w:rPr>
          <w:rFonts w:hint="eastAsia" w:ascii="华文仿宋" w:hAnsi="华文仿宋" w:eastAsia="华文仿宋" w:cs="华文仿宋"/>
          <w:color w:val="000000"/>
          <w:kern w:val="0"/>
          <w:sz w:val="32"/>
          <w:szCs w:val="32"/>
          <w:lang w:bidi="ar"/>
        </w:rPr>
        <w:t>说明过渡区</w:t>
      </w:r>
      <w:r>
        <w:rPr>
          <w:rFonts w:ascii="华文仿宋" w:hAnsi="华文仿宋" w:eastAsia="华文仿宋" w:cs="华文仿宋"/>
          <w:color w:val="000000"/>
          <w:kern w:val="0"/>
          <w:sz w:val="32"/>
          <w:szCs w:val="32"/>
          <w:lang w:bidi="ar"/>
        </w:rPr>
        <w:t>和危险区</w:t>
      </w:r>
      <w:r>
        <w:rPr>
          <w:rFonts w:hint="eastAsia" w:ascii="华文仿宋" w:hAnsi="华文仿宋" w:eastAsia="华文仿宋" w:cs="华文仿宋"/>
          <w:color w:val="000000"/>
          <w:kern w:val="0"/>
          <w:sz w:val="32"/>
          <w:szCs w:val="32"/>
          <w:lang w:bidi="ar"/>
        </w:rPr>
        <w:t>域</w:t>
      </w:r>
      <w:r>
        <w:rPr>
          <w:rFonts w:ascii="华文仿宋" w:hAnsi="华文仿宋" w:eastAsia="华文仿宋" w:cs="华文仿宋"/>
          <w:color w:val="000000"/>
          <w:kern w:val="0"/>
          <w:sz w:val="32"/>
          <w:szCs w:val="32"/>
          <w:lang w:bidi="ar"/>
        </w:rPr>
        <w:t>、检查点和</w:t>
      </w:r>
      <w:r>
        <w:rPr>
          <w:rFonts w:hint="eastAsia" w:ascii="华文仿宋" w:hAnsi="华文仿宋" w:eastAsia="华文仿宋" w:cs="华文仿宋"/>
          <w:color w:val="000000"/>
          <w:kern w:val="0"/>
          <w:sz w:val="32"/>
          <w:szCs w:val="32"/>
          <w:lang w:bidi="ar"/>
        </w:rPr>
        <w:t>路标以及路线</w:t>
      </w:r>
      <w:r>
        <w:rPr>
          <w:rFonts w:ascii="华文仿宋" w:hAnsi="华文仿宋" w:eastAsia="华文仿宋" w:cs="华文仿宋"/>
          <w:color w:val="000000"/>
          <w:kern w:val="0"/>
          <w:sz w:val="32"/>
          <w:szCs w:val="32"/>
          <w:lang w:bidi="ar"/>
        </w:rPr>
        <w:t>的技术特征和</w:t>
      </w:r>
      <w:r>
        <w:rPr>
          <w:rFonts w:hint="eastAsia" w:ascii="华文仿宋" w:hAnsi="华文仿宋" w:eastAsia="华文仿宋" w:cs="华文仿宋"/>
          <w:color w:val="000000"/>
          <w:kern w:val="0"/>
          <w:sz w:val="32"/>
          <w:szCs w:val="32"/>
          <w:lang w:bidi="ar"/>
        </w:rPr>
        <w:t>补给</w:t>
      </w:r>
      <w:r>
        <w:rPr>
          <w:rFonts w:ascii="华文仿宋" w:hAnsi="华文仿宋" w:eastAsia="华文仿宋" w:cs="华文仿宋"/>
          <w:color w:val="000000"/>
          <w:kern w:val="0"/>
          <w:sz w:val="32"/>
          <w:szCs w:val="32"/>
          <w:lang w:bidi="ar"/>
        </w:rPr>
        <w:t>。</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w:t>
      </w:r>
      <w:r>
        <w:rPr>
          <w:rFonts w:ascii="华文仿宋" w:hAnsi="华文仿宋" w:eastAsia="华文仿宋" w:cs="华文仿宋"/>
          <w:color w:val="000000"/>
          <w:kern w:val="0"/>
          <w:sz w:val="32"/>
          <w:szCs w:val="32"/>
          <w:lang w:bidi="ar"/>
        </w:rPr>
        <w:t>比赛</w:t>
      </w:r>
      <w:r>
        <w:rPr>
          <w:rFonts w:hint="eastAsia" w:ascii="华文仿宋" w:hAnsi="华文仿宋" w:eastAsia="华文仿宋" w:cs="华文仿宋"/>
          <w:color w:val="000000"/>
          <w:kern w:val="0"/>
          <w:sz w:val="32"/>
          <w:szCs w:val="32"/>
          <w:lang w:bidi="ar"/>
        </w:rPr>
        <w:t>中</w:t>
      </w:r>
      <w:r>
        <w:rPr>
          <w:rFonts w:ascii="华文仿宋" w:hAnsi="华文仿宋" w:eastAsia="华文仿宋" w:cs="华文仿宋"/>
          <w:color w:val="000000"/>
          <w:kern w:val="0"/>
          <w:sz w:val="32"/>
          <w:szCs w:val="32"/>
          <w:lang w:bidi="ar"/>
        </w:rPr>
        <w:t>特别需要的</w:t>
      </w:r>
      <w:r>
        <w:rPr>
          <w:rFonts w:hint="eastAsia" w:ascii="华文仿宋" w:hAnsi="华文仿宋" w:eastAsia="华文仿宋" w:cs="华文仿宋"/>
          <w:color w:val="000000"/>
          <w:kern w:val="0"/>
          <w:sz w:val="32"/>
          <w:szCs w:val="32"/>
          <w:lang w:bidi="ar"/>
        </w:rPr>
        <w:t>装备</w:t>
      </w:r>
      <w:r>
        <w:rPr>
          <w:rFonts w:ascii="华文仿宋" w:hAnsi="华文仿宋" w:eastAsia="华文仿宋" w:cs="华文仿宋"/>
          <w:color w:val="000000"/>
          <w:kern w:val="0"/>
          <w:sz w:val="32"/>
          <w:szCs w:val="32"/>
          <w:lang w:bidi="ar"/>
        </w:rPr>
        <w:t>。</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-关于</w:t>
      </w:r>
      <w:r>
        <w:rPr>
          <w:rFonts w:ascii="华文仿宋" w:hAnsi="华文仿宋" w:eastAsia="华文仿宋" w:cs="华文仿宋"/>
          <w:color w:val="000000"/>
          <w:kern w:val="0"/>
          <w:sz w:val="32"/>
          <w:szCs w:val="32"/>
          <w:lang w:bidi="ar"/>
        </w:rPr>
        <w:t>比赛：</w:t>
      </w:r>
    </w:p>
    <w:p>
      <w:pPr>
        <w:widowControl/>
        <w:spacing w:line="360" w:lineRule="auto"/>
        <w:ind w:firstLine="640" w:firstLineChars="200"/>
        <w:rPr>
          <w:rFonts w:ascii="华文仿宋" w:hAnsi="华文仿宋" w:eastAsia="华文仿宋" w:cs="华文仿宋"/>
          <w:color w:val="000000"/>
          <w:kern w:val="0"/>
          <w:sz w:val="32"/>
          <w:szCs w:val="32"/>
          <w:lang w:bidi="ar"/>
        </w:rPr>
      </w:pPr>
      <w:r>
        <w:rPr>
          <w:rFonts w:ascii="华文仿宋" w:hAnsi="华文仿宋" w:eastAsia="华文仿宋" w:cs="华文仿宋"/>
          <w:color w:val="000000"/>
          <w:kern w:val="0"/>
          <w:sz w:val="32"/>
          <w:szCs w:val="32"/>
          <w:lang w:bidi="ar"/>
        </w:rPr>
        <w:t>o</w:t>
      </w:r>
      <w:r>
        <w:rPr>
          <w:rFonts w:hint="eastAsia" w:ascii="华文仿宋" w:hAnsi="华文仿宋" w:eastAsia="华文仿宋" w:cs="华文仿宋"/>
          <w:color w:val="000000"/>
          <w:kern w:val="0"/>
          <w:sz w:val="32"/>
          <w:szCs w:val="32"/>
          <w:lang w:bidi="ar"/>
        </w:rPr>
        <w:t>出发前</w:t>
      </w:r>
      <w:r>
        <w:rPr>
          <w:rFonts w:ascii="华文仿宋" w:hAnsi="华文仿宋" w:eastAsia="华文仿宋" w:cs="华文仿宋"/>
          <w:color w:val="000000"/>
          <w:kern w:val="0"/>
          <w:sz w:val="32"/>
          <w:szCs w:val="32"/>
          <w:lang w:bidi="ar"/>
        </w:rPr>
        <w:t>（</w:t>
      </w:r>
      <w:r>
        <w:rPr>
          <w:rFonts w:hint="eastAsia" w:ascii="华文仿宋" w:hAnsi="华文仿宋" w:eastAsia="华文仿宋" w:cs="华文仿宋"/>
          <w:color w:val="000000"/>
          <w:kern w:val="0"/>
          <w:sz w:val="32"/>
          <w:szCs w:val="32"/>
          <w:lang w:bidi="ar"/>
        </w:rPr>
        <w:t>领队会议、</w:t>
      </w:r>
      <w:r>
        <w:rPr>
          <w:rFonts w:ascii="华文仿宋" w:hAnsi="华文仿宋" w:eastAsia="华文仿宋" w:cs="华文仿宋"/>
          <w:color w:val="000000"/>
          <w:kern w:val="0"/>
          <w:sz w:val="32"/>
          <w:szCs w:val="32"/>
          <w:lang w:bidi="ar"/>
        </w:rPr>
        <w:t>检查雪崩</w:t>
      </w:r>
      <w:r>
        <w:rPr>
          <w:rFonts w:hint="eastAsia" w:ascii="华文仿宋" w:hAnsi="华文仿宋" w:eastAsia="华文仿宋" w:cs="华文仿宋"/>
          <w:color w:val="000000"/>
          <w:kern w:val="0"/>
          <w:sz w:val="32"/>
          <w:szCs w:val="32"/>
          <w:lang w:bidi="ar"/>
        </w:rPr>
        <w:t>探测</w:t>
      </w:r>
      <w:r>
        <w:rPr>
          <w:rFonts w:ascii="华文仿宋" w:hAnsi="华文仿宋" w:eastAsia="华文仿宋" w:cs="华文仿宋"/>
          <w:color w:val="000000"/>
          <w:kern w:val="0"/>
          <w:sz w:val="32"/>
          <w:szCs w:val="32"/>
          <w:lang w:bidi="ar"/>
        </w:rPr>
        <w:t>器和安全</w:t>
      </w:r>
      <w:r>
        <w:rPr>
          <w:rFonts w:hint="eastAsia" w:ascii="华文仿宋" w:hAnsi="华文仿宋" w:eastAsia="华文仿宋" w:cs="华文仿宋"/>
          <w:color w:val="000000"/>
          <w:kern w:val="0"/>
          <w:sz w:val="32"/>
          <w:szCs w:val="32"/>
          <w:lang w:bidi="ar"/>
        </w:rPr>
        <w:t>装</w:t>
      </w:r>
      <w:r>
        <w:rPr>
          <w:rFonts w:ascii="华文仿宋" w:hAnsi="华文仿宋" w:eastAsia="华文仿宋" w:cs="华文仿宋"/>
          <w:color w:val="000000"/>
          <w:kern w:val="0"/>
          <w:sz w:val="32"/>
          <w:szCs w:val="32"/>
          <w:lang w:bidi="ar"/>
        </w:rPr>
        <w:t>备</w:t>
      </w:r>
      <w:r>
        <w:rPr>
          <w:rFonts w:hint="eastAsia" w:ascii="华文仿宋" w:hAnsi="华文仿宋" w:eastAsia="华文仿宋" w:cs="华文仿宋"/>
          <w:color w:val="000000"/>
          <w:kern w:val="0"/>
          <w:sz w:val="32"/>
          <w:szCs w:val="32"/>
          <w:lang w:bidi="ar"/>
        </w:rPr>
        <w:t>、</w:t>
      </w:r>
      <w:r>
        <w:rPr>
          <w:rFonts w:ascii="华文仿宋" w:hAnsi="华文仿宋" w:eastAsia="华文仿宋" w:cs="华文仿宋"/>
          <w:color w:val="000000"/>
          <w:kern w:val="0"/>
          <w:sz w:val="32"/>
          <w:szCs w:val="32"/>
          <w:lang w:bidi="ar"/>
        </w:rPr>
        <w:t>热身</w:t>
      </w:r>
      <w:r>
        <w:rPr>
          <w:rFonts w:hint="eastAsia" w:ascii="华文仿宋" w:hAnsi="华文仿宋" w:eastAsia="华文仿宋" w:cs="华文仿宋"/>
          <w:color w:val="000000"/>
          <w:kern w:val="0"/>
          <w:sz w:val="32"/>
          <w:szCs w:val="32"/>
          <w:lang w:bidi="ar"/>
        </w:rPr>
        <w:t>、出发</w:t>
      </w:r>
      <w:r>
        <w:rPr>
          <w:rFonts w:ascii="华文仿宋" w:hAnsi="华文仿宋" w:eastAsia="华文仿宋" w:cs="华文仿宋"/>
          <w:color w:val="000000"/>
          <w:kern w:val="0"/>
          <w:sz w:val="32"/>
          <w:szCs w:val="32"/>
          <w:lang w:bidi="ar"/>
        </w:rPr>
        <w:t>等）；</w:t>
      </w:r>
    </w:p>
    <w:p>
      <w:pPr>
        <w:widowControl/>
        <w:spacing w:line="360" w:lineRule="auto"/>
        <w:ind w:firstLine="640" w:firstLineChars="200"/>
        <w:rPr>
          <w:rFonts w:ascii="华文仿宋" w:hAnsi="华文仿宋" w:eastAsia="华文仿宋" w:cs="华文仿宋"/>
          <w:color w:val="000000"/>
          <w:kern w:val="0"/>
          <w:sz w:val="32"/>
          <w:szCs w:val="32"/>
          <w:lang w:bidi="ar"/>
        </w:rPr>
      </w:pPr>
      <w:r>
        <w:rPr>
          <w:rFonts w:ascii="华文仿宋" w:hAnsi="华文仿宋" w:eastAsia="华文仿宋" w:cs="华文仿宋"/>
          <w:color w:val="000000"/>
          <w:kern w:val="0"/>
          <w:sz w:val="32"/>
          <w:szCs w:val="32"/>
          <w:lang w:bidi="ar"/>
        </w:rPr>
        <w:t>o未完成比赛的</w:t>
      </w:r>
      <w:r>
        <w:rPr>
          <w:rFonts w:hint="eastAsia" w:ascii="华文仿宋" w:hAnsi="华文仿宋" w:eastAsia="华文仿宋" w:cs="华文仿宋"/>
          <w:color w:val="000000"/>
          <w:kern w:val="0"/>
          <w:sz w:val="32"/>
          <w:szCs w:val="32"/>
          <w:lang w:bidi="ar"/>
        </w:rPr>
        <w:t>运动员</w:t>
      </w:r>
      <w:r>
        <w:rPr>
          <w:rFonts w:ascii="华文仿宋" w:hAnsi="华文仿宋" w:eastAsia="华文仿宋" w:cs="华文仿宋"/>
          <w:color w:val="000000"/>
          <w:kern w:val="0"/>
          <w:sz w:val="32"/>
          <w:szCs w:val="32"/>
          <w:lang w:bidi="ar"/>
        </w:rPr>
        <w:t>应</w:t>
      </w:r>
      <w:r>
        <w:rPr>
          <w:rFonts w:hint="eastAsia" w:ascii="华文仿宋" w:hAnsi="华文仿宋" w:eastAsia="华文仿宋" w:cs="华文仿宋"/>
          <w:color w:val="000000"/>
          <w:kern w:val="0"/>
          <w:sz w:val="32"/>
          <w:szCs w:val="32"/>
          <w:lang w:bidi="ar"/>
        </w:rPr>
        <w:t>进行</w:t>
      </w:r>
      <w:r>
        <w:rPr>
          <w:rFonts w:ascii="华文仿宋" w:hAnsi="华文仿宋" w:eastAsia="华文仿宋" w:cs="华文仿宋"/>
          <w:color w:val="000000"/>
          <w:kern w:val="0"/>
          <w:sz w:val="32"/>
          <w:szCs w:val="32"/>
          <w:lang w:bidi="ar"/>
        </w:rPr>
        <w:t>的程序；</w:t>
      </w:r>
    </w:p>
    <w:p>
      <w:pPr>
        <w:widowControl/>
        <w:spacing w:line="360" w:lineRule="auto"/>
        <w:ind w:firstLine="640" w:firstLineChars="200"/>
        <w:rPr>
          <w:rFonts w:ascii="华文仿宋" w:hAnsi="华文仿宋" w:eastAsia="华文仿宋" w:cs="华文仿宋"/>
          <w:color w:val="000000"/>
          <w:kern w:val="0"/>
          <w:sz w:val="32"/>
          <w:szCs w:val="32"/>
          <w:lang w:bidi="ar"/>
        </w:rPr>
      </w:pPr>
      <w:r>
        <w:rPr>
          <w:rFonts w:ascii="华文仿宋" w:hAnsi="华文仿宋" w:eastAsia="华文仿宋" w:cs="华文仿宋"/>
          <w:color w:val="000000"/>
          <w:kern w:val="0"/>
          <w:sz w:val="32"/>
          <w:szCs w:val="32"/>
          <w:lang w:bidi="ar"/>
        </w:rPr>
        <w:t>o有关医疗援助程序的信息；</w:t>
      </w:r>
    </w:p>
    <w:p>
      <w:pPr>
        <w:widowControl/>
        <w:spacing w:line="360" w:lineRule="auto"/>
        <w:ind w:firstLine="640" w:firstLineChars="200"/>
        <w:rPr>
          <w:rFonts w:ascii="华文仿宋" w:hAnsi="华文仿宋" w:eastAsia="华文仿宋" w:cs="华文仿宋"/>
          <w:color w:val="000000"/>
          <w:kern w:val="0"/>
          <w:sz w:val="32"/>
          <w:szCs w:val="32"/>
          <w:lang w:bidi="ar"/>
        </w:rPr>
      </w:pPr>
      <w:r>
        <w:rPr>
          <w:rFonts w:ascii="华文仿宋" w:hAnsi="华文仿宋" w:eastAsia="华文仿宋" w:cs="华文仿宋"/>
          <w:color w:val="000000"/>
          <w:kern w:val="0"/>
          <w:sz w:val="32"/>
          <w:szCs w:val="32"/>
          <w:lang w:bidi="ar"/>
        </w:rPr>
        <w:t>o</w:t>
      </w:r>
      <w:r>
        <w:rPr>
          <w:rFonts w:hint="eastAsia" w:ascii="华文仿宋" w:hAnsi="华文仿宋" w:eastAsia="华文仿宋" w:cs="华文仿宋"/>
          <w:color w:val="000000"/>
          <w:kern w:val="0"/>
          <w:sz w:val="32"/>
          <w:szCs w:val="32"/>
          <w:lang w:bidi="ar"/>
        </w:rPr>
        <w:t>截止</w:t>
      </w:r>
      <w:r>
        <w:rPr>
          <w:rFonts w:ascii="华文仿宋" w:hAnsi="华文仿宋" w:eastAsia="华文仿宋" w:cs="华文仿宋"/>
          <w:color w:val="000000"/>
          <w:kern w:val="0"/>
          <w:sz w:val="32"/>
          <w:szCs w:val="32"/>
          <w:lang w:bidi="ar"/>
        </w:rPr>
        <w:t>时间（如果有）和暂停；</w:t>
      </w:r>
    </w:p>
    <w:p>
      <w:pPr>
        <w:widowControl/>
        <w:spacing w:line="360" w:lineRule="auto"/>
        <w:ind w:firstLine="640" w:firstLineChars="200"/>
        <w:rPr>
          <w:rFonts w:ascii="华文仿宋" w:hAnsi="华文仿宋" w:eastAsia="华文仿宋" w:cs="华文仿宋"/>
          <w:color w:val="000000"/>
          <w:kern w:val="0"/>
          <w:sz w:val="32"/>
          <w:szCs w:val="32"/>
          <w:lang w:bidi="ar"/>
        </w:rPr>
      </w:pPr>
      <w:r>
        <w:rPr>
          <w:rFonts w:ascii="华文仿宋" w:hAnsi="华文仿宋" w:eastAsia="华文仿宋" w:cs="华文仿宋"/>
          <w:color w:val="000000"/>
          <w:kern w:val="0"/>
          <w:sz w:val="32"/>
          <w:szCs w:val="32"/>
          <w:lang w:bidi="ar"/>
        </w:rPr>
        <w:t>o临时通知取消</w:t>
      </w:r>
      <w:r>
        <w:rPr>
          <w:rFonts w:hint="eastAsia" w:ascii="华文仿宋" w:hAnsi="华文仿宋" w:eastAsia="华文仿宋" w:cs="华文仿宋"/>
          <w:color w:val="000000"/>
          <w:kern w:val="0"/>
          <w:sz w:val="32"/>
          <w:szCs w:val="32"/>
          <w:lang w:bidi="ar"/>
        </w:rPr>
        <w:t>比赛的</w:t>
      </w:r>
      <w:r>
        <w:rPr>
          <w:rFonts w:ascii="华文仿宋" w:hAnsi="华文仿宋" w:eastAsia="华文仿宋" w:cs="华文仿宋"/>
          <w:color w:val="000000"/>
          <w:kern w:val="0"/>
          <w:sz w:val="32"/>
          <w:szCs w:val="32"/>
          <w:lang w:bidi="ar"/>
        </w:rPr>
        <w:t>程序；</w:t>
      </w:r>
    </w:p>
    <w:p>
      <w:pPr>
        <w:widowControl/>
        <w:spacing w:line="360" w:lineRule="auto"/>
        <w:ind w:firstLine="640" w:firstLineChars="200"/>
        <w:rPr>
          <w:rFonts w:ascii="华文仿宋" w:hAnsi="华文仿宋" w:eastAsia="华文仿宋" w:cs="华文仿宋"/>
          <w:color w:val="000000"/>
          <w:kern w:val="0"/>
          <w:sz w:val="32"/>
          <w:szCs w:val="32"/>
          <w:lang w:bidi="ar"/>
        </w:rPr>
      </w:pPr>
      <w:r>
        <w:rPr>
          <w:rFonts w:ascii="华文仿宋" w:hAnsi="华文仿宋" w:eastAsia="华文仿宋" w:cs="华文仿宋"/>
          <w:color w:val="000000"/>
          <w:kern w:val="0"/>
          <w:sz w:val="32"/>
          <w:szCs w:val="32"/>
          <w:lang w:bidi="ar"/>
        </w:rPr>
        <w:t>o完成</w:t>
      </w:r>
      <w:r>
        <w:rPr>
          <w:rFonts w:hint="eastAsia" w:ascii="华文仿宋" w:hAnsi="华文仿宋" w:eastAsia="华文仿宋" w:cs="华文仿宋"/>
          <w:color w:val="000000"/>
          <w:kern w:val="0"/>
          <w:sz w:val="32"/>
          <w:szCs w:val="32"/>
          <w:lang w:bidi="ar"/>
        </w:rPr>
        <w:t>比赛</w:t>
      </w:r>
      <w:r>
        <w:rPr>
          <w:rFonts w:ascii="华文仿宋" w:hAnsi="华文仿宋" w:eastAsia="华文仿宋" w:cs="华文仿宋"/>
          <w:color w:val="000000"/>
          <w:kern w:val="0"/>
          <w:sz w:val="32"/>
          <w:szCs w:val="32"/>
          <w:lang w:bidi="ar"/>
        </w:rPr>
        <w:t>（</w:t>
      </w:r>
      <w:r>
        <w:rPr>
          <w:rFonts w:hint="eastAsia" w:ascii="华文仿宋" w:hAnsi="华文仿宋" w:eastAsia="华文仿宋" w:cs="华文仿宋"/>
          <w:color w:val="000000"/>
          <w:kern w:val="0"/>
          <w:sz w:val="32"/>
          <w:szCs w:val="32"/>
          <w:lang w:bidi="ar"/>
        </w:rPr>
        <w:t>装</w:t>
      </w:r>
      <w:r>
        <w:rPr>
          <w:rFonts w:ascii="华文仿宋" w:hAnsi="华文仿宋" w:eastAsia="华文仿宋" w:cs="华文仿宋"/>
          <w:color w:val="000000"/>
          <w:kern w:val="0"/>
          <w:sz w:val="32"/>
          <w:szCs w:val="32"/>
          <w:lang w:bidi="ar"/>
        </w:rPr>
        <w:t>备</w:t>
      </w:r>
      <w:r>
        <w:rPr>
          <w:rFonts w:hint="eastAsia" w:ascii="华文仿宋" w:hAnsi="华文仿宋" w:eastAsia="华文仿宋" w:cs="华文仿宋"/>
          <w:color w:val="000000"/>
          <w:kern w:val="0"/>
          <w:sz w:val="32"/>
          <w:szCs w:val="32"/>
          <w:lang w:bidi="ar"/>
        </w:rPr>
        <w:t>检</w:t>
      </w:r>
      <w:r>
        <w:rPr>
          <w:rFonts w:ascii="华文仿宋" w:hAnsi="华文仿宋" w:eastAsia="华文仿宋" w:cs="华文仿宋"/>
          <w:color w:val="000000"/>
          <w:kern w:val="0"/>
          <w:sz w:val="32"/>
          <w:szCs w:val="32"/>
          <w:lang w:bidi="ar"/>
        </w:rPr>
        <w:t>查）；</w:t>
      </w:r>
    </w:p>
    <w:p>
      <w:pPr>
        <w:widowControl/>
        <w:spacing w:line="360" w:lineRule="auto"/>
        <w:ind w:firstLine="640" w:firstLineChars="200"/>
        <w:rPr>
          <w:rFonts w:ascii="华文仿宋" w:hAnsi="华文仿宋" w:eastAsia="华文仿宋" w:cs="华文仿宋"/>
          <w:color w:val="000000"/>
          <w:kern w:val="0"/>
          <w:sz w:val="32"/>
          <w:szCs w:val="32"/>
          <w:lang w:bidi="ar"/>
        </w:rPr>
      </w:pPr>
      <w:r>
        <w:rPr>
          <w:rFonts w:ascii="华文仿宋" w:hAnsi="华文仿宋" w:eastAsia="华文仿宋" w:cs="华文仿宋"/>
          <w:color w:val="000000"/>
          <w:kern w:val="0"/>
          <w:sz w:val="32"/>
          <w:szCs w:val="32"/>
          <w:lang w:bidi="ar"/>
        </w:rPr>
        <w:t>o</w:t>
      </w:r>
      <w:r>
        <w:rPr>
          <w:rFonts w:hint="eastAsia" w:ascii="华文仿宋" w:hAnsi="华文仿宋" w:eastAsia="华文仿宋" w:cs="华文仿宋"/>
          <w:color w:val="000000"/>
          <w:kern w:val="0"/>
          <w:sz w:val="32"/>
          <w:szCs w:val="32"/>
          <w:lang w:bidi="ar"/>
        </w:rPr>
        <w:t>申诉</w:t>
      </w:r>
      <w:r>
        <w:rPr>
          <w:rFonts w:ascii="华文仿宋" w:hAnsi="华文仿宋" w:eastAsia="华文仿宋" w:cs="华文仿宋"/>
          <w:color w:val="000000"/>
          <w:kern w:val="0"/>
          <w:sz w:val="32"/>
          <w:szCs w:val="32"/>
          <w:lang w:bidi="ar"/>
        </w:rPr>
        <w:t>程序</w:t>
      </w:r>
      <w:r>
        <w:rPr>
          <w:rFonts w:hint="eastAsia" w:ascii="华文仿宋" w:hAnsi="华文仿宋" w:eastAsia="华文仿宋" w:cs="华文仿宋"/>
          <w:color w:val="000000"/>
          <w:kern w:val="0"/>
          <w:sz w:val="32"/>
          <w:szCs w:val="32"/>
          <w:lang w:bidi="ar"/>
        </w:rPr>
        <w:t>。</w:t>
      </w:r>
      <w:r>
        <w:rPr>
          <w:rFonts w:ascii="华文仿宋" w:hAnsi="华文仿宋" w:eastAsia="华文仿宋" w:cs="华文仿宋"/>
          <w:color w:val="000000"/>
          <w:kern w:val="0"/>
          <w:sz w:val="32"/>
          <w:szCs w:val="32"/>
          <w:lang w:bidi="ar"/>
        </w:rPr>
        <w:t xml:space="preserve">  </w:t>
      </w:r>
    </w:p>
    <w:p>
      <w:pPr>
        <w:widowControl/>
        <w:spacing w:line="360" w:lineRule="auto"/>
        <w:rPr>
          <w:rFonts w:ascii="华文仿宋" w:hAnsi="华文仿宋" w:eastAsia="华文仿宋"/>
          <w:bCs/>
          <w:sz w:val="32"/>
          <w:szCs w:val="32"/>
        </w:rPr>
      </w:pPr>
      <w:r>
        <w:rPr>
          <w:rFonts w:hint="eastAsia" w:ascii="华文仿宋" w:hAnsi="华文仿宋" w:eastAsia="华文仿宋" w:cs="华文仿宋"/>
          <w:color w:val="000000"/>
          <w:kern w:val="0"/>
          <w:sz w:val="32"/>
          <w:szCs w:val="32"/>
          <w:lang w:bidi="ar"/>
        </w:rPr>
        <w:t>-</w:t>
      </w:r>
      <w:r>
        <w:rPr>
          <w:rFonts w:ascii="华文仿宋" w:hAnsi="华文仿宋" w:eastAsia="华文仿宋"/>
          <w:bCs/>
          <w:sz w:val="32"/>
          <w:szCs w:val="32"/>
        </w:rPr>
        <w:t>包含时间和地点的</w:t>
      </w:r>
      <w:r>
        <w:rPr>
          <w:rFonts w:hint="eastAsia" w:ascii="华文仿宋" w:hAnsi="华文仿宋" w:eastAsia="华文仿宋"/>
          <w:bCs/>
          <w:sz w:val="32"/>
          <w:szCs w:val="32"/>
        </w:rPr>
        <w:t>赛事</w:t>
      </w:r>
      <w:r>
        <w:rPr>
          <w:rFonts w:ascii="华文仿宋" w:hAnsi="华文仿宋" w:eastAsia="华文仿宋"/>
          <w:bCs/>
          <w:sz w:val="32"/>
          <w:szCs w:val="32"/>
        </w:rPr>
        <w:t>时间表：早餐、往返公共交通、停车场、比赛开始和结束、兴奋剂</w:t>
      </w:r>
      <w:r>
        <w:rPr>
          <w:rFonts w:hint="eastAsia" w:ascii="华文仿宋" w:hAnsi="华文仿宋" w:eastAsia="华文仿宋"/>
          <w:bCs/>
          <w:sz w:val="32"/>
          <w:szCs w:val="32"/>
        </w:rPr>
        <w:t>检查</w:t>
      </w:r>
      <w:r>
        <w:rPr>
          <w:rFonts w:ascii="华文仿宋" w:hAnsi="华文仿宋" w:eastAsia="华文仿宋"/>
          <w:bCs/>
          <w:sz w:val="32"/>
          <w:szCs w:val="32"/>
        </w:rPr>
        <w:t>、</w:t>
      </w:r>
      <w:r>
        <w:rPr>
          <w:rFonts w:hint="eastAsia" w:ascii="华文仿宋" w:hAnsi="华文仿宋" w:eastAsia="华文仿宋"/>
          <w:bCs/>
          <w:sz w:val="32"/>
          <w:szCs w:val="32"/>
        </w:rPr>
        <w:t>领队</w:t>
      </w:r>
      <w:r>
        <w:rPr>
          <w:rFonts w:ascii="华文仿宋" w:hAnsi="华文仿宋" w:eastAsia="华文仿宋"/>
          <w:bCs/>
          <w:sz w:val="32"/>
          <w:szCs w:val="32"/>
        </w:rPr>
        <w:t>和</w:t>
      </w:r>
      <w:r>
        <w:rPr>
          <w:rFonts w:hint="eastAsia" w:ascii="华文仿宋" w:hAnsi="华文仿宋" w:eastAsia="华文仿宋"/>
          <w:bCs/>
          <w:sz w:val="32"/>
          <w:szCs w:val="32"/>
        </w:rPr>
        <w:t>评委会</w:t>
      </w:r>
      <w:r>
        <w:rPr>
          <w:rFonts w:ascii="华文仿宋" w:hAnsi="华文仿宋" w:eastAsia="华文仿宋"/>
          <w:bCs/>
          <w:sz w:val="32"/>
          <w:szCs w:val="32"/>
        </w:rPr>
        <w:t>会议、</w:t>
      </w:r>
      <w:r>
        <w:rPr>
          <w:rFonts w:hint="eastAsia" w:ascii="华文仿宋" w:hAnsi="华文仿宋" w:eastAsia="华文仿宋"/>
          <w:bCs/>
          <w:sz w:val="32"/>
          <w:szCs w:val="32"/>
        </w:rPr>
        <w:t>比赛成绩公布</w:t>
      </w:r>
      <w:r>
        <w:rPr>
          <w:rFonts w:ascii="华文仿宋" w:hAnsi="华文仿宋" w:eastAsia="华文仿宋"/>
          <w:bCs/>
          <w:sz w:val="32"/>
          <w:szCs w:val="32"/>
        </w:rPr>
        <w:t>、</w:t>
      </w:r>
      <w:r>
        <w:rPr>
          <w:rFonts w:hint="eastAsia" w:ascii="华文仿宋" w:hAnsi="华文仿宋" w:eastAsia="华文仿宋"/>
          <w:bCs/>
          <w:sz w:val="32"/>
          <w:szCs w:val="32"/>
        </w:rPr>
        <w:t>官方</w:t>
      </w:r>
      <w:r>
        <w:rPr>
          <w:rFonts w:ascii="华文仿宋" w:hAnsi="华文仿宋" w:eastAsia="华文仿宋"/>
          <w:bCs/>
          <w:sz w:val="32"/>
          <w:szCs w:val="32"/>
        </w:rPr>
        <w:t>仪式、新闻发布会和其他会议、餐饮和闭幕式（如有）。</w:t>
      </w:r>
    </w:p>
    <w:p>
      <w:pPr>
        <w:widowControl/>
        <w:spacing w:line="360" w:lineRule="auto"/>
        <w:rPr>
          <w:rFonts w:ascii="华文仿宋" w:hAnsi="华文仿宋" w:eastAsia="华文仿宋"/>
          <w:bCs/>
          <w:sz w:val="32"/>
          <w:szCs w:val="32"/>
        </w:rPr>
      </w:pPr>
      <w:r>
        <w:rPr>
          <w:rFonts w:hint="eastAsia" w:ascii="华文仿宋" w:hAnsi="华文仿宋" w:eastAsia="华文仿宋"/>
          <w:bCs/>
          <w:sz w:val="32"/>
          <w:szCs w:val="32"/>
        </w:rPr>
        <w:t>-赛事</w:t>
      </w:r>
      <w:r>
        <w:rPr>
          <w:rFonts w:ascii="华文仿宋" w:hAnsi="华文仿宋" w:eastAsia="华文仿宋"/>
          <w:bCs/>
          <w:sz w:val="32"/>
          <w:szCs w:val="32"/>
        </w:rPr>
        <w:t>服务：</w:t>
      </w:r>
      <w:r>
        <w:rPr>
          <w:rFonts w:hint="eastAsia" w:ascii="华文仿宋" w:hAnsi="华文仿宋" w:eastAsia="华文仿宋"/>
          <w:bCs/>
          <w:sz w:val="32"/>
          <w:szCs w:val="32"/>
        </w:rPr>
        <w:t>存取物品</w:t>
      </w:r>
      <w:r>
        <w:rPr>
          <w:rFonts w:ascii="华文仿宋" w:hAnsi="华文仿宋" w:eastAsia="华文仿宋"/>
          <w:bCs/>
          <w:sz w:val="32"/>
          <w:szCs w:val="32"/>
        </w:rPr>
        <w:t>的地</w:t>
      </w:r>
      <w:r>
        <w:rPr>
          <w:rFonts w:hint="eastAsia" w:ascii="华文仿宋" w:hAnsi="华文仿宋" w:eastAsia="华文仿宋"/>
          <w:bCs/>
          <w:sz w:val="32"/>
          <w:szCs w:val="32"/>
        </w:rPr>
        <w:t>点</w:t>
      </w:r>
      <w:r>
        <w:rPr>
          <w:rFonts w:ascii="华文仿宋" w:hAnsi="华文仿宋" w:eastAsia="华文仿宋"/>
          <w:bCs/>
          <w:sz w:val="32"/>
          <w:szCs w:val="32"/>
        </w:rPr>
        <w:t>、更衣室、淋浴、餐饮设施、通讯服务和其他所有必要信息。</w:t>
      </w:r>
    </w:p>
    <w:p>
      <w:pPr>
        <w:widowControl/>
        <w:spacing w:line="360" w:lineRule="auto"/>
        <w:rPr>
          <w:rFonts w:ascii="华文仿宋" w:hAnsi="华文仿宋" w:eastAsia="华文仿宋"/>
          <w:bCs/>
          <w:sz w:val="32"/>
          <w:szCs w:val="32"/>
        </w:rPr>
      </w:pPr>
      <w:r>
        <w:rPr>
          <w:rFonts w:hint="eastAsia" w:ascii="华文仿宋" w:hAnsi="华文仿宋" w:eastAsia="华文仿宋"/>
          <w:bCs/>
          <w:sz w:val="32"/>
          <w:szCs w:val="32"/>
        </w:rPr>
        <w:t>-</w:t>
      </w:r>
      <w:r>
        <w:rPr>
          <w:rFonts w:ascii="华文仿宋" w:hAnsi="华文仿宋" w:eastAsia="华文仿宋"/>
          <w:bCs/>
          <w:sz w:val="32"/>
          <w:szCs w:val="32"/>
        </w:rPr>
        <w:t>有关在热身和比赛期间应遵守的</w:t>
      </w:r>
      <w:r>
        <w:rPr>
          <w:rFonts w:hint="eastAsia" w:ascii="华文仿宋" w:hAnsi="华文仿宋" w:eastAsia="华文仿宋"/>
          <w:bCs/>
          <w:sz w:val="32"/>
          <w:szCs w:val="32"/>
        </w:rPr>
        <w:t>良好的环境保护的行为</w:t>
      </w:r>
      <w:r>
        <w:rPr>
          <w:rFonts w:ascii="华文仿宋" w:hAnsi="华文仿宋" w:eastAsia="华文仿宋"/>
          <w:bCs/>
          <w:sz w:val="32"/>
          <w:szCs w:val="32"/>
        </w:rPr>
        <w:t>规范</w:t>
      </w:r>
      <w:r>
        <w:rPr>
          <w:rFonts w:hint="eastAsia" w:ascii="华文仿宋" w:hAnsi="华文仿宋" w:eastAsia="华文仿宋"/>
          <w:bCs/>
          <w:sz w:val="32"/>
          <w:szCs w:val="32"/>
        </w:rPr>
        <w:t>信息</w:t>
      </w:r>
      <w:r>
        <w:rPr>
          <w:rFonts w:ascii="华文仿宋" w:hAnsi="华文仿宋" w:eastAsia="华文仿宋"/>
          <w:bCs/>
          <w:sz w:val="32"/>
          <w:szCs w:val="32"/>
        </w:rPr>
        <w:t>。</w:t>
      </w:r>
    </w:p>
    <w:p>
      <w:pPr>
        <w:widowControl/>
        <w:spacing w:line="360" w:lineRule="auto"/>
        <w:rPr>
          <w:rFonts w:eastAsia="华文仿宋"/>
        </w:rPr>
      </w:pPr>
      <w:r>
        <w:rPr>
          <w:rFonts w:hint="eastAsia" w:ascii="华文仿宋" w:hAnsi="华文仿宋" w:eastAsia="华文仿宋"/>
          <w:bCs/>
          <w:sz w:val="32"/>
          <w:szCs w:val="32"/>
        </w:rPr>
        <w:t>-赛前赛事会议后，需保证赛前领队</w:t>
      </w:r>
      <w:r>
        <w:rPr>
          <w:rFonts w:ascii="华文仿宋" w:hAnsi="华文仿宋" w:eastAsia="华文仿宋"/>
          <w:bCs/>
          <w:sz w:val="32"/>
          <w:szCs w:val="32"/>
        </w:rPr>
        <w:t>会议</w:t>
      </w:r>
      <w:r>
        <w:rPr>
          <w:rFonts w:hint="eastAsia" w:ascii="华文仿宋" w:hAnsi="华文仿宋" w:eastAsia="华文仿宋"/>
          <w:bCs/>
          <w:sz w:val="32"/>
          <w:szCs w:val="32"/>
        </w:rPr>
        <w:t>可以</w:t>
      </w:r>
      <w:r>
        <w:rPr>
          <w:rFonts w:ascii="华文仿宋" w:hAnsi="华文仿宋" w:eastAsia="华文仿宋"/>
          <w:bCs/>
          <w:sz w:val="32"/>
          <w:szCs w:val="32"/>
        </w:rPr>
        <w:t>在线进行</w:t>
      </w:r>
      <w:r>
        <w:rPr>
          <w:rFonts w:hint="eastAsia" w:ascii="华文仿宋" w:hAnsi="华文仿宋" w:eastAsia="华文仿宋"/>
          <w:bCs/>
          <w:sz w:val="32"/>
          <w:szCs w:val="32"/>
        </w:rPr>
        <w:t>。</w:t>
      </w:r>
    </w:p>
    <w:p>
      <w:pPr>
        <w:widowControl/>
        <w:spacing w:line="360" w:lineRule="auto"/>
        <w:ind w:firstLine="640" w:firstLineChars="200"/>
        <w:rPr>
          <w:rFonts w:ascii="华文仿宋" w:hAnsi="华文仿宋" w:eastAsia="华文仿宋"/>
          <w:bCs/>
          <w:sz w:val="32"/>
          <w:szCs w:val="32"/>
        </w:rPr>
      </w:pPr>
      <w:r>
        <w:rPr>
          <w:rFonts w:ascii="华文仿宋" w:hAnsi="华文仿宋" w:eastAsia="华文仿宋"/>
          <w:bCs/>
          <w:sz w:val="32"/>
          <w:szCs w:val="32"/>
        </w:rPr>
        <w:t>所有这些信息都将</w:t>
      </w:r>
      <w:r>
        <w:rPr>
          <w:rFonts w:hint="eastAsia" w:ascii="华文仿宋" w:hAnsi="华文仿宋" w:eastAsia="华文仿宋"/>
          <w:bCs/>
          <w:sz w:val="32"/>
          <w:szCs w:val="32"/>
        </w:rPr>
        <w:t>在领队</w:t>
      </w:r>
      <w:r>
        <w:rPr>
          <w:rFonts w:ascii="华文仿宋" w:hAnsi="华文仿宋" w:eastAsia="华文仿宋"/>
          <w:bCs/>
          <w:sz w:val="32"/>
          <w:szCs w:val="32"/>
        </w:rPr>
        <w:t>会议之前、期间和之后</w:t>
      </w:r>
      <w:r>
        <w:rPr>
          <w:rFonts w:hint="eastAsia" w:ascii="华文仿宋" w:hAnsi="华文仿宋" w:eastAsia="华文仿宋"/>
          <w:bCs/>
          <w:sz w:val="32"/>
          <w:szCs w:val="32"/>
        </w:rPr>
        <w:t>张贴</w:t>
      </w:r>
      <w:r>
        <w:rPr>
          <w:rFonts w:ascii="华文仿宋" w:hAnsi="华文仿宋" w:eastAsia="华文仿宋"/>
          <w:bCs/>
          <w:sz w:val="32"/>
          <w:szCs w:val="32"/>
        </w:rPr>
        <w:t>在</w:t>
      </w:r>
      <w:r>
        <w:rPr>
          <w:rFonts w:hint="eastAsia" w:ascii="华文仿宋" w:hAnsi="华文仿宋" w:eastAsia="华文仿宋"/>
          <w:bCs/>
          <w:sz w:val="32"/>
          <w:szCs w:val="32"/>
        </w:rPr>
        <w:t>公告</w:t>
      </w:r>
      <w:r>
        <w:rPr>
          <w:rFonts w:ascii="华文仿宋" w:hAnsi="华文仿宋" w:eastAsia="华文仿宋"/>
          <w:bCs/>
          <w:sz w:val="32"/>
          <w:szCs w:val="32"/>
        </w:rPr>
        <w:t>板上。</w:t>
      </w:r>
      <w:r>
        <w:rPr>
          <w:rFonts w:hint="eastAsia" w:ascii="华文仿宋" w:hAnsi="华文仿宋" w:eastAsia="华文仿宋"/>
          <w:bCs/>
          <w:sz w:val="32"/>
          <w:szCs w:val="32"/>
        </w:rPr>
        <w:t>赛前领队会议</w:t>
      </w:r>
      <w:r>
        <w:rPr>
          <w:rFonts w:ascii="华文仿宋" w:hAnsi="华文仿宋" w:eastAsia="华文仿宋"/>
          <w:bCs/>
          <w:sz w:val="32"/>
          <w:szCs w:val="32"/>
        </w:rPr>
        <w:t>在比赛开始前30分钟举行。</w:t>
      </w:r>
    </w:p>
    <w:p>
      <w:pPr>
        <w:widowControl/>
        <w:spacing w:line="360" w:lineRule="auto"/>
        <w:ind w:firstLine="640" w:firstLineChars="200"/>
        <w:rPr>
          <w:rFonts w:ascii="华文仿宋" w:hAnsi="华文仿宋" w:eastAsia="华文仿宋"/>
          <w:bCs/>
          <w:sz w:val="32"/>
          <w:szCs w:val="32"/>
        </w:rPr>
      </w:pPr>
      <w:r>
        <w:rPr>
          <w:rFonts w:ascii="华文仿宋" w:hAnsi="华文仿宋" w:eastAsia="华文仿宋"/>
          <w:bCs/>
          <w:sz w:val="32"/>
          <w:szCs w:val="32"/>
        </w:rPr>
        <w:t>如有必要，只要</w:t>
      </w:r>
      <w:r>
        <w:rPr>
          <w:rFonts w:hint="eastAsia" w:ascii="华文仿宋" w:hAnsi="华文仿宋" w:eastAsia="华文仿宋"/>
          <w:bCs/>
          <w:sz w:val="32"/>
          <w:szCs w:val="32"/>
        </w:rPr>
        <w:t>保证</w:t>
      </w:r>
      <w:r>
        <w:rPr>
          <w:rFonts w:ascii="华文仿宋" w:hAnsi="华文仿宋" w:eastAsia="华文仿宋"/>
          <w:bCs/>
          <w:sz w:val="32"/>
          <w:szCs w:val="32"/>
        </w:rPr>
        <w:t>在</w:t>
      </w:r>
      <w:r>
        <w:rPr>
          <w:rFonts w:hint="eastAsia" w:ascii="华文仿宋" w:hAnsi="华文仿宋" w:eastAsia="华文仿宋"/>
          <w:bCs/>
          <w:sz w:val="32"/>
          <w:szCs w:val="32"/>
        </w:rPr>
        <w:t>赛事</w:t>
      </w:r>
      <w:r>
        <w:rPr>
          <w:rFonts w:ascii="华文仿宋" w:hAnsi="华文仿宋" w:eastAsia="华文仿宋"/>
          <w:bCs/>
          <w:sz w:val="32"/>
          <w:szCs w:val="32"/>
        </w:rPr>
        <w:t>组织规则规定的范围内并</w:t>
      </w:r>
      <w:r>
        <w:rPr>
          <w:rFonts w:hint="eastAsia" w:ascii="华文仿宋" w:hAnsi="华文仿宋" w:eastAsia="华文仿宋"/>
          <w:bCs/>
          <w:sz w:val="32"/>
          <w:szCs w:val="32"/>
        </w:rPr>
        <w:t>征得</w:t>
      </w:r>
      <w:r>
        <w:rPr>
          <w:rFonts w:ascii="华文仿宋" w:hAnsi="华文仿宋" w:eastAsia="华文仿宋"/>
          <w:bCs/>
          <w:sz w:val="32"/>
          <w:szCs w:val="32"/>
        </w:rPr>
        <w:t>ISMF同意</w:t>
      </w:r>
      <w:r>
        <w:rPr>
          <w:rFonts w:hint="eastAsia" w:ascii="华文仿宋" w:hAnsi="华文仿宋" w:eastAsia="华文仿宋"/>
          <w:bCs/>
          <w:sz w:val="32"/>
          <w:szCs w:val="32"/>
        </w:rPr>
        <w:t>，地方组委会</w:t>
      </w:r>
      <w:r>
        <w:rPr>
          <w:rFonts w:ascii="华文仿宋" w:hAnsi="华文仿宋" w:eastAsia="华文仿宋"/>
          <w:bCs/>
          <w:sz w:val="32"/>
          <w:szCs w:val="32"/>
        </w:rPr>
        <w:t>保留随时更改赛程的权利。</w:t>
      </w:r>
      <w:r>
        <w:rPr>
          <w:rFonts w:hint="eastAsia" w:ascii="华文仿宋" w:hAnsi="华文仿宋" w:eastAsia="华文仿宋"/>
          <w:bCs/>
          <w:sz w:val="32"/>
          <w:szCs w:val="32"/>
        </w:rPr>
        <w:t>同时出于安全原因，地方组委会保留</w:t>
      </w:r>
      <w:r>
        <w:rPr>
          <w:rFonts w:ascii="华文仿宋" w:hAnsi="华文仿宋" w:eastAsia="华文仿宋"/>
          <w:bCs/>
          <w:sz w:val="32"/>
          <w:szCs w:val="32"/>
        </w:rPr>
        <w:t>在比赛的任何时刻</w:t>
      </w:r>
      <w:r>
        <w:rPr>
          <w:rFonts w:hint="eastAsia" w:ascii="华文仿宋" w:hAnsi="华文仿宋" w:eastAsia="华文仿宋"/>
          <w:bCs/>
          <w:sz w:val="32"/>
          <w:szCs w:val="32"/>
        </w:rPr>
        <w:t>终止比赛的权利</w:t>
      </w:r>
      <w:r>
        <w:rPr>
          <w:rFonts w:ascii="华文仿宋" w:hAnsi="华文仿宋" w:eastAsia="华文仿宋"/>
          <w:bCs/>
          <w:sz w:val="32"/>
          <w:szCs w:val="32"/>
        </w:rPr>
        <w:t>。</w:t>
      </w:r>
    </w:p>
    <w:p>
      <w:pPr>
        <w:widowControl/>
        <w:spacing w:line="360" w:lineRule="auto"/>
        <w:rPr>
          <w:rFonts w:ascii="华文仿宋" w:hAnsi="华文仿宋" w:eastAsia="华文仿宋"/>
          <w:bCs/>
          <w:sz w:val="32"/>
          <w:szCs w:val="32"/>
        </w:rPr>
      </w:pPr>
      <w:r>
        <w:rPr>
          <w:rFonts w:hint="eastAsia" w:ascii="华文仿宋" w:hAnsi="华文仿宋" w:eastAsia="华文仿宋"/>
          <w:bCs/>
          <w:sz w:val="32"/>
          <w:szCs w:val="32"/>
        </w:rPr>
        <w:t>-</w:t>
      </w:r>
      <w:r>
        <w:rPr>
          <w:rFonts w:ascii="华文仿宋" w:hAnsi="华文仿宋" w:eastAsia="华文仿宋"/>
          <w:bCs/>
          <w:sz w:val="32"/>
          <w:szCs w:val="32"/>
        </w:rPr>
        <w:t>ISMF将向每个</w:t>
      </w:r>
      <w:r>
        <w:rPr>
          <w:rFonts w:hint="eastAsia" w:ascii="华文仿宋" w:hAnsi="华文仿宋" w:eastAsia="华文仿宋"/>
          <w:bCs/>
          <w:sz w:val="32"/>
          <w:szCs w:val="32"/>
        </w:rPr>
        <w:t>主办方</w:t>
      </w:r>
      <w:r>
        <w:rPr>
          <w:rFonts w:ascii="华文仿宋" w:hAnsi="华文仿宋" w:eastAsia="华文仿宋"/>
          <w:bCs/>
          <w:sz w:val="32"/>
          <w:szCs w:val="32"/>
        </w:rPr>
        <w:t>提供</w:t>
      </w:r>
      <w:r>
        <w:rPr>
          <w:rFonts w:hint="eastAsia" w:ascii="华文仿宋" w:hAnsi="华文仿宋" w:eastAsia="华文仿宋"/>
          <w:bCs/>
          <w:sz w:val="32"/>
          <w:szCs w:val="32"/>
        </w:rPr>
        <w:t>领队会议</w:t>
      </w:r>
      <w:r>
        <w:rPr>
          <w:rFonts w:ascii="华文仿宋" w:hAnsi="华文仿宋" w:eastAsia="华文仿宋"/>
          <w:bCs/>
          <w:sz w:val="32"/>
          <w:szCs w:val="32"/>
        </w:rPr>
        <w:t>内容的样本（</w:t>
      </w:r>
      <w:r>
        <w:rPr>
          <w:rFonts w:hint="eastAsia" w:ascii="华文仿宋" w:hAnsi="华文仿宋" w:eastAsia="华文仿宋"/>
          <w:bCs/>
          <w:sz w:val="32"/>
          <w:szCs w:val="32"/>
        </w:rPr>
        <w:t>PPT</w:t>
      </w:r>
      <w:r>
        <w:rPr>
          <w:rFonts w:ascii="华文仿宋" w:hAnsi="华文仿宋" w:eastAsia="华文仿宋"/>
          <w:bCs/>
          <w:sz w:val="32"/>
          <w:szCs w:val="32"/>
        </w:rPr>
        <w:t>）。</w:t>
      </w:r>
    </w:p>
    <w:p>
      <w:pPr>
        <w:widowControl/>
        <w:spacing w:line="360" w:lineRule="auto"/>
        <w:rPr>
          <w:rFonts w:ascii="华文仿宋" w:hAnsi="华文仿宋" w:eastAsia="华文仿宋"/>
          <w:bCs/>
          <w:sz w:val="32"/>
          <w:szCs w:val="32"/>
        </w:rPr>
      </w:pPr>
      <w:r>
        <w:rPr>
          <w:rFonts w:hint="eastAsia" w:ascii="华文仿宋" w:hAnsi="华文仿宋" w:eastAsia="华文仿宋"/>
          <w:bCs/>
          <w:sz w:val="32"/>
          <w:szCs w:val="32"/>
        </w:rPr>
        <w:t>-</w:t>
      </w:r>
      <w:r>
        <w:rPr>
          <w:rFonts w:ascii="华文仿宋" w:hAnsi="华文仿宋" w:eastAsia="华文仿宋"/>
          <w:bCs/>
          <w:sz w:val="32"/>
          <w:szCs w:val="32"/>
        </w:rPr>
        <w:t>教练</w:t>
      </w:r>
      <w:r>
        <w:rPr>
          <w:rFonts w:hint="eastAsia" w:ascii="华文仿宋" w:hAnsi="华文仿宋" w:eastAsia="华文仿宋"/>
          <w:bCs/>
          <w:sz w:val="32"/>
          <w:szCs w:val="32"/>
        </w:rPr>
        <w:t>员</w:t>
      </w:r>
      <w:r>
        <w:rPr>
          <w:rFonts w:ascii="华文仿宋" w:hAnsi="华文仿宋" w:eastAsia="华文仿宋"/>
          <w:bCs/>
          <w:sz w:val="32"/>
          <w:szCs w:val="32"/>
        </w:rPr>
        <w:t>或运动员对</w:t>
      </w:r>
      <w:r>
        <w:rPr>
          <w:rFonts w:hint="eastAsia" w:ascii="华文仿宋" w:hAnsi="华文仿宋" w:eastAsia="华文仿宋"/>
          <w:bCs/>
          <w:sz w:val="32"/>
          <w:szCs w:val="32"/>
        </w:rPr>
        <w:t>评委会</w:t>
      </w:r>
      <w:r>
        <w:rPr>
          <w:rFonts w:ascii="华文仿宋" w:hAnsi="华文仿宋" w:eastAsia="华文仿宋"/>
          <w:bCs/>
          <w:sz w:val="32"/>
          <w:szCs w:val="32"/>
        </w:rPr>
        <w:t>的决定提出的任何</w:t>
      </w:r>
      <w:r>
        <w:rPr>
          <w:rFonts w:hint="eastAsia" w:ascii="华文仿宋" w:hAnsi="华文仿宋" w:eastAsia="华文仿宋"/>
          <w:bCs/>
          <w:sz w:val="32"/>
          <w:szCs w:val="32"/>
        </w:rPr>
        <w:t>上诉</w:t>
      </w:r>
      <w:r>
        <w:rPr>
          <w:rFonts w:ascii="华文仿宋" w:hAnsi="华文仿宋" w:eastAsia="华文仿宋"/>
          <w:bCs/>
          <w:sz w:val="32"/>
          <w:szCs w:val="32"/>
        </w:rPr>
        <w:t>都将委托给洛桑体育仲裁法庭。</w:t>
      </w:r>
    </w:p>
    <w:p>
      <w:pPr>
        <w:widowControl/>
        <w:spacing w:line="360" w:lineRule="auto"/>
        <w:rPr>
          <w:rFonts w:ascii="华文仿宋" w:hAnsi="华文仿宋" w:eastAsia="华文仿宋"/>
          <w:bCs/>
          <w:sz w:val="32"/>
          <w:szCs w:val="32"/>
        </w:rPr>
      </w:pPr>
      <w:r>
        <w:rPr>
          <w:rFonts w:hint="eastAsia" w:ascii="华文仿宋" w:hAnsi="华文仿宋" w:eastAsia="华文仿宋"/>
          <w:bCs/>
          <w:sz w:val="32"/>
          <w:szCs w:val="32"/>
        </w:rPr>
        <w:t>-可能会在未经事先宣布的情况下安排兴奋剂检查，在比赛期间</w:t>
      </w:r>
      <w:r>
        <w:rPr>
          <w:rFonts w:ascii="华文仿宋" w:hAnsi="华文仿宋" w:eastAsia="华文仿宋"/>
          <w:bCs/>
          <w:sz w:val="32"/>
          <w:szCs w:val="32"/>
        </w:rPr>
        <w:t>，</w:t>
      </w:r>
      <w:r>
        <w:rPr>
          <w:rFonts w:hint="eastAsia" w:ascii="华文仿宋" w:hAnsi="华文仿宋" w:eastAsia="华文仿宋"/>
          <w:bCs/>
          <w:sz w:val="32"/>
          <w:szCs w:val="32"/>
        </w:rPr>
        <w:t>终点区域</w:t>
      </w:r>
      <w:r>
        <w:rPr>
          <w:rFonts w:ascii="华文仿宋" w:hAnsi="华文仿宋" w:eastAsia="华文仿宋"/>
          <w:bCs/>
          <w:sz w:val="32"/>
          <w:szCs w:val="32"/>
        </w:rPr>
        <w:t>每天都可能</w:t>
      </w:r>
      <w:r>
        <w:rPr>
          <w:rFonts w:hint="eastAsia" w:ascii="华文仿宋" w:hAnsi="华文仿宋" w:eastAsia="华文仿宋"/>
          <w:bCs/>
          <w:sz w:val="32"/>
          <w:szCs w:val="32"/>
        </w:rPr>
        <w:t>会安排检查</w:t>
      </w:r>
      <w:r>
        <w:rPr>
          <w:rFonts w:ascii="华文仿宋" w:hAnsi="华文仿宋" w:eastAsia="华文仿宋"/>
          <w:bCs/>
          <w:sz w:val="32"/>
          <w:szCs w:val="32"/>
        </w:rPr>
        <w:t>。所有</w:t>
      </w:r>
      <w:r>
        <w:rPr>
          <w:rFonts w:hint="eastAsia" w:ascii="华文仿宋" w:hAnsi="华文仿宋" w:eastAsia="华文仿宋"/>
          <w:bCs/>
          <w:sz w:val="32"/>
          <w:szCs w:val="32"/>
        </w:rPr>
        <w:t>运动员</w:t>
      </w:r>
      <w:r>
        <w:rPr>
          <w:rFonts w:ascii="华文仿宋" w:hAnsi="华文仿宋" w:eastAsia="华文仿宋"/>
          <w:bCs/>
          <w:sz w:val="32"/>
          <w:szCs w:val="32"/>
        </w:rPr>
        <w:t>都应该知道，一旦冲过终点线，他/她</w:t>
      </w:r>
      <w:r>
        <w:rPr>
          <w:rFonts w:hint="eastAsia" w:ascii="华文仿宋" w:hAnsi="华文仿宋" w:eastAsia="华文仿宋"/>
          <w:bCs/>
          <w:sz w:val="32"/>
          <w:szCs w:val="32"/>
        </w:rPr>
        <w:t>就有</w:t>
      </w:r>
      <w:r>
        <w:rPr>
          <w:rFonts w:ascii="华文仿宋" w:hAnsi="华文仿宋" w:eastAsia="华文仿宋"/>
          <w:bCs/>
          <w:sz w:val="32"/>
          <w:szCs w:val="32"/>
        </w:rPr>
        <w:t>可能需要接受兴奋剂检</w:t>
      </w:r>
      <w:r>
        <w:rPr>
          <w:rFonts w:hint="eastAsia" w:ascii="华文仿宋" w:hAnsi="华文仿宋" w:eastAsia="华文仿宋"/>
          <w:bCs/>
          <w:sz w:val="32"/>
          <w:szCs w:val="32"/>
        </w:rPr>
        <w:t>查</w:t>
      </w:r>
      <w:r>
        <w:rPr>
          <w:rFonts w:ascii="华文仿宋" w:hAnsi="华文仿宋" w:eastAsia="华文仿宋"/>
          <w:bCs/>
          <w:sz w:val="32"/>
          <w:szCs w:val="32"/>
        </w:rPr>
        <w:t>。</w:t>
      </w:r>
    </w:p>
    <w:p>
      <w:pPr>
        <w:widowControl/>
        <w:spacing w:line="360" w:lineRule="auto"/>
        <w:rPr>
          <w:rFonts w:ascii="华文仿宋" w:hAnsi="华文仿宋" w:eastAsia="华文仿宋"/>
          <w:bCs/>
          <w:sz w:val="32"/>
          <w:szCs w:val="32"/>
        </w:rPr>
      </w:pPr>
      <w:r>
        <w:rPr>
          <w:rFonts w:hint="eastAsia" w:ascii="华文仿宋" w:hAnsi="华文仿宋" w:eastAsia="华文仿宋"/>
          <w:bCs/>
          <w:sz w:val="32"/>
          <w:szCs w:val="32"/>
        </w:rPr>
        <w:t>-</w:t>
      </w:r>
      <w:r>
        <w:rPr>
          <w:rFonts w:ascii="华文仿宋" w:hAnsi="华文仿宋" w:eastAsia="华文仿宋"/>
          <w:bCs/>
          <w:sz w:val="32"/>
          <w:szCs w:val="32"/>
        </w:rPr>
        <w:t>如果</w:t>
      </w:r>
      <w:r>
        <w:rPr>
          <w:rFonts w:hint="eastAsia" w:ascii="华文仿宋" w:hAnsi="华文仿宋" w:eastAsia="华文仿宋"/>
          <w:bCs/>
          <w:sz w:val="32"/>
          <w:szCs w:val="32"/>
        </w:rPr>
        <w:t>运动员</w:t>
      </w:r>
      <w:r>
        <w:rPr>
          <w:rFonts w:ascii="华文仿宋" w:hAnsi="华文仿宋" w:eastAsia="华文仿宋"/>
          <w:bCs/>
          <w:sz w:val="32"/>
          <w:szCs w:val="32"/>
        </w:rPr>
        <w:t>必须</w:t>
      </w:r>
      <w:r>
        <w:rPr>
          <w:rFonts w:hint="eastAsia" w:ascii="华文仿宋" w:hAnsi="华文仿宋" w:eastAsia="华文仿宋"/>
          <w:bCs/>
          <w:sz w:val="32"/>
          <w:szCs w:val="32"/>
        </w:rPr>
        <w:t>接受</w:t>
      </w:r>
      <w:r>
        <w:rPr>
          <w:rFonts w:ascii="华文仿宋" w:hAnsi="华文仿宋" w:eastAsia="华文仿宋"/>
          <w:bCs/>
          <w:sz w:val="32"/>
          <w:szCs w:val="32"/>
        </w:rPr>
        <w:t>兴奋剂检测，他/她必须对代表、陪同人员、医生等</w:t>
      </w:r>
      <w:r>
        <w:rPr>
          <w:rFonts w:hint="eastAsia" w:ascii="华文仿宋" w:hAnsi="华文仿宋" w:eastAsia="华文仿宋"/>
          <w:bCs/>
          <w:sz w:val="32"/>
          <w:szCs w:val="32"/>
        </w:rPr>
        <w:t>表示尊重</w:t>
      </w:r>
      <w:r>
        <w:rPr>
          <w:rFonts w:ascii="华文仿宋" w:hAnsi="华文仿宋" w:eastAsia="华文仿宋"/>
          <w:bCs/>
          <w:sz w:val="32"/>
          <w:szCs w:val="32"/>
        </w:rPr>
        <w:t>。</w:t>
      </w:r>
    </w:p>
    <w:p>
      <w:pPr>
        <w:widowControl/>
        <w:spacing w:line="360" w:lineRule="auto"/>
        <w:rPr>
          <w:rFonts w:ascii="华文仿宋" w:hAnsi="华文仿宋" w:eastAsia="华文仿宋" w:cs="华文仿宋"/>
          <w:b/>
          <w:bCs/>
          <w:color w:val="000000"/>
          <w:kern w:val="0"/>
          <w:sz w:val="32"/>
          <w:szCs w:val="32"/>
          <w:lang w:bidi="ar"/>
        </w:rPr>
      </w:pPr>
      <w:r>
        <w:rPr>
          <w:rFonts w:hint="eastAsia" w:ascii="华文仿宋" w:hAnsi="华文仿宋" w:eastAsia="华文仿宋" w:cs="华文仿宋"/>
          <w:b/>
          <w:bCs/>
          <w:color w:val="000000"/>
          <w:kern w:val="0"/>
          <w:sz w:val="32"/>
          <w:szCs w:val="32"/>
          <w:lang w:bidi="ar"/>
        </w:rPr>
        <w:t>4.4.6 无线电连接</w:t>
      </w:r>
    </w:p>
    <w:p>
      <w:pPr>
        <w:widowControl/>
        <w:spacing w:line="360" w:lineRule="auto"/>
        <w:ind w:firstLine="640" w:firstLineChars="200"/>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各个比赛区域之间的无线电连接是强制性的，由地方组委会负责。地方组委会必须为ISMF项目经理、ISMF技术代表和裁判提供无线电。</w:t>
      </w:r>
    </w:p>
    <w:p>
      <w:pPr>
        <w:widowControl/>
        <w:spacing w:line="360" w:lineRule="auto"/>
        <w:rPr>
          <w:rFonts w:ascii="华文仿宋" w:hAnsi="华文仿宋" w:eastAsia="华文仿宋" w:cs="华文仿宋"/>
          <w:b/>
          <w:bCs/>
          <w:color w:val="000000"/>
          <w:kern w:val="0"/>
          <w:sz w:val="32"/>
          <w:szCs w:val="32"/>
          <w:lang w:bidi="ar"/>
        </w:rPr>
      </w:pPr>
      <w:r>
        <w:rPr>
          <w:rFonts w:hint="eastAsia" w:ascii="华文仿宋" w:hAnsi="华文仿宋" w:eastAsia="华文仿宋" w:cs="华文仿宋"/>
          <w:b/>
          <w:bCs/>
          <w:color w:val="000000"/>
          <w:kern w:val="0"/>
          <w:sz w:val="32"/>
          <w:szCs w:val="32"/>
          <w:lang w:bidi="ar"/>
        </w:rPr>
        <w:t>4.4.7 比赛缩减</w:t>
      </w:r>
    </w:p>
    <w:p>
      <w:pPr>
        <w:widowControl/>
        <w:spacing w:line="360" w:lineRule="auto"/>
        <w:ind w:firstLine="640" w:firstLineChars="200"/>
        <w:rPr>
          <w:rFonts w:ascii="华文仿宋" w:hAnsi="华文仿宋" w:eastAsia="华文仿宋" w:cs="华文仿宋"/>
          <w:color w:val="000000"/>
          <w:kern w:val="0"/>
          <w:sz w:val="32"/>
          <w:szCs w:val="32"/>
          <w:lang w:bidi="ar"/>
        </w:rPr>
      </w:pPr>
      <w:r>
        <w:rPr>
          <w:rFonts w:ascii="华文仿宋" w:hAnsi="华文仿宋" w:eastAsia="华文仿宋" w:cs="华文仿宋"/>
          <w:color w:val="000000"/>
          <w:kern w:val="0"/>
          <w:sz w:val="32"/>
          <w:szCs w:val="32"/>
          <w:lang w:bidi="ar"/>
        </w:rPr>
        <w:t>缩减是</w:t>
      </w:r>
      <w:r>
        <w:rPr>
          <w:rFonts w:hint="eastAsia" w:ascii="华文仿宋" w:hAnsi="华文仿宋" w:eastAsia="华文仿宋" w:cs="华文仿宋"/>
          <w:color w:val="000000"/>
          <w:kern w:val="0"/>
          <w:sz w:val="32"/>
          <w:szCs w:val="32"/>
          <w:lang w:bidi="ar"/>
        </w:rPr>
        <w:t>地方组委会路线主管</w:t>
      </w:r>
      <w:r>
        <w:rPr>
          <w:rFonts w:ascii="华文仿宋" w:hAnsi="华文仿宋" w:eastAsia="华文仿宋" w:cs="华文仿宋"/>
          <w:color w:val="000000"/>
          <w:kern w:val="0"/>
          <w:sz w:val="32"/>
          <w:szCs w:val="32"/>
          <w:lang w:bidi="ar"/>
        </w:rPr>
        <w:t>和</w:t>
      </w:r>
      <w:r>
        <w:rPr>
          <w:rFonts w:hint="eastAsia" w:ascii="华文仿宋" w:hAnsi="华文仿宋" w:eastAsia="华文仿宋" w:cs="华文仿宋"/>
          <w:color w:val="000000"/>
          <w:kern w:val="0"/>
          <w:sz w:val="32"/>
          <w:szCs w:val="32"/>
          <w:lang w:bidi="ar"/>
        </w:rPr>
        <w:t>赛事</w:t>
      </w:r>
      <w:r>
        <w:rPr>
          <w:rFonts w:ascii="华文仿宋" w:hAnsi="华文仿宋" w:eastAsia="华文仿宋" w:cs="华文仿宋"/>
          <w:color w:val="000000"/>
          <w:kern w:val="0"/>
          <w:sz w:val="32"/>
          <w:szCs w:val="32"/>
          <w:lang w:bidi="ar"/>
        </w:rPr>
        <w:t>总监的责任</w:t>
      </w:r>
      <w:r>
        <w:rPr>
          <w:rFonts w:hint="eastAsia" w:ascii="华文仿宋" w:hAnsi="华文仿宋" w:eastAsia="华文仿宋" w:cs="华文仿宋"/>
          <w:color w:val="000000"/>
          <w:kern w:val="0"/>
          <w:sz w:val="32"/>
          <w:szCs w:val="32"/>
          <w:lang w:bidi="ar"/>
        </w:rPr>
        <w:t>。</w:t>
      </w:r>
      <w:r>
        <w:rPr>
          <w:rFonts w:ascii="华文仿宋" w:hAnsi="华文仿宋" w:eastAsia="华文仿宋" w:cs="华文仿宋"/>
          <w:color w:val="000000"/>
          <w:kern w:val="0"/>
          <w:sz w:val="32"/>
          <w:szCs w:val="32"/>
          <w:lang w:bidi="ar"/>
        </w:rPr>
        <w:t>必须及时通知ISMF</w:t>
      </w:r>
      <w:r>
        <w:rPr>
          <w:rFonts w:hint="eastAsia" w:ascii="华文仿宋" w:hAnsi="华文仿宋" w:eastAsia="华文仿宋" w:cs="华文仿宋"/>
          <w:color w:val="000000"/>
          <w:kern w:val="0"/>
          <w:sz w:val="32"/>
          <w:szCs w:val="32"/>
          <w:lang w:bidi="ar"/>
        </w:rPr>
        <w:t>项目</w:t>
      </w:r>
      <w:r>
        <w:rPr>
          <w:rFonts w:ascii="华文仿宋" w:hAnsi="华文仿宋" w:eastAsia="华文仿宋" w:cs="华文仿宋"/>
          <w:color w:val="000000"/>
          <w:kern w:val="0"/>
          <w:sz w:val="32"/>
          <w:szCs w:val="32"/>
          <w:lang w:bidi="ar"/>
        </w:rPr>
        <w:t>经理和ISMF技术代表。</w:t>
      </w:r>
    </w:p>
    <w:p>
      <w:pPr>
        <w:widowControl/>
        <w:spacing w:line="360" w:lineRule="auto"/>
        <w:rPr>
          <w:rFonts w:ascii="华文仿宋" w:hAnsi="华文仿宋" w:eastAsia="华文仿宋" w:cs="华文仿宋"/>
          <w:b/>
          <w:bCs/>
          <w:color w:val="000000"/>
          <w:kern w:val="0"/>
          <w:sz w:val="32"/>
          <w:szCs w:val="32"/>
          <w:lang w:bidi="ar"/>
        </w:rPr>
      </w:pPr>
      <w:r>
        <w:rPr>
          <w:rFonts w:hint="eastAsia" w:ascii="华文仿宋" w:hAnsi="华文仿宋" w:eastAsia="华文仿宋" w:cs="华文仿宋"/>
          <w:b/>
          <w:bCs/>
          <w:color w:val="000000"/>
          <w:kern w:val="0"/>
          <w:sz w:val="32"/>
          <w:szCs w:val="32"/>
          <w:lang w:bidi="ar"/>
        </w:rPr>
        <w:t>4.4.8 比赛中止或取消</w:t>
      </w:r>
    </w:p>
    <w:p>
      <w:pPr>
        <w:widowControl/>
        <w:spacing w:line="360" w:lineRule="auto"/>
        <w:ind w:firstLine="640" w:firstLineChars="200"/>
        <w:rPr>
          <w:rFonts w:ascii="华文仿宋" w:hAnsi="华文仿宋" w:eastAsia="华文仿宋" w:cs="华文仿宋"/>
          <w:color w:val="000000"/>
          <w:kern w:val="0"/>
          <w:sz w:val="32"/>
          <w:szCs w:val="32"/>
          <w:lang w:bidi="ar"/>
        </w:rPr>
      </w:pPr>
      <w:r>
        <w:rPr>
          <w:rFonts w:ascii="华文仿宋" w:hAnsi="华文仿宋" w:eastAsia="华文仿宋" w:cs="华文仿宋"/>
          <w:color w:val="000000"/>
          <w:kern w:val="0"/>
          <w:sz w:val="32"/>
          <w:szCs w:val="32"/>
          <w:lang w:bidi="ar"/>
        </w:rPr>
        <w:t>由于极端天气条件、安全问题或不可预见的技术问题，比赛可能会被取消或推迟。取消或推迟比赛</w:t>
      </w:r>
      <w:r>
        <w:rPr>
          <w:rFonts w:hint="eastAsia" w:ascii="华文仿宋" w:hAnsi="华文仿宋" w:eastAsia="华文仿宋" w:cs="华文仿宋"/>
          <w:color w:val="000000"/>
          <w:kern w:val="0"/>
          <w:sz w:val="32"/>
          <w:szCs w:val="32"/>
          <w:lang w:bidi="ar"/>
        </w:rPr>
        <w:t>需</w:t>
      </w:r>
      <w:r>
        <w:rPr>
          <w:rFonts w:ascii="华文仿宋" w:hAnsi="华文仿宋" w:eastAsia="华文仿宋" w:cs="华文仿宋"/>
          <w:color w:val="000000"/>
          <w:kern w:val="0"/>
          <w:sz w:val="32"/>
          <w:szCs w:val="32"/>
          <w:lang w:bidi="ar"/>
        </w:rPr>
        <w:t>由ISMF</w:t>
      </w:r>
      <w:r>
        <w:rPr>
          <w:rFonts w:hint="eastAsia" w:ascii="华文仿宋" w:hAnsi="华文仿宋" w:eastAsia="华文仿宋" w:cs="华文仿宋"/>
          <w:color w:val="000000"/>
          <w:kern w:val="0"/>
          <w:sz w:val="32"/>
          <w:szCs w:val="32"/>
          <w:lang w:bidi="ar"/>
        </w:rPr>
        <w:t>项目</w:t>
      </w:r>
      <w:r>
        <w:rPr>
          <w:rFonts w:ascii="华文仿宋" w:hAnsi="华文仿宋" w:eastAsia="华文仿宋" w:cs="华文仿宋"/>
          <w:color w:val="000000"/>
          <w:kern w:val="0"/>
          <w:sz w:val="32"/>
          <w:szCs w:val="32"/>
          <w:lang w:bidi="ar"/>
        </w:rPr>
        <w:t>经理在与技术团队（裁判员和 ISMF 技术代表）以及</w:t>
      </w:r>
      <w:r>
        <w:rPr>
          <w:rFonts w:hint="eastAsia" w:ascii="华文仿宋" w:hAnsi="华文仿宋" w:eastAsia="华文仿宋" w:cs="华文仿宋"/>
          <w:color w:val="000000"/>
          <w:kern w:val="0"/>
          <w:sz w:val="32"/>
          <w:szCs w:val="32"/>
          <w:lang w:bidi="ar"/>
        </w:rPr>
        <w:t>地方</w:t>
      </w:r>
      <w:r>
        <w:rPr>
          <w:rFonts w:ascii="华文仿宋" w:hAnsi="华文仿宋" w:eastAsia="华文仿宋" w:cs="华文仿宋"/>
          <w:color w:val="000000"/>
          <w:kern w:val="0"/>
          <w:sz w:val="32"/>
          <w:szCs w:val="32"/>
          <w:lang w:bidi="ar"/>
        </w:rPr>
        <w:t>组委会协商后决定。</w:t>
      </w:r>
    </w:p>
    <w:p>
      <w:pPr>
        <w:widowControl/>
        <w:spacing w:line="360" w:lineRule="auto"/>
        <w:ind w:firstLine="640" w:firstLineChars="200"/>
        <w:rPr>
          <w:rFonts w:ascii="华文仿宋" w:hAnsi="华文仿宋" w:eastAsia="华文仿宋" w:cs="华文仿宋"/>
          <w:sz w:val="32"/>
          <w:szCs w:val="32"/>
        </w:rPr>
      </w:pPr>
      <w:r>
        <w:rPr>
          <w:rFonts w:hint="eastAsia" w:ascii="华文仿宋" w:hAnsi="华文仿宋" w:eastAsia="华文仿宋" w:cs="华文仿宋"/>
          <w:sz w:val="32"/>
          <w:szCs w:val="32"/>
        </w:rPr>
        <w:t>重新安排比赛日期的可能性完全由ISMF决定。比赛只有在满足某些条件，如地方组委会完全同意、新的日期不会对已定国际赛程造成影响且不是ISMF全会商定的举办国家赛事的日期之一、并且ISMF媒体合作伙伴认为合适，才会考虑改期。即使满足这些条件，也不能保证会重新安排比赛日期。</w:t>
      </w:r>
    </w:p>
    <w:p>
      <w:pPr>
        <w:widowControl/>
        <w:spacing w:line="360" w:lineRule="auto"/>
        <w:ind w:firstLine="640" w:firstLineChars="200"/>
        <w:rPr>
          <w:rFonts w:ascii="华文仿宋" w:hAnsi="华文仿宋" w:eastAsia="华文仿宋" w:cs="华文仿宋"/>
          <w:sz w:val="32"/>
          <w:szCs w:val="32"/>
        </w:rPr>
      </w:pPr>
      <w:r>
        <w:rPr>
          <w:rFonts w:hint="eastAsia" w:ascii="华文仿宋" w:hAnsi="华文仿宋" w:eastAsia="华文仿宋" w:cs="华文仿宋"/>
          <w:sz w:val="32"/>
          <w:szCs w:val="32"/>
        </w:rPr>
        <w:t>在运动员到达出发区之前，如由于上述原因，需要重新安排出发时间。必须向所有队伍提供新的出发时间，并充分强调请运动员不要再前往场地参加比赛。如果运动员已经进入出发区域，出发时间最多可延迟到预定时间后2小时。ISMF在与地方组委会讨论后决定是否延迟。仅可在假定导致延迟的原因可能在规定的时限内得到解决时，才可决定延迟比赛。在最长2小时的延迟期间，必须为运动员提供温暖的等候区、饮料和厕所，以保证运动员能够在比赛恢复时立即做好出发准备。在最长2小时的等待时间内，不接受任何抗议。如果比赛未在2小时的允许延迟时间内开始，则ISMF将正式取消该比赛。</w:t>
      </w:r>
    </w:p>
    <w:p>
      <w:pPr>
        <w:widowControl/>
        <w:spacing w:line="360" w:lineRule="auto"/>
        <w:rPr>
          <w:rFonts w:ascii="Heiti SC Light" w:eastAsia="Heiti SC Light"/>
          <w:sz w:val="32"/>
        </w:rPr>
      </w:pPr>
      <w:r>
        <w:rPr>
          <w:rFonts w:hint="eastAsia" w:ascii="Heiti SC Light" w:eastAsia="Heiti SC Light"/>
          <w:sz w:val="32"/>
        </w:rPr>
        <w:t>4.5 成绩</w:t>
      </w:r>
    </w:p>
    <w:p>
      <w:pPr>
        <w:widowControl/>
        <w:spacing w:line="360" w:lineRule="auto"/>
        <w:ind w:firstLine="640" w:firstLineChars="200"/>
        <w:rPr>
          <w:rFonts w:ascii="华文仿宋" w:hAnsi="华文仿宋" w:eastAsia="华文仿宋" w:cs="华文仿宋"/>
          <w:sz w:val="32"/>
        </w:rPr>
      </w:pPr>
      <w:r>
        <w:rPr>
          <w:rFonts w:hint="eastAsia" w:ascii="华文仿宋" w:hAnsi="华文仿宋" w:eastAsia="华文仿宋" w:cs="华文仿宋"/>
          <w:sz w:val="32"/>
        </w:rPr>
        <w:t>成绩将根据以下文件中描述的程序产生：</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-ISMF国际滑雪登山运动和排名规则。</w:t>
      </w:r>
    </w:p>
    <w:p>
      <w:pPr>
        <w:widowControl/>
        <w:spacing w:line="360" w:lineRule="auto"/>
        <w:ind w:firstLine="640" w:firstLineChars="200"/>
        <w:rPr>
          <w:rFonts w:ascii="华文仿宋" w:hAnsi="华文仿宋" w:eastAsia="华文仿宋" w:cs="华文仿宋"/>
          <w:sz w:val="32"/>
        </w:rPr>
      </w:pPr>
      <w:r>
        <w:rPr>
          <w:rFonts w:hint="eastAsia" w:ascii="华文仿宋" w:hAnsi="华文仿宋" w:eastAsia="华文仿宋" w:cs="华文仿宋"/>
          <w:sz w:val="32"/>
        </w:rPr>
        <w:t>地方组委会须安排以下事项：</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-成绩（由计时公司提供）在终点区和欢迎区张贴；</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-公布成绩；</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-说明发布成绩的地点和时间；</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-临时成绩必须在第一个运动员冲线后15分钟内（或者当10 名运动员过线时）公布，以其中一项先发生为准。以便提出申诉。</w:t>
      </w:r>
    </w:p>
    <w:p>
      <w:pPr>
        <w:widowControl/>
        <w:spacing w:line="360" w:lineRule="auto"/>
        <w:rPr>
          <w:rFonts w:ascii="Heiti SC Light" w:eastAsia="Heiti SC Light"/>
          <w:sz w:val="32"/>
        </w:rPr>
      </w:pPr>
      <w:r>
        <w:rPr>
          <w:rFonts w:hint="eastAsia" w:ascii="Heiti SC Light" w:eastAsia="Heiti SC Light"/>
          <w:sz w:val="32"/>
        </w:rPr>
        <w:t>4.6 官方仪式</w:t>
      </w:r>
    </w:p>
    <w:p>
      <w:pPr>
        <w:widowControl/>
        <w:spacing w:line="360" w:lineRule="auto"/>
        <w:rPr>
          <w:rFonts w:ascii="华文仿宋" w:hAnsi="华文仿宋" w:eastAsia="华文仿宋" w:cs="华文仿宋"/>
          <w:b/>
          <w:bCs/>
          <w:sz w:val="32"/>
        </w:rPr>
      </w:pPr>
      <w:r>
        <w:rPr>
          <w:rFonts w:hint="eastAsia" w:ascii="华文仿宋" w:hAnsi="华文仿宋" w:eastAsia="华文仿宋" w:cs="华文仿宋"/>
          <w:b/>
          <w:bCs/>
          <w:sz w:val="32"/>
        </w:rPr>
        <w:t>4.6.1 通用模式</w:t>
      </w:r>
    </w:p>
    <w:p>
      <w:pPr>
        <w:widowControl/>
        <w:spacing w:line="360" w:lineRule="auto"/>
        <w:ind w:firstLine="640" w:firstLineChars="200"/>
        <w:rPr>
          <w:rFonts w:ascii="华文仿宋" w:hAnsi="华文仿宋" w:eastAsia="华文仿宋" w:cs="华文仿宋"/>
          <w:sz w:val="32"/>
        </w:rPr>
      </w:pPr>
      <w:r>
        <w:rPr>
          <w:rFonts w:hint="eastAsia" w:ascii="华文仿宋" w:hAnsi="华文仿宋" w:eastAsia="华文仿宋" w:cs="华文仿宋"/>
          <w:sz w:val="32"/>
        </w:rPr>
        <w:t>地方组委会负责在ISMF项目经理的指导下，根据ISMF规则和协议组织所有官方仪式。</w:t>
      </w:r>
    </w:p>
    <w:p>
      <w:pPr>
        <w:widowControl/>
        <w:spacing w:line="360" w:lineRule="auto"/>
        <w:ind w:firstLine="640" w:firstLineChars="200"/>
        <w:rPr>
          <w:rFonts w:ascii="华文仿宋" w:hAnsi="华文仿宋" w:eastAsia="华文仿宋" w:cs="华文仿宋"/>
          <w:sz w:val="32"/>
        </w:rPr>
      </w:pPr>
      <w:r>
        <w:rPr>
          <w:rFonts w:hint="eastAsia" w:ascii="华文仿宋" w:hAnsi="华文仿宋" w:eastAsia="华文仿宋" w:cs="华文仿宋"/>
          <w:sz w:val="32"/>
        </w:rPr>
        <w:t>当每个组别的前五名的成绩正式公布时，将为每个组别的前三名运动员举行颁花仪式。</w:t>
      </w:r>
    </w:p>
    <w:p>
      <w:pPr>
        <w:widowControl/>
        <w:spacing w:line="360" w:lineRule="auto"/>
        <w:ind w:firstLine="640" w:firstLineChars="200"/>
        <w:rPr>
          <w:rFonts w:ascii="ArialMT" w:hAnsi="ArialMT" w:eastAsia="ArialMT" w:cs="ArialMT"/>
          <w:color w:val="000000"/>
          <w:kern w:val="0"/>
          <w:sz w:val="18"/>
          <w:szCs w:val="18"/>
          <w:lang w:bidi="ar"/>
        </w:rPr>
      </w:pPr>
      <w:r>
        <w:rPr>
          <w:rFonts w:hint="eastAsia" w:ascii="华文仿宋" w:hAnsi="华文仿宋" w:eastAsia="华文仿宋" w:cs="华文仿宋"/>
          <w:sz w:val="32"/>
        </w:rPr>
        <w:t>每个组别的前五名运动员将参加正式颁奖仪式。</w:t>
      </w:r>
    </w:p>
    <w:p>
      <w:pPr>
        <w:widowControl/>
        <w:spacing w:line="360" w:lineRule="auto"/>
        <w:ind w:firstLine="640" w:firstLineChars="200"/>
        <w:rPr>
          <w:rFonts w:ascii="华文仿宋" w:hAnsi="华文仿宋" w:eastAsia="华文仿宋" w:cs="华文仿宋"/>
          <w:sz w:val="32"/>
        </w:rPr>
      </w:pPr>
      <w:r>
        <w:rPr>
          <w:rFonts w:hint="eastAsia" w:ascii="华文仿宋" w:hAnsi="华文仿宋" w:eastAsia="华文仿宋" w:cs="华文仿宋"/>
          <w:sz w:val="32"/>
        </w:rPr>
        <w:t>在世界杯比赛的最后一天，正式颁奖仪式要在颁花仪式后立即举行。最终决定将在比赛开始前与ISMF运动部一起确定。地方组委会应准备一个靠近比赛区域的有棚/室内场地，以便在遇到恶劣天气时仍可以举行仪式。</w:t>
      </w:r>
    </w:p>
    <w:p>
      <w:pPr>
        <w:widowControl/>
        <w:spacing w:line="360" w:lineRule="auto"/>
        <w:ind w:firstLine="640" w:firstLineChars="200"/>
        <w:rPr>
          <w:rFonts w:ascii="华文仿宋" w:hAnsi="华文仿宋" w:eastAsia="华文仿宋" w:cs="华文仿宋"/>
          <w:sz w:val="32"/>
        </w:rPr>
      </w:pPr>
      <w:r>
        <w:rPr>
          <w:rFonts w:hint="eastAsia" w:ascii="华文仿宋" w:hAnsi="华文仿宋" w:eastAsia="华文仿宋" w:cs="华文仿宋"/>
          <w:sz w:val="32"/>
        </w:rPr>
        <w:t xml:space="preserve">兴奋剂检查需在所有计划举行的仪式前进行。有时需要与ISMF项目经理、地方组委会、国家联合会和检查官协商。 官方仪式应在14：30之前完成。 </w:t>
      </w:r>
    </w:p>
    <w:p>
      <w:pPr>
        <w:widowControl/>
        <w:spacing w:line="360" w:lineRule="auto"/>
        <w:ind w:firstLine="640" w:firstLineChars="200"/>
        <w:rPr>
          <w:rFonts w:ascii="华文仿宋" w:hAnsi="华文仿宋" w:eastAsia="华文仿宋" w:cs="华文仿宋"/>
          <w:sz w:val="32"/>
        </w:rPr>
      </w:pPr>
      <w:r>
        <w:rPr>
          <w:rFonts w:hint="eastAsia" w:ascii="华文仿宋" w:hAnsi="华文仿宋" w:eastAsia="华文仿宋" w:cs="华文仿宋"/>
          <w:sz w:val="32"/>
        </w:rPr>
        <w:t>以下比赛的颁奖仪式必须设有领奖台：</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-杯类比赛；</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-杯类比赛的总决赛，在杯赛颁奖之后；</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-洲际锦标赛；</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-世界锦标赛；</w:t>
      </w:r>
    </w:p>
    <w:p>
      <w:pPr>
        <w:widowControl/>
        <w:spacing w:line="360" w:lineRule="auto"/>
      </w:pPr>
      <w:r>
        <w:rPr>
          <w:rFonts w:hint="eastAsia" w:ascii="华文仿宋" w:hAnsi="华文仿宋" w:eastAsia="华文仿宋" w:cs="华文仿宋"/>
          <w:sz w:val="32"/>
        </w:rPr>
        <w:t>-个人越野赛前五名的运动员和每个组别的前三名的队伍。</w:t>
      </w:r>
    </w:p>
    <w:p>
      <w:pPr>
        <w:widowControl/>
        <w:spacing w:line="360" w:lineRule="auto"/>
        <w:ind w:firstLine="640" w:firstLineChars="200"/>
        <w:rPr>
          <w:rFonts w:ascii="华文仿宋" w:hAnsi="华文仿宋" w:eastAsia="华文仿宋" w:cs="华文仿宋"/>
          <w:sz w:val="32"/>
        </w:rPr>
      </w:pPr>
      <w:r>
        <w:rPr>
          <w:rFonts w:hint="eastAsia" w:ascii="华文仿宋" w:hAnsi="华文仿宋" w:eastAsia="华文仿宋" w:cs="华文仿宋"/>
          <w:sz w:val="32"/>
        </w:rPr>
        <w:t>对于世界杯总决赛，当所有组别都集中在一起时，建议从第15名（男子）/第8名（女子）运动员起进行颁奖。</w:t>
      </w:r>
    </w:p>
    <w:p>
      <w:pPr>
        <w:widowControl/>
        <w:spacing w:line="360" w:lineRule="auto"/>
        <w:ind w:firstLine="640" w:firstLineChars="200"/>
        <w:rPr>
          <w:rFonts w:ascii="华文仿宋" w:hAnsi="华文仿宋" w:eastAsia="华文仿宋" w:cs="华文仿宋"/>
          <w:sz w:val="32"/>
        </w:rPr>
      </w:pPr>
      <w:r>
        <w:rPr>
          <w:rFonts w:hint="eastAsia" w:ascii="华文仿宋" w:hAnsi="华文仿宋" w:eastAsia="华文仿宋" w:cs="华文仿宋"/>
          <w:sz w:val="32"/>
        </w:rPr>
        <w:t>获得世界杯总排名前5名的男子和女子运动员除非有重要理由并在比赛前经ISMF同意，否则必须出席所有世界杯比赛。</w:t>
      </w:r>
    </w:p>
    <w:p>
      <w:pPr>
        <w:widowControl/>
        <w:spacing w:line="360" w:lineRule="auto"/>
        <w:ind w:firstLine="640" w:firstLineChars="200"/>
        <w:rPr>
          <w:rFonts w:ascii="华文仿宋" w:hAnsi="华文仿宋" w:eastAsia="华文仿宋" w:cs="华文仿宋"/>
          <w:sz w:val="32"/>
        </w:rPr>
      </w:pPr>
      <w:r>
        <w:rPr>
          <w:rFonts w:hint="eastAsia" w:ascii="华文仿宋" w:hAnsi="华文仿宋" w:eastAsia="华文仿宋" w:cs="华文仿宋"/>
          <w:sz w:val="32"/>
        </w:rPr>
        <w:t>必须在比赛前一个月将包含日期、时间和出席人员的准确信息发送至ISMF办公室。比赛当天，这份清单必须交给在场的ISMF代表。颁奖仪式的计划流程必须得到ISMF项目经理的同意。</w:t>
      </w:r>
    </w:p>
    <w:p>
      <w:pPr>
        <w:widowControl/>
        <w:spacing w:line="360" w:lineRule="auto"/>
        <w:ind w:firstLine="640" w:firstLineChars="200"/>
        <w:rPr>
          <w:rFonts w:ascii="华文仿宋" w:hAnsi="华文仿宋" w:eastAsia="华文仿宋" w:cs="华文仿宋"/>
          <w:sz w:val="32"/>
        </w:rPr>
      </w:pPr>
      <w:r>
        <w:rPr>
          <w:rFonts w:hint="eastAsia" w:ascii="华文仿宋" w:hAnsi="华文仿宋" w:eastAsia="华文仿宋" w:cs="华文仿宋"/>
          <w:sz w:val="32"/>
        </w:rPr>
        <w:t>一个标准的世界杯赛事的基本程序如下：</w:t>
      </w:r>
    </w:p>
    <w:tbl>
      <w:tblPr>
        <w:tblStyle w:val="6"/>
        <w:tblW w:w="11473" w:type="dxa"/>
        <w:tblInd w:w="-1452" w:type="dxa"/>
        <w:tblLayout w:type="fixed"/>
        <w:tblCellMar>
          <w:top w:w="0" w:type="dxa"/>
          <w:left w:w="108" w:type="dxa"/>
          <w:bottom w:w="0" w:type="dxa"/>
          <w:right w:w="108" w:type="dxa"/>
        </w:tblCellMar>
      </w:tblPr>
      <w:tblGrid>
        <w:gridCol w:w="2826"/>
        <w:gridCol w:w="2977"/>
        <w:gridCol w:w="2835"/>
        <w:gridCol w:w="2835"/>
      </w:tblGrid>
      <w:tr>
        <w:tblPrEx>
          <w:tblCellMar>
            <w:top w:w="0" w:type="dxa"/>
            <w:left w:w="108" w:type="dxa"/>
            <w:bottom w:w="0" w:type="dxa"/>
            <w:right w:w="108" w:type="dxa"/>
          </w:tblCellMar>
        </w:tblPrEx>
        <w:trPr>
          <w:trHeight w:val="420" w:hRule="atLeast"/>
        </w:trPr>
        <w:tc>
          <w:tcPr>
            <w:tcW w:w="2826" w:type="dxa"/>
            <w:tcBorders>
              <w:top w:val="single" w:color="auto" w:sz="4" w:space="0"/>
              <w:left w:val="single" w:color="auto" w:sz="4" w:space="0"/>
              <w:bottom w:val="single" w:color="auto" w:sz="4" w:space="0"/>
              <w:right w:val="single" w:color="auto" w:sz="4" w:space="0"/>
            </w:tcBorders>
            <w:shd w:val="clear" w:color="auto" w:fill="auto"/>
            <w:noWrap/>
            <w:vAlign w:val="center"/>
          </w:tcPr>
          <w:p>
            <w:pPr>
              <w:widowControl/>
              <w:jc w:val="center"/>
              <w:rPr>
                <w:rFonts w:ascii="宋体" w:hAnsi="宋体" w:eastAsia="宋体" w:cs="Times New Roman"/>
                <w:color w:val="000000"/>
                <w:kern w:val="0"/>
                <w:sz w:val="22"/>
                <w:szCs w:val="22"/>
              </w:rPr>
            </w:pPr>
            <w:r>
              <w:rPr>
                <w:rFonts w:hint="eastAsia" w:ascii="宋体" w:hAnsi="宋体" w:eastAsia="宋体" w:cs="Times New Roman"/>
                <w:color w:val="000000"/>
                <w:kern w:val="0"/>
                <w:sz w:val="22"/>
                <w:szCs w:val="22"/>
              </w:rPr>
              <w:t>第一天</w:t>
            </w:r>
          </w:p>
        </w:tc>
        <w:tc>
          <w:tcPr>
            <w:tcW w:w="2977" w:type="dxa"/>
            <w:tcBorders>
              <w:top w:val="single" w:color="auto" w:sz="4" w:space="0"/>
              <w:left w:val="nil"/>
              <w:bottom w:val="single" w:color="auto" w:sz="4" w:space="0"/>
              <w:right w:val="single" w:color="auto" w:sz="4" w:space="0"/>
            </w:tcBorders>
            <w:shd w:val="clear" w:color="auto" w:fill="auto"/>
            <w:noWrap/>
            <w:vAlign w:val="center"/>
          </w:tcPr>
          <w:p>
            <w:pPr>
              <w:widowControl/>
              <w:jc w:val="center"/>
              <w:rPr>
                <w:rFonts w:ascii="宋体" w:hAnsi="宋体" w:eastAsia="宋体" w:cs="Times New Roman"/>
                <w:color w:val="000000"/>
                <w:kern w:val="0"/>
                <w:sz w:val="22"/>
                <w:szCs w:val="22"/>
              </w:rPr>
            </w:pPr>
            <w:r>
              <w:rPr>
                <w:rFonts w:hint="eastAsia" w:ascii="宋体" w:hAnsi="宋体" w:eastAsia="宋体" w:cs="Times New Roman"/>
                <w:color w:val="000000"/>
                <w:kern w:val="0"/>
                <w:sz w:val="22"/>
                <w:szCs w:val="22"/>
              </w:rPr>
              <w:t>第二天</w:t>
            </w:r>
          </w:p>
        </w:tc>
        <w:tc>
          <w:tcPr>
            <w:tcW w:w="2835" w:type="dxa"/>
            <w:tcBorders>
              <w:top w:val="single" w:color="auto" w:sz="4" w:space="0"/>
              <w:left w:val="nil"/>
              <w:bottom w:val="single" w:color="auto" w:sz="4" w:space="0"/>
              <w:right w:val="single" w:color="auto" w:sz="4" w:space="0"/>
            </w:tcBorders>
            <w:shd w:val="clear" w:color="auto" w:fill="auto"/>
            <w:noWrap/>
            <w:vAlign w:val="center"/>
          </w:tcPr>
          <w:p>
            <w:pPr>
              <w:widowControl/>
              <w:jc w:val="center"/>
              <w:rPr>
                <w:rFonts w:ascii="宋体" w:hAnsi="宋体" w:eastAsia="宋体" w:cs="Times New Roman"/>
                <w:color w:val="000000"/>
                <w:kern w:val="0"/>
                <w:sz w:val="22"/>
                <w:szCs w:val="22"/>
              </w:rPr>
            </w:pPr>
            <w:r>
              <w:rPr>
                <w:rFonts w:hint="eastAsia" w:ascii="宋体" w:hAnsi="宋体" w:eastAsia="宋体" w:cs="Times New Roman"/>
                <w:color w:val="000000"/>
                <w:kern w:val="0"/>
                <w:sz w:val="22"/>
                <w:szCs w:val="22"/>
              </w:rPr>
              <w:t>第三天</w:t>
            </w:r>
          </w:p>
        </w:tc>
        <w:tc>
          <w:tcPr>
            <w:tcW w:w="2835" w:type="dxa"/>
            <w:tcBorders>
              <w:top w:val="single" w:color="auto" w:sz="4" w:space="0"/>
              <w:left w:val="nil"/>
              <w:bottom w:val="single" w:color="auto" w:sz="4" w:space="0"/>
              <w:right w:val="single" w:color="auto" w:sz="4" w:space="0"/>
            </w:tcBorders>
            <w:shd w:val="clear" w:color="auto" w:fill="auto"/>
            <w:noWrap/>
            <w:vAlign w:val="center"/>
          </w:tcPr>
          <w:p>
            <w:pPr>
              <w:widowControl/>
              <w:jc w:val="center"/>
              <w:rPr>
                <w:rFonts w:ascii="宋体" w:hAnsi="宋体" w:eastAsia="宋体" w:cs="Times New Roman"/>
                <w:color w:val="000000"/>
                <w:kern w:val="0"/>
                <w:sz w:val="22"/>
                <w:szCs w:val="22"/>
              </w:rPr>
            </w:pPr>
            <w:r>
              <w:rPr>
                <w:rFonts w:hint="eastAsia" w:ascii="宋体" w:hAnsi="宋体" w:eastAsia="宋体" w:cs="Times New Roman"/>
                <w:color w:val="000000"/>
                <w:kern w:val="0"/>
                <w:sz w:val="22"/>
                <w:szCs w:val="22"/>
              </w:rPr>
              <w:t>第四天</w:t>
            </w:r>
          </w:p>
        </w:tc>
      </w:tr>
      <w:tr>
        <w:tblPrEx>
          <w:tblCellMar>
            <w:top w:w="0" w:type="dxa"/>
            <w:left w:w="108" w:type="dxa"/>
            <w:bottom w:w="0" w:type="dxa"/>
            <w:right w:w="108" w:type="dxa"/>
          </w:tblCellMar>
        </w:tblPrEx>
        <w:trPr>
          <w:trHeight w:val="4740" w:hRule="atLeast"/>
        </w:trPr>
        <w:tc>
          <w:tcPr>
            <w:tcW w:w="2826"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Times New Roman"/>
                <w:color w:val="000000"/>
                <w:kern w:val="0"/>
                <w:sz w:val="22"/>
                <w:szCs w:val="22"/>
              </w:rPr>
            </w:pPr>
            <w:r>
              <w:rPr>
                <w:rFonts w:hint="eastAsia" w:ascii="宋体" w:hAnsi="宋体" w:eastAsia="宋体" w:cs="Times New Roman"/>
                <w:b/>
                <w:bCs/>
                <w:color w:val="000000"/>
                <w:kern w:val="0"/>
                <w:sz w:val="22"/>
                <w:szCs w:val="22"/>
                <w:u w:val="single"/>
              </w:rPr>
              <w:t>参赛队伍抵达</w:t>
            </w:r>
            <w:r>
              <w:rPr>
                <w:rFonts w:hint="eastAsia" w:ascii="宋体" w:hAnsi="宋体" w:eastAsia="宋体" w:cs="Times New Roman"/>
                <w:b/>
                <w:bCs/>
                <w:color w:val="000000"/>
                <w:kern w:val="0"/>
                <w:sz w:val="22"/>
                <w:szCs w:val="22"/>
                <w:u w:val="single"/>
              </w:rPr>
              <w:br w:type="textWrapping"/>
            </w:r>
            <w:r>
              <w:rPr>
                <w:rFonts w:hint="eastAsia" w:ascii="宋体" w:hAnsi="宋体" w:eastAsia="宋体" w:cs="Times New Roman"/>
                <w:b/>
                <w:bCs/>
                <w:color w:val="000000"/>
                <w:kern w:val="0"/>
                <w:sz w:val="22"/>
                <w:szCs w:val="22"/>
                <w:u w:val="single"/>
              </w:rPr>
              <w:br w:type="textWrapping"/>
            </w:r>
            <w:r>
              <w:rPr>
                <w:rFonts w:hint="eastAsia" w:ascii="宋体" w:hAnsi="宋体" w:eastAsia="宋体" w:cs="Times New Roman"/>
                <w:color w:val="000000"/>
                <w:kern w:val="0"/>
                <w:sz w:val="22"/>
                <w:szCs w:val="22"/>
              </w:rPr>
              <w:br w:type="textWrapping"/>
            </w:r>
            <w:r>
              <w:rPr>
                <w:rFonts w:hint="eastAsia" w:ascii="宋体" w:hAnsi="宋体" w:eastAsia="宋体" w:cs="Times New Roman"/>
                <w:b/>
                <w:bCs/>
                <w:color w:val="000000"/>
                <w:kern w:val="0"/>
                <w:sz w:val="22"/>
                <w:szCs w:val="22"/>
              </w:rPr>
              <w:t>16:00/19:00</w:t>
            </w:r>
            <w:r>
              <w:rPr>
                <w:rFonts w:hint="eastAsia" w:ascii="宋体" w:hAnsi="宋体" w:eastAsia="宋体" w:cs="Times New Roman"/>
                <w:color w:val="000000"/>
                <w:kern w:val="0"/>
                <w:sz w:val="22"/>
                <w:szCs w:val="22"/>
              </w:rPr>
              <w:br w:type="textWrapping"/>
            </w:r>
            <w:r>
              <w:rPr>
                <w:rFonts w:hint="eastAsia" w:ascii="宋体" w:hAnsi="宋体" w:eastAsia="宋体" w:cs="Times New Roman"/>
                <w:color w:val="000000"/>
                <w:kern w:val="0"/>
                <w:sz w:val="22"/>
                <w:szCs w:val="22"/>
              </w:rPr>
              <w:t>发放参赛队伍信息、地图、滑雪卡 (竞赛办公室)</w:t>
            </w:r>
            <w:r>
              <w:rPr>
                <w:rFonts w:hint="eastAsia" w:ascii="宋体" w:hAnsi="宋体" w:eastAsia="宋体" w:cs="Times New Roman"/>
                <w:color w:val="000000"/>
                <w:kern w:val="0"/>
                <w:sz w:val="22"/>
                <w:szCs w:val="22"/>
              </w:rPr>
              <w:br w:type="textWrapping"/>
            </w:r>
            <w:r>
              <w:rPr>
                <w:rFonts w:hint="eastAsia" w:ascii="宋体" w:hAnsi="宋体" w:eastAsia="宋体" w:cs="Times New Roman"/>
                <w:color w:val="000000"/>
                <w:kern w:val="0"/>
                <w:sz w:val="22"/>
                <w:szCs w:val="22"/>
              </w:rPr>
              <w:br w:type="textWrapping"/>
            </w:r>
            <w:r>
              <w:rPr>
                <w:rFonts w:hint="eastAsia" w:ascii="宋体" w:hAnsi="宋体" w:eastAsia="宋体" w:cs="Times New Roman"/>
                <w:b/>
                <w:bCs/>
                <w:color w:val="000000"/>
                <w:kern w:val="0"/>
                <w:sz w:val="22"/>
                <w:szCs w:val="22"/>
              </w:rPr>
              <w:t>17.00/18.00</w:t>
            </w:r>
            <w:r>
              <w:rPr>
                <w:rFonts w:hint="eastAsia" w:ascii="宋体" w:hAnsi="宋体" w:eastAsia="宋体" w:cs="Times New Roman"/>
                <w:color w:val="000000"/>
                <w:kern w:val="0"/>
                <w:sz w:val="22"/>
                <w:szCs w:val="22"/>
              </w:rPr>
              <w:br w:type="textWrapping"/>
            </w:r>
            <w:r>
              <w:rPr>
                <w:rFonts w:hint="eastAsia" w:ascii="宋体" w:hAnsi="宋体" w:eastAsia="宋体" w:cs="Times New Roman"/>
                <w:color w:val="000000"/>
                <w:kern w:val="0"/>
                <w:sz w:val="22"/>
                <w:szCs w:val="22"/>
              </w:rPr>
              <w:t>ISMF与地方组委会开会讨论最终检查清单</w:t>
            </w:r>
          </w:p>
        </w:tc>
        <w:tc>
          <w:tcPr>
            <w:tcW w:w="2977"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Times New Roman"/>
                <w:color w:val="000000"/>
                <w:kern w:val="0"/>
                <w:sz w:val="22"/>
                <w:szCs w:val="22"/>
              </w:rPr>
            </w:pPr>
            <w:r>
              <w:rPr>
                <w:rFonts w:hint="eastAsia" w:ascii="宋体" w:hAnsi="宋体" w:eastAsia="宋体" w:cs="Times New Roman"/>
                <w:color w:val="000000"/>
                <w:kern w:val="0"/>
                <w:sz w:val="22"/>
                <w:szCs w:val="22"/>
                <w:u w:val="single"/>
              </w:rPr>
              <w:t>欢迎</w:t>
            </w:r>
            <w:r>
              <w:rPr>
                <w:rFonts w:hint="eastAsia" w:ascii="宋体" w:hAnsi="宋体" w:eastAsia="宋体" w:cs="Times New Roman"/>
                <w:color w:val="000000"/>
                <w:kern w:val="0"/>
                <w:sz w:val="22"/>
                <w:szCs w:val="22"/>
              </w:rPr>
              <w:br w:type="textWrapping"/>
            </w:r>
            <w:r>
              <w:rPr>
                <w:rFonts w:hint="eastAsia" w:ascii="宋体" w:hAnsi="宋体" w:eastAsia="宋体" w:cs="Times New Roman"/>
                <w:color w:val="000000"/>
                <w:kern w:val="0"/>
                <w:sz w:val="22"/>
                <w:szCs w:val="22"/>
              </w:rPr>
              <w:br w:type="textWrapping"/>
            </w:r>
            <w:r>
              <w:rPr>
                <w:rFonts w:hint="eastAsia" w:ascii="宋体" w:hAnsi="宋体" w:eastAsia="宋体" w:cs="Times New Roman"/>
                <w:b/>
                <w:bCs/>
                <w:color w:val="000000"/>
                <w:kern w:val="0"/>
                <w:sz w:val="22"/>
                <w:szCs w:val="22"/>
              </w:rPr>
              <w:t>16:00/17:30</w:t>
            </w:r>
            <w:r>
              <w:rPr>
                <w:rFonts w:hint="eastAsia" w:ascii="宋体" w:hAnsi="宋体" w:eastAsia="宋体" w:cs="Times New Roman"/>
                <w:color w:val="000000"/>
                <w:kern w:val="0"/>
                <w:sz w:val="22"/>
                <w:szCs w:val="22"/>
              </w:rPr>
              <w:br w:type="textWrapping"/>
            </w:r>
            <w:r>
              <w:rPr>
                <w:rFonts w:hint="eastAsia" w:ascii="宋体" w:hAnsi="宋体" w:eastAsia="宋体" w:cs="Times New Roman"/>
                <w:color w:val="000000"/>
                <w:kern w:val="0"/>
                <w:sz w:val="22"/>
                <w:szCs w:val="22"/>
              </w:rPr>
              <w:t>报到、发放号码布与纪念品 (竞赛办公室)</w:t>
            </w:r>
            <w:r>
              <w:rPr>
                <w:rFonts w:hint="eastAsia" w:ascii="宋体" w:hAnsi="宋体" w:eastAsia="宋体" w:cs="Times New Roman"/>
                <w:color w:val="000000"/>
                <w:kern w:val="0"/>
                <w:sz w:val="22"/>
                <w:szCs w:val="22"/>
              </w:rPr>
              <w:br w:type="textWrapping"/>
            </w:r>
            <w:r>
              <w:rPr>
                <w:rFonts w:hint="eastAsia" w:ascii="宋体" w:hAnsi="宋体" w:eastAsia="宋体" w:cs="Times New Roman"/>
                <w:color w:val="000000"/>
                <w:kern w:val="0"/>
                <w:sz w:val="22"/>
                <w:szCs w:val="22"/>
              </w:rPr>
              <w:br w:type="textWrapping"/>
            </w:r>
            <w:r>
              <w:rPr>
                <w:rFonts w:hint="eastAsia" w:ascii="宋体" w:hAnsi="宋体" w:eastAsia="宋体" w:cs="Times New Roman"/>
                <w:b/>
                <w:bCs/>
                <w:color w:val="000000"/>
                <w:kern w:val="0"/>
                <w:sz w:val="22"/>
                <w:szCs w:val="22"/>
              </w:rPr>
              <w:t>17:30</w:t>
            </w:r>
            <w:r>
              <w:rPr>
                <w:rFonts w:hint="eastAsia" w:ascii="宋体" w:hAnsi="宋体" w:eastAsia="宋体" w:cs="Times New Roman"/>
                <w:color w:val="000000"/>
                <w:kern w:val="0"/>
                <w:sz w:val="22"/>
                <w:szCs w:val="22"/>
              </w:rPr>
              <w:t xml:space="preserve"> 权威人士演讲、前5</w:t>
            </w:r>
            <w:r>
              <w:rPr>
                <w:rFonts w:hint="eastAsia" w:ascii="宋体" w:hAnsi="宋体" w:eastAsia="宋体" w:cs="Times New Roman"/>
                <w:kern w:val="0"/>
                <w:sz w:val="22"/>
                <w:szCs w:val="22"/>
              </w:rPr>
              <w:t>名（比赛1）介绍</w:t>
            </w:r>
            <w:r>
              <w:rPr>
                <w:rFonts w:hint="eastAsia" w:ascii="宋体" w:hAnsi="宋体" w:eastAsia="宋体" w:cs="Times New Roman"/>
                <w:kern w:val="0"/>
                <w:sz w:val="22"/>
                <w:szCs w:val="22"/>
              </w:rPr>
              <w:br w:type="textWrapping"/>
            </w:r>
            <w:r>
              <w:rPr>
                <w:rFonts w:hint="eastAsia" w:ascii="宋体" w:hAnsi="宋体" w:eastAsia="宋体" w:cs="Times New Roman"/>
                <w:kern w:val="0"/>
                <w:sz w:val="22"/>
                <w:szCs w:val="22"/>
              </w:rPr>
              <w:br w:type="textWrapping"/>
            </w:r>
            <w:r>
              <w:rPr>
                <w:rFonts w:hint="eastAsia" w:ascii="宋体" w:hAnsi="宋体" w:eastAsia="宋体" w:cs="Times New Roman"/>
                <w:b/>
                <w:bCs/>
                <w:kern w:val="0"/>
                <w:sz w:val="22"/>
                <w:szCs w:val="22"/>
              </w:rPr>
              <w:t>18:30</w:t>
            </w:r>
            <w:r>
              <w:rPr>
                <w:rFonts w:hint="eastAsia" w:ascii="宋体" w:hAnsi="宋体" w:eastAsia="宋体" w:cs="Times New Roman"/>
                <w:kern w:val="0"/>
                <w:sz w:val="22"/>
                <w:szCs w:val="22"/>
              </w:rPr>
              <w:br w:type="textWrapping"/>
            </w:r>
            <w:r>
              <w:rPr>
                <w:rFonts w:hint="eastAsia" w:ascii="宋体" w:hAnsi="宋体" w:eastAsia="宋体" w:cs="Times New Roman"/>
                <w:kern w:val="0"/>
                <w:sz w:val="22"/>
                <w:szCs w:val="22"/>
              </w:rPr>
              <w:t>领队会议（比赛1）</w:t>
            </w:r>
          </w:p>
        </w:tc>
        <w:tc>
          <w:tcPr>
            <w:tcW w:w="2835" w:type="dxa"/>
            <w:tcBorders>
              <w:top w:val="nil"/>
              <w:left w:val="nil"/>
              <w:bottom w:val="single" w:color="auto" w:sz="4" w:space="0"/>
              <w:right w:val="single" w:color="auto" w:sz="4" w:space="0"/>
            </w:tcBorders>
            <w:shd w:val="clear" w:color="auto" w:fill="auto"/>
          </w:tcPr>
          <w:p>
            <w:pPr>
              <w:widowControl/>
              <w:jc w:val="left"/>
              <w:rPr>
                <w:rFonts w:ascii="宋体" w:hAnsi="宋体" w:eastAsia="宋体" w:cs="Times New Roman"/>
                <w:color w:val="000000"/>
                <w:kern w:val="0"/>
                <w:sz w:val="22"/>
                <w:szCs w:val="22"/>
              </w:rPr>
            </w:pPr>
            <w:r>
              <w:rPr>
                <w:rFonts w:hint="eastAsia" w:ascii="宋体" w:hAnsi="宋体" w:eastAsia="宋体" w:cs="Times New Roman"/>
                <w:b/>
                <w:bCs/>
                <w:color w:val="000000"/>
                <w:kern w:val="0"/>
                <w:sz w:val="22"/>
                <w:szCs w:val="22"/>
                <w:u w:val="single"/>
              </w:rPr>
              <w:t>比赛1</w:t>
            </w:r>
            <w:r>
              <w:rPr>
                <w:rFonts w:hint="eastAsia" w:ascii="宋体" w:hAnsi="宋体" w:eastAsia="宋体" w:cs="Times New Roman"/>
                <w:color w:val="000000"/>
                <w:kern w:val="0"/>
                <w:sz w:val="22"/>
                <w:szCs w:val="22"/>
              </w:rPr>
              <w:br w:type="textWrapping"/>
            </w:r>
            <w:r>
              <w:rPr>
                <w:rFonts w:hint="eastAsia" w:ascii="宋体" w:hAnsi="宋体" w:eastAsia="宋体" w:cs="Times New Roman"/>
                <w:color w:val="000000"/>
                <w:kern w:val="0"/>
                <w:sz w:val="22"/>
                <w:szCs w:val="22"/>
              </w:rPr>
              <w:br w:type="textWrapping"/>
            </w:r>
            <w:r>
              <w:rPr>
                <w:rFonts w:hint="eastAsia" w:ascii="宋体" w:hAnsi="宋体" w:eastAsia="宋体" w:cs="Times New Roman"/>
                <w:b/>
                <w:bCs/>
                <w:color w:val="000000"/>
                <w:kern w:val="0"/>
                <w:sz w:val="22"/>
                <w:szCs w:val="22"/>
              </w:rPr>
              <w:t>09:00/12:00</w:t>
            </w:r>
            <w:r>
              <w:rPr>
                <w:rFonts w:hint="eastAsia" w:ascii="宋体" w:hAnsi="宋体" w:eastAsia="宋体" w:cs="Times New Roman"/>
                <w:color w:val="000000"/>
                <w:kern w:val="0"/>
                <w:sz w:val="22"/>
                <w:szCs w:val="22"/>
              </w:rPr>
              <w:br w:type="textWrapping"/>
            </w:r>
            <w:r>
              <w:rPr>
                <w:rFonts w:hint="eastAsia" w:ascii="宋体" w:hAnsi="宋体" w:eastAsia="宋体" w:cs="Times New Roman"/>
                <w:color w:val="000000"/>
                <w:kern w:val="0"/>
                <w:sz w:val="22"/>
                <w:szCs w:val="22"/>
              </w:rPr>
              <w:t>比赛、颁花仪式</w:t>
            </w:r>
            <w:r>
              <w:rPr>
                <w:rFonts w:hint="eastAsia" w:ascii="宋体" w:hAnsi="宋体" w:eastAsia="宋体" w:cs="Times New Roman"/>
                <w:color w:val="000000"/>
                <w:kern w:val="0"/>
                <w:sz w:val="22"/>
                <w:szCs w:val="22"/>
              </w:rPr>
              <w:br w:type="textWrapping"/>
            </w:r>
            <w:r>
              <w:rPr>
                <w:rFonts w:hint="eastAsia" w:ascii="宋体" w:hAnsi="宋体" w:eastAsia="宋体" w:cs="Times New Roman"/>
                <w:color w:val="000000"/>
                <w:kern w:val="0"/>
                <w:sz w:val="22"/>
                <w:szCs w:val="22"/>
              </w:rPr>
              <w:br w:type="textWrapping"/>
            </w:r>
            <w:r>
              <w:rPr>
                <w:rFonts w:hint="eastAsia" w:ascii="宋体" w:hAnsi="宋体" w:eastAsia="宋体" w:cs="Times New Roman"/>
                <w:b/>
                <w:bCs/>
                <w:color w:val="000000"/>
                <w:kern w:val="0"/>
                <w:sz w:val="22"/>
                <w:szCs w:val="22"/>
              </w:rPr>
              <w:t>17:30/18:30</w:t>
            </w:r>
            <w:r>
              <w:rPr>
                <w:rFonts w:hint="eastAsia" w:ascii="宋体" w:hAnsi="宋体" w:eastAsia="宋体" w:cs="Times New Roman"/>
                <w:color w:val="000000"/>
                <w:kern w:val="0"/>
                <w:sz w:val="22"/>
                <w:szCs w:val="22"/>
              </w:rPr>
              <w:br w:type="textWrapping"/>
            </w:r>
            <w:r>
              <w:rPr>
                <w:rFonts w:hint="eastAsia" w:ascii="宋体" w:hAnsi="宋体" w:eastAsia="宋体" w:cs="Times New Roman"/>
                <w:color w:val="000000"/>
                <w:kern w:val="0"/>
                <w:sz w:val="22"/>
                <w:szCs w:val="22"/>
              </w:rPr>
              <w:t>报到、发放的号码布与纪念品（比赛2）</w:t>
            </w:r>
            <w:r>
              <w:rPr>
                <w:rFonts w:hint="eastAsia" w:ascii="宋体" w:hAnsi="宋体" w:eastAsia="宋体" w:cs="Times New Roman"/>
                <w:color w:val="000000"/>
                <w:kern w:val="0"/>
                <w:sz w:val="22"/>
                <w:szCs w:val="22"/>
              </w:rPr>
              <w:br w:type="textWrapping"/>
            </w:r>
            <w:r>
              <w:rPr>
                <w:rFonts w:hint="eastAsia" w:ascii="宋体" w:hAnsi="宋体" w:eastAsia="宋体" w:cs="Times New Roman"/>
                <w:color w:val="000000"/>
                <w:kern w:val="0"/>
                <w:sz w:val="22"/>
                <w:szCs w:val="22"/>
              </w:rPr>
              <w:br w:type="textWrapping"/>
            </w:r>
            <w:r>
              <w:rPr>
                <w:rFonts w:hint="eastAsia" w:ascii="宋体" w:hAnsi="宋体" w:eastAsia="宋体" w:cs="Times New Roman"/>
                <w:color w:val="000000"/>
                <w:kern w:val="0"/>
                <w:sz w:val="22"/>
                <w:szCs w:val="22"/>
              </w:rPr>
              <w:t>颁奖仪式（比赛1）</w:t>
            </w:r>
            <w:r>
              <w:rPr>
                <w:rFonts w:hint="eastAsia" w:ascii="宋体" w:hAnsi="宋体" w:eastAsia="宋体" w:cs="Times New Roman"/>
                <w:color w:val="000000"/>
                <w:kern w:val="0"/>
                <w:sz w:val="22"/>
                <w:szCs w:val="22"/>
              </w:rPr>
              <w:br w:type="textWrapping"/>
            </w:r>
            <w:r>
              <w:rPr>
                <w:rFonts w:hint="eastAsia" w:ascii="宋体" w:hAnsi="宋体" w:eastAsia="宋体" w:cs="Times New Roman"/>
                <w:color w:val="000000"/>
                <w:kern w:val="0"/>
                <w:sz w:val="22"/>
                <w:szCs w:val="22"/>
              </w:rPr>
              <w:br w:type="textWrapping"/>
            </w:r>
            <w:r>
              <w:rPr>
                <w:rFonts w:hint="eastAsia" w:ascii="宋体" w:hAnsi="宋体" w:eastAsia="宋体" w:cs="Times New Roman"/>
                <w:b/>
                <w:bCs/>
                <w:color w:val="000000"/>
                <w:kern w:val="0"/>
                <w:sz w:val="22"/>
                <w:szCs w:val="22"/>
              </w:rPr>
              <w:t>18:45</w:t>
            </w:r>
            <w:r>
              <w:rPr>
                <w:rFonts w:hint="eastAsia" w:ascii="宋体" w:hAnsi="宋体" w:eastAsia="宋体" w:cs="Times New Roman"/>
                <w:color w:val="000000"/>
                <w:kern w:val="0"/>
                <w:sz w:val="22"/>
                <w:szCs w:val="22"/>
              </w:rPr>
              <w:br w:type="textWrapping"/>
            </w:r>
            <w:r>
              <w:rPr>
                <w:rFonts w:hint="eastAsia" w:ascii="宋体" w:hAnsi="宋体" w:eastAsia="宋体" w:cs="Times New Roman"/>
                <w:color w:val="000000"/>
                <w:kern w:val="0"/>
                <w:sz w:val="22"/>
                <w:szCs w:val="22"/>
              </w:rPr>
              <w:t>领队会议（比赛2）</w:t>
            </w:r>
          </w:p>
        </w:tc>
        <w:tc>
          <w:tcPr>
            <w:tcW w:w="2835" w:type="dxa"/>
            <w:tcBorders>
              <w:top w:val="nil"/>
              <w:left w:val="nil"/>
              <w:bottom w:val="single" w:color="auto" w:sz="4" w:space="0"/>
              <w:right w:val="single" w:color="auto" w:sz="4" w:space="0"/>
            </w:tcBorders>
            <w:shd w:val="clear" w:color="auto" w:fill="auto"/>
          </w:tcPr>
          <w:p>
            <w:pPr>
              <w:widowControl/>
              <w:jc w:val="left"/>
              <w:rPr>
                <w:rFonts w:ascii="宋体" w:hAnsi="宋体" w:eastAsia="宋体" w:cs="Times New Roman"/>
                <w:color w:val="000000"/>
                <w:kern w:val="0"/>
                <w:sz w:val="22"/>
                <w:szCs w:val="22"/>
              </w:rPr>
            </w:pPr>
            <w:r>
              <w:rPr>
                <w:rFonts w:hint="eastAsia" w:ascii="宋体" w:hAnsi="宋体" w:eastAsia="宋体" w:cs="Times New Roman"/>
                <w:b/>
                <w:bCs/>
                <w:color w:val="000000"/>
                <w:kern w:val="0"/>
                <w:sz w:val="22"/>
                <w:szCs w:val="22"/>
                <w:u w:val="single"/>
              </w:rPr>
              <w:t>比赛2</w:t>
            </w:r>
            <w:r>
              <w:rPr>
                <w:rFonts w:hint="eastAsia" w:ascii="宋体" w:hAnsi="宋体" w:eastAsia="宋体" w:cs="Times New Roman"/>
                <w:color w:val="000000"/>
                <w:kern w:val="0"/>
                <w:sz w:val="22"/>
                <w:szCs w:val="22"/>
              </w:rPr>
              <w:t xml:space="preserve"> </w:t>
            </w:r>
            <w:r>
              <w:rPr>
                <w:rFonts w:hint="eastAsia" w:ascii="宋体" w:hAnsi="宋体" w:eastAsia="宋体" w:cs="Times New Roman"/>
                <w:color w:val="000000"/>
                <w:kern w:val="0"/>
                <w:sz w:val="22"/>
                <w:szCs w:val="22"/>
              </w:rPr>
              <w:br w:type="textWrapping"/>
            </w:r>
            <w:r>
              <w:rPr>
                <w:rFonts w:hint="eastAsia" w:ascii="宋体" w:hAnsi="宋体" w:eastAsia="宋体" w:cs="Times New Roman"/>
                <w:color w:val="000000"/>
                <w:kern w:val="0"/>
                <w:sz w:val="22"/>
                <w:szCs w:val="22"/>
              </w:rPr>
              <w:br w:type="textWrapping"/>
            </w:r>
            <w:r>
              <w:rPr>
                <w:rFonts w:hint="eastAsia" w:ascii="宋体" w:hAnsi="宋体" w:eastAsia="宋体" w:cs="Times New Roman"/>
                <w:b/>
                <w:bCs/>
                <w:color w:val="000000"/>
                <w:kern w:val="0"/>
                <w:sz w:val="22"/>
                <w:szCs w:val="22"/>
              </w:rPr>
              <w:t>09:00/12:00</w:t>
            </w:r>
            <w:r>
              <w:rPr>
                <w:rFonts w:hint="eastAsia" w:ascii="宋体" w:hAnsi="宋体" w:eastAsia="宋体" w:cs="Times New Roman"/>
                <w:color w:val="000000"/>
                <w:kern w:val="0"/>
                <w:sz w:val="22"/>
                <w:szCs w:val="22"/>
              </w:rPr>
              <w:br w:type="textWrapping"/>
            </w:r>
            <w:r>
              <w:rPr>
                <w:rFonts w:hint="eastAsia" w:ascii="宋体" w:hAnsi="宋体" w:eastAsia="宋体" w:cs="Times New Roman"/>
                <w:color w:val="000000"/>
                <w:kern w:val="0"/>
                <w:sz w:val="22"/>
                <w:szCs w:val="22"/>
              </w:rPr>
              <w:t>比赛、颁花仪式</w:t>
            </w:r>
            <w:r>
              <w:rPr>
                <w:rFonts w:hint="eastAsia" w:ascii="宋体" w:hAnsi="宋体" w:eastAsia="宋体" w:cs="Times New Roman"/>
                <w:color w:val="000000"/>
                <w:kern w:val="0"/>
                <w:sz w:val="22"/>
                <w:szCs w:val="22"/>
              </w:rPr>
              <w:br w:type="textWrapping"/>
            </w:r>
            <w:r>
              <w:rPr>
                <w:rFonts w:hint="eastAsia" w:ascii="宋体" w:hAnsi="宋体" w:eastAsia="宋体" w:cs="Times New Roman"/>
                <w:color w:val="000000"/>
                <w:kern w:val="0"/>
                <w:sz w:val="22"/>
                <w:szCs w:val="22"/>
              </w:rPr>
              <w:br w:type="textWrapping"/>
            </w:r>
            <w:r>
              <w:rPr>
                <w:rFonts w:hint="eastAsia" w:ascii="宋体" w:hAnsi="宋体" w:eastAsia="宋体" w:cs="Times New Roman"/>
                <w:b/>
                <w:bCs/>
                <w:color w:val="000000"/>
                <w:kern w:val="0"/>
                <w:sz w:val="22"/>
                <w:szCs w:val="22"/>
              </w:rPr>
              <w:t>13:00/14.30</w:t>
            </w:r>
            <w:r>
              <w:rPr>
                <w:rFonts w:hint="eastAsia" w:ascii="宋体" w:hAnsi="宋体" w:eastAsia="宋体" w:cs="Times New Roman"/>
                <w:color w:val="000000"/>
                <w:kern w:val="0"/>
                <w:sz w:val="22"/>
                <w:szCs w:val="22"/>
              </w:rPr>
              <w:br w:type="textWrapping"/>
            </w:r>
            <w:r>
              <w:rPr>
                <w:rFonts w:hint="eastAsia" w:ascii="宋体" w:hAnsi="宋体" w:eastAsia="宋体" w:cs="Times New Roman"/>
                <w:color w:val="000000"/>
                <w:kern w:val="0"/>
                <w:sz w:val="22"/>
                <w:szCs w:val="22"/>
              </w:rPr>
              <w:t>比赛结束、颁奖仪式（比赛2）</w:t>
            </w:r>
          </w:p>
        </w:tc>
      </w:tr>
    </w:tbl>
    <w:p>
      <w:pPr>
        <w:widowControl/>
        <w:spacing w:line="360" w:lineRule="auto"/>
        <w:rPr>
          <w:rFonts w:ascii="华文仿宋" w:hAnsi="华文仿宋" w:eastAsia="华文仿宋" w:cs="华文仿宋"/>
          <w:color w:val="000000"/>
          <w:kern w:val="0"/>
          <w:sz w:val="32"/>
          <w:szCs w:val="32"/>
          <w:lang w:bidi="ar"/>
        </w:rPr>
      </w:pPr>
      <w:r>
        <w:rPr>
          <w:rFonts w:ascii="ArialMT" w:hAnsi="ArialMT" w:eastAsia="ArialMT" w:cs="ArialMT"/>
          <w:color w:val="000000"/>
          <w:kern w:val="0"/>
          <w:sz w:val="18"/>
          <w:szCs w:val="18"/>
          <w:lang w:bidi="ar"/>
        </w:rPr>
        <w:t xml:space="preserve">       </w:t>
      </w:r>
      <w:r>
        <w:rPr>
          <w:rFonts w:hint="eastAsia" w:ascii="华文仿宋" w:hAnsi="华文仿宋" w:eastAsia="华文仿宋" w:cs="华文仿宋"/>
          <w:color w:val="000000"/>
          <w:kern w:val="0"/>
          <w:sz w:val="32"/>
          <w:szCs w:val="32"/>
          <w:lang w:bidi="ar"/>
        </w:rPr>
        <w:t>颁奖仪式是赛事的一部分。完整的赛事包含所有比赛以及领队会议、路线考察、情况介绍和颁奖仪式、官方邀请、新闻发布会以及与比赛相关的所有其他活动。</w:t>
      </w:r>
    </w:p>
    <w:p>
      <w:pPr>
        <w:widowControl/>
        <w:spacing w:line="360" w:lineRule="auto"/>
        <w:ind w:firstLine="640" w:firstLineChars="200"/>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地方组委会必须指定一名翻译人员，将每次比赛中的演讲翻译成英文。</w:t>
      </w:r>
    </w:p>
    <w:p>
      <w:pPr>
        <w:widowControl/>
        <w:spacing w:line="360" w:lineRule="auto"/>
        <w:ind w:firstLine="640" w:firstLineChars="200"/>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如果比赛的出发时间延迟，地方组委会主席和ISMF项目经理将商定一个新的举行仪式的时间。</w:t>
      </w:r>
    </w:p>
    <w:p>
      <w:pPr>
        <w:widowControl/>
        <w:spacing w:line="360" w:lineRule="auto"/>
        <w:ind w:firstLine="640" w:firstLineChars="200"/>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所有计入ISMF排名的成绩将根据以下组别的顺序颁奖：</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-U18女子组；</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-U18男子组；</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-U20女子组；</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-U20男子组；</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-U23女子组；</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-U23男子组；</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-成年女子组；</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-成年男子组。</w:t>
      </w:r>
    </w:p>
    <w:p>
      <w:pPr>
        <w:widowControl/>
        <w:spacing w:line="360" w:lineRule="auto"/>
        <w:ind w:firstLine="640" w:firstLineChars="200"/>
        <w:rPr>
          <w:rFonts w:ascii="华文仿宋" w:hAnsi="华文仿宋" w:eastAsia="华文仿宋" w:cs="华文仿宋"/>
          <w:color w:val="000000"/>
          <w:kern w:val="0"/>
          <w:sz w:val="32"/>
          <w:szCs w:val="32"/>
          <w:lang w:bidi="ar"/>
        </w:rPr>
      </w:pPr>
      <w:r>
        <w:rPr>
          <w:rFonts w:ascii="华文仿宋" w:hAnsi="华文仿宋" w:eastAsia="华文仿宋" w:cs="华文仿宋"/>
          <w:color w:val="000000"/>
          <w:kern w:val="0"/>
          <w:sz w:val="32"/>
          <w:szCs w:val="32"/>
          <w:lang w:bidi="ar"/>
        </w:rPr>
        <w:t>获奖</w:t>
      </w:r>
      <w:r>
        <w:rPr>
          <w:rFonts w:hint="eastAsia" w:ascii="华文仿宋" w:hAnsi="华文仿宋" w:eastAsia="华文仿宋" w:cs="华文仿宋"/>
          <w:color w:val="000000"/>
          <w:kern w:val="0"/>
          <w:sz w:val="32"/>
          <w:szCs w:val="32"/>
          <w:lang w:bidi="ar"/>
        </w:rPr>
        <w:t>运动员按照获得的名次倒序领奖：</w:t>
      </w:r>
      <w:r>
        <w:rPr>
          <w:rFonts w:ascii="华文仿宋" w:hAnsi="华文仿宋" w:eastAsia="华文仿宋" w:cs="华文仿宋"/>
          <w:color w:val="000000"/>
          <w:kern w:val="0"/>
          <w:sz w:val="32"/>
          <w:szCs w:val="32"/>
          <w:lang w:bidi="ar"/>
        </w:rPr>
        <w:t>第5名、第4名</w:t>
      </w:r>
      <w:r>
        <w:rPr>
          <w:rFonts w:hint="eastAsia" w:ascii="华文仿宋" w:hAnsi="华文仿宋" w:eastAsia="华文仿宋" w:cs="华文仿宋"/>
          <w:color w:val="000000"/>
          <w:kern w:val="0"/>
          <w:sz w:val="32"/>
          <w:szCs w:val="32"/>
          <w:lang w:bidi="ar"/>
        </w:rPr>
        <w:t>、</w:t>
      </w:r>
      <w:r>
        <w:rPr>
          <w:rFonts w:ascii="华文仿宋" w:hAnsi="华文仿宋" w:eastAsia="华文仿宋" w:cs="华文仿宋"/>
          <w:color w:val="000000"/>
          <w:kern w:val="0"/>
          <w:sz w:val="32"/>
          <w:szCs w:val="32"/>
          <w:lang w:bidi="ar"/>
        </w:rPr>
        <w:t xml:space="preserve"> 第3</w:t>
      </w:r>
      <w:r>
        <w:rPr>
          <w:rFonts w:hint="eastAsia" w:ascii="华文仿宋" w:hAnsi="华文仿宋" w:eastAsia="华文仿宋" w:cs="华文仿宋"/>
          <w:color w:val="000000"/>
          <w:kern w:val="0"/>
          <w:sz w:val="32"/>
          <w:szCs w:val="32"/>
          <w:lang w:bidi="ar"/>
        </w:rPr>
        <w:t>名，</w:t>
      </w:r>
      <w:r>
        <w:rPr>
          <w:rFonts w:ascii="华文仿宋" w:hAnsi="华文仿宋" w:eastAsia="华文仿宋" w:cs="华文仿宋"/>
          <w:color w:val="000000"/>
          <w:kern w:val="0"/>
          <w:sz w:val="32"/>
          <w:szCs w:val="32"/>
          <w:lang w:bidi="ar"/>
        </w:rPr>
        <w:t>第2</w:t>
      </w:r>
      <w:r>
        <w:rPr>
          <w:rFonts w:hint="eastAsia" w:ascii="华文仿宋" w:hAnsi="华文仿宋" w:eastAsia="华文仿宋" w:cs="华文仿宋"/>
          <w:color w:val="000000"/>
          <w:kern w:val="0"/>
          <w:sz w:val="32"/>
          <w:szCs w:val="32"/>
          <w:lang w:bidi="ar"/>
        </w:rPr>
        <w:t>名</w:t>
      </w:r>
      <w:r>
        <w:rPr>
          <w:rFonts w:ascii="华文仿宋" w:hAnsi="华文仿宋" w:eastAsia="华文仿宋" w:cs="华文仿宋"/>
          <w:color w:val="000000"/>
          <w:kern w:val="0"/>
          <w:sz w:val="32"/>
          <w:szCs w:val="32"/>
          <w:lang w:bidi="ar"/>
        </w:rPr>
        <w:t>，然后是第1</w:t>
      </w:r>
      <w:r>
        <w:rPr>
          <w:rFonts w:hint="eastAsia" w:ascii="华文仿宋" w:hAnsi="华文仿宋" w:eastAsia="华文仿宋" w:cs="华文仿宋"/>
          <w:color w:val="000000"/>
          <w:kern w:val="0"/>
          <w:sz w:val="32"/>
          <w:szCs w:val="32"/>
          <w:lang w:bidi="ar"/>
        </w:rPr>
        <w:t>名</w:t>
      </w:r>
      <w:r>
        <w:rPr>
          <w:rFonts w:ascii="华文仿宋" w:hAnsi="华文仿宋" w:eastAsia="华文仿宋" w:cs="华文仿宋"/>
          <w:color w:val="000000"/>
          <w:kern w:val="0"/>
          <w:sz w:val="32"/>
          <w:szCs w:val="32"/>
          <w:lang w:bidi="ar"/>
        </w:rPr>
        <w:t>。</w:t>
      </w:r>
    </w:p>
    <w:p>
      <w:pPr>
        <w:widowControl/>
        <w:spacing w:line="360" w:lineRule="auto"/>
        <w:ind w:firstLine="640" w:firstLineChars="200"/>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第一名通常排在</w:t>
      </w:r>
      <w:r>
        <w:rPr>
          <w:rFonts w:ascii="华文仿宋" w:hAnsi="华文仿宋" w:eastAsia="华文仿宋" w:cs="华文仿宋"/>
          <w:color w:val="000000"/>
          <w:kern w:val="0"/>
          <w:sz w:val="32"/>
          <w:szCs w:val="32"/>
          <w:lang w:bidi="ar"/>
        </w:rPr>
        <w:t>最后一个</w:t>
      </w:r>
      <w:r>
        <w:rPr>
          <w:rFonts w:hint="eastAsia" w:ascii="华文仿宋" w:hAnsi="华文仿宋" w:eastAsia="华文仿宋" w:cs="华文仿宋"/>
          <w:color w:val="000000"/>
          <w:kern w:val="0"/>
          <w:sz w:val="32"/>
          <w:szCs w:val="32"/>
          <w:lang w:bidi="ar"/>
        </w:rPr>
        <w:t>领奖</w:t>
      </w:r>
      <w:r>
        <w:rPr>
          <w:rFonts w:ascii="华文仿宋" w:hAnsi="华文仿宋" w:eastAsia="华文仿宋" w:cs="华文仿宋"/>
          <w:color w:val="000000"/>
          <w:kern w:val="0"/>
          <w:sz w:val="32"/>
          <w:szCs w:val="32"/>
          <w:lang w:bidi="ar"/>
        </w:rPr>
        <w:t>。</w:t>
      </w:r>
    </w:p>
    <w:p>
      <w:pPr>
        <w:widowControl/>
        <w:spacing w:line="360" w:lineRule="auto"/>
        <w:ind w:firstLine="640" w:firstLineChars="200"/>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成绩</w:t>
      </w:r>
      <w:r>
        <w:rPr>
          <w:rFonts w:ascii="华文仿宋" w:hAnsi="华文仿宋" w:eastAsia="华文仿宋" w:cs="华文仿宋"/>
          <w:color w:val="000000"/>
          <w:kern w:val="0"/>
          <w:sz w:val="32"/>
          <w:szCs w:val="32"/>
          <w:lang w:bidi="ar"/>
        </w:rPr>
        <w:t>必须在比赛结束后以数字格式直接提供给所有教练</w:t>
      </w:r>
      <w:r>
        <w:rPr>
          <w:rFonts w:hint="eastAsia" w:ascii="华文仿宋" w:hAnsi="华文仿宋" w:eastAsia="华文仿宋" w:cs="华文仿宋"/>
          <w:color w:val="000000"/>
          <w:kern w:val="0"/>
          <w:sz w:val="32"/>
          <w:szCs w:val="32"/>
          <w:lang w:bidi="ar"/>
        </w:rPr>
        <w:t>员</w:t>
      </w:r>
      <w:r>
        <w:rPr>
          <w:rFonts w:ascii="华文仿宋" w:hAnsi="华文仿宋" w:eastAsia="华文仿宋" w:cs="华文仿宋"/>
          <w:color w:val="000000"/>
          <w:kern w:val="0"/>
          <w:sz w:val="32"/>
          <w:szCs w:val="32"/>
          <w:lang w:bidi="ar"/>
        </w:rPr>
        <w:t>和媒体人员。</w:t>
      </w:r>
    </w:p>
    <w:p>
      <w:pPr>
        <w:widowControl/>
        <w:spacing w:line="360" w:lineRule="auto"/>
        <w:ind w:firstLine="640" w:firstLineChars="200"/>
        <w:rPr>
          <w:rFonts w:ascii="华文仿宋" w:hAnsi="华文仿宋" w:eastAsia="华文仿宋" w:cs="华文仿宋"/>
          <w:color w:val="000000"/>
          <w:kern w:val="0"/>
          <w:sz w:val="32"/>
          <w:szCs w:val="32"/>
          <w:lang w:bidi="ar"/>
        </w:rPr>
      </w:pPr>
      <w:r>
        <w:rPr>
          <w:rFonts w:ascii="华文仿宋" w:hAnsi="华文仿宋" w:eastAsia="华文仿宋" w:cs="华文仿宋"/>
          <w:color w:val="000000"/>
          <w:kern w:val="0"/>
          <w:sz w:val="32"/>
          <w:szCs w:val="32"/>
          <w:lang w:bidi="ar"/>
        </w:rPr>
        <w:t>奖项</w:t>
      </w:r>
      <w:r>
        <w:rPr>
          <w:rFonts w:hint="eastAsia" w:ascii="华文仿宋" w:hAnsi="华文仿宋" w:eastAsia="华文仿宋" w:cs="华文仿宋"/>
          <w:color w:val="000000"/>
          <w:kern w:val="0"/>
          <w:sz w:val="32"/>
          <w:szCs w:val="32"/>
          <w:lang w:bidi="ar"/>
        </w:rPr>
        <w:t>在</w:t>
      </w:r>
      <w:r>
        <w:rPr>
          <w:rFonts w:ascii="华文仿宋" w:hAnsi="华文仿宋" w:eastAsia="华文仿宋" w:cs="华文仿宋"/>
          <w:color w:val="000000"/>
          <w:kern w:val="0"/>
          <w:sz w:val="32"/>
          <w:szCs w:val="32"/>
          <w:lang w:bidi="ar"/>
        </w:rPr>
        <w:t>ISMF</w:t>
      </w:r>
      <w:r>
        <w:rPr>
          <w:rFonts w:hint="eastAsia" w:ascii="华文仿宋" w:hAnsi="华文仿宋" w:eastAsia="华文仿宋" w:cs="华文仿宋"/>
          <w:color w:val="000000"/>
          <w:kern w:val="0"/>
          <w:sz w:val="32"/>
          <w:szCs w:val="32"/>
          <w:lang w:bidi="ar"/>
        </w:rPr>
        <w:t>项目</w:t>
      </w:r>
      <w:r>
        <w:rPr>
          <w:rFonts w:ascii="华文仿宋" w:hAnsi="华文仿宋" w:eastAsia="华文仿宋" w:cs="华文仿宋"/>
          <w:color w:val="000000"/>
          <w:kern w:val="0"/>
          <w:sz w:val="32"/>
          <w:szCs w:val="32"/>
          <w:lang w:bidi="ar"/>
        </w:rPr>
        <w:t>经理和</w:t>
      </w:r>
      <w:r>
        <w:rPr>
          <w:rFonts w:hint="eastAsia" w:ascii="华文仿宋" w:hAnsi="华文仿宋" w:eastAsia="华文仿宋" w:cs="华文仿宋"/>
          <w:color w:val="000000"/>
          <w:kern w:val="0"/>
          <w:sz w:val="32"/>
          <w:szCs w:val="32"/>
          <w:lang w:bidi="ar"/>
        </w:rPr>
        <w:t>地方组委会</w:t>
      </w:r>
      <w:r>
        <w:rPr>
          <w:rFonts w:ascii="华文仿宋" w:hAnsi="华文仿宋" w:eastAsia="华文仿宋" w:cs="华文仿宋"/>
          <w:color w:val="000000"/>
          <w:kern w:val="0"/>
          <w:sz w:val="32"/>
          <w:szCs w:val="32"/>
          <w:lang w:bidi="ar"/>
        </w:rPr>
        <w:t>主席</w:t>
      </w:r>
      <w:r>
        <w:rPr>
          <w:rFonts w:hint="eastAsia" w:ascii="华文仿宋" w:hAnsi="华文仿宋" w:eastAsia="华文仿宋" w:cs="华文仿宋"/>
          <w:color w:val="000000"/>
          <w:kern w:val="0"/>
          <w:sz w:val="32"/>
          <w:szCs w:val="32"/>
          <w:lang w:bidi="ar"/>
        </w:rPr>
        <w:t>的支持下，</w:t>
      </w:r>
      <w:r>
        <w:rPr>
          <w:rFonts w:ascii="华文仿宋" w:hAnsi="华文仿宋" w:eastAsia="华文仿宋" w:cs="华文仿宋"/>
          <w:color w:val="000000"/>
          <w:kern w:val="0"/>
          <w:sz w:val="32"/>
          <w:szCs w:val="32"/>
          <w:lang w:bidi="ar"/>
        </w:rPr>
        <w:t>由</w:t>
      </w:r>
      <w:r>
        <w:rPr>
          <w:rFonts w:hint="eastAsia" w:ascii="华文仿宋" w:hAnsi="华文仿宋" w:eastAsia="华文仿宋" w:cs="华文仿宋"/>
          <w:color w:val="000000"/>
          <w:kern w:val="0"/>
          <w:sz w:val="32"/>
          <w:szCs w:val="32"/>
          <w:lang w:bidi="ar"/>
        </w:rPr>
        <w:t>在场</w:t>
      </w:r>
      <w:r>
        <w:rPr>
          <w:rFonts w:ascii="华文仿宋" w:hAnsi="华文仿宋" w:eastAsia="华文仿宋" w:cs="华文仿宋"/>
          <w:color w:val="000000"/>
          <w:kern w:val="0"/>
          <w:sz w:val="32"/>
          <w:szCs w:val="32"/>
          <w:lang w:bidi="ar"/>
        </w:rPr>
        <w:t>的</w:t>
      </w:r>
      <w:r>
        <w:rPr>
          <w:rFonts w:hint="eastAsia" w:ascii="华文仿宋" w:hAnsi="华文仿宋" w:eastAsia="华文仿宋" w:cs="华文仿宋"/>
          <w:color w:val="000000"/>
          <w:kern w:val="0"/>
          <w:sz w:val="32"/>
          <w:szCs w:val="32"/>
          <w:lang w:bidi="ar"/>
        </w:rPr>
        <w:t>职权</w:t>
      </w:r>
      <w:r>
        <w:rPr>
          <w:rFonts w:ascii="华文仿宋" w:hAnsi="华文仿宋" w:eastAsia="华文仿宋" w:cs="华文仿宋"/>
          <w:color w:val="000000"/>
          <w:kern w:val="0"/>
          <w:sz w:val="32"/>
          <w:szCs w:val="32"/>
          <w:lang w:bidi="ar"/>
        </w:rPr>
        <w:t>最高</w:t>
      </w:r>
      <w:r>
        <w:rPr>
          <w:rFonts w:hint="eastAsia" w:ascii="华文仿宋" w:hAnsi="华文仿宋" w:eastAsia="华文仿宋" w:cs="华文仿宋"/>
          <w:color w:val="000000"/>
          <w:kern w:val="0"/>
          <w:sz w:val="32"/>
          <w:szCs w:val="32"/>
          <w:lang w:bidi="ar"/>
        </w:rPr>
        <w:t>的人员</w:t>
      </w:r>
      <w:r>
        <w:rPr>
          <w:rFonts w:ascii="华文仿宋" w:hAnsi="华文仿宋" w:eastAsia="华文仿宋" w:cs="华文仿宋"/>
          <w:color w:val="000000"/>
          <w:kern w:val="0"/>
          <w:sz w:val="32"/>
          <w:szCs w:val="32"/>
          <w:lang w:bidi="ar"/>
        </w:rPr>
        <w:t>颁发。颁奖人的</w:t>
      </w:r>
      <w:r>
        <w:rPr>
          <w:rFonts w:hint="eastAsia" w:ascii="华文仿宋" w:hAnsi="华文仿宋" w:eastAsia="华文仿宋" w:cs="华文仿宋"/>
          <w:color w:val="000000"/>
          <w:kern w:val="0"/>
          <w:sz w:val="32"/>
          <w:szCs w:val="32"/>
          <w:lang w:bidi="ar"/>
        </w:rPr>
        <w:t>名单</w:t>
      </w:r>
      <w:r>
        <w:rPr>
          <w:rFonts w:ascii="华文仿宋" w:hAnsi="华文仿宋" w:eastAsia="华文仿宋" w:cs="华文仿宋"/>
          <w:color w:val="000000"/>
          <w:kern w:val="0"/>
          <w:sz w:val="32"/>
          <w:szCs w:val="32"/>
          <w:lang w:bidi="ar"/>
        </w:rPr>
        <w:t>应在</w:t>
      </w:r>
      <w:r>
        <w:rPr>
          <w:rFonts w:hint="eastAsia" w:ascii="华文仿宋" w:hAnsi="华文仿宋" w:eastAsia="华文仿宋" w:cs="华文仿宋"/>
          <w:color w:val="000000"/>
          <w:kern w:val="0"/>
          <w:sz w:val="32"/>
          <w:szCs w:val="32"/>
          <w:lang w:bidi="ar"/>
        </w:rPr>
        <w:t>比赛</w:t>
      </w:r>
      <w:r>
        <w:rPr>
          <w:rFonts w:ascii="华文仿宋" w:hAnsi="华文仿宋" w:eastAsia="华文仿宋" w:cs="华文仿宋"/>
          <w:color w:val="000000"/>
          <w:kern w:val="0"/>
          <w:sz w:val="32"/>
          <w:szCs w:val="32"/>
          <w:lang w:bidi="ar"/>
        </w:rPr>
        <w:t>前一天</w:t>
      </w:r>
      <w:r>
        <w:rPr>
          <w:rFonts w:hint="eastAsia" w:ascii="华文仿宋" w:hAnsi="华文仿宋" w:eastAsia="华文仿宋" w:cs="华文仿宋"/>
          <w:color w:val="000000"/>
          <w:kern w:val="0"/>
          <w:sz w:val="32"/>
          <w:szCs w:val="32"/>
          <w:lang w:bidi="ar"/>
        </w:rPr>
        <w:t>商议确定</w:t>
      </w:r>
      <w:r>
        <w:rPr>
          <w:rFonts w:ascii="华文仿宋" w:hAnsi="华文仿宋" w:eastAsia="华文仿宋" w:cs="华文仿宋"/>
          <w:color w:val="000000"/>
          <w:kern w:val="0"/>
          <w:sz w:val="32"/>
          <w:szCs w:val="32"/>
          <w:lang w:bidi="ar"/>
        </w:rPr>
        <w:t>。</w:t>
      </w:r>
      <w:r>
        <w:rPr>
          <w:rFonts w:hint="eastAsia" w:ascii="华文仿宋" w:hAnsi="华文仿宋" w:eastAsia="华文仿宋" w:cs="华文仿宋"/>
          <w:color w:val="000000"/>
          <w:kern w:val="0"/>
          <w:sz w:val="32"/>
          <w:szCs w:val="32"/>
          <w:lang w:bidi="ar"/>
        </w:rPr>
        <w:t>标准</w:t>
      </w:r>
      <w:r>
        <w:rPr>
          <w:rFonts w:ascii="华文仿宋" w:hAnsi="华文仿宋" w:eastAsia="华文仿宋" w:cs="华文仿宋"/>
          <w:color w:val="000000"/>
          <w:kern w:val="0"/>
          <w:sz w:val="32"/>
          <w:szCs w:val="32"/>
          <w:lang w:bidi="ar"/>
        </w:rPr>
        <w:t>的颁奖</w:t>
      </w:r>
      <w:r>
        <w:rPr>
          <w:rFonts w:hint="eastAsia" w:ascii="华文仿宋" w:hAnsi="华文仿宋" w:eastAsia="华文仿宋" w:cs="华文仿宋"/>
          <w:color w:val="000000"/>
          <w:kern w:val="0"/>
          <w:sz w:val="32"/>
          <w:szCs w:val="32"/>
          <w:lang w:bidi="ar"/>
        </w:rPr>
        <w:t>仪式应</w:t>
      </w:r>
      <w:r>
        <w:rPr>
          <w:rFonts w:ascii="华文仿宋" w:hAnsi="华文仿宋" w:eastAsia="华文仿宋" w:cs="华文仿宋"/>
          <w:color w:val="000000"/>
          <w:kern w:val="0"/>
          <w:sz w:val="32"/>
          <w:szCs w:val="32"/>
          <w:lang w:bidi="ar"/>
        </w:rPr>
        <w:t>如下：</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w:t>
      </w:r>
      <w:r>
        <w:rPr>
          <w:rFonts w:ascii="华文仿宋" w:hAnsi="华文仿宋" w:eastAsia="华文仿宋" w:cs="华文仿宋"/>
          <w:color w:val="000000"/>
          <w:kern w:val="0"/>
          <w:sz w:val="32"/>
          <w:szCs w:val="32"/>
          <w:lang w:bidi="ar"/>
        </w:rPr>
        <w:t>由ISMF代表</w:t>
      </w:r>
      <w:r>
        <w:rPr>
          <w:rFonts w:hint="eastAsia" w:ascii="华文仿宋" w:hAnsi="华文仿宋" w:eastAsia="华文仿宋" w:cs="华文仿宋"/>
          <w:color w:val="000000"/>
          <w:kern w:val="0"/>
          <w:sz w:val="32"/>
          <w:szCs w:val="32"/>
          <w:lang w:bidi="ar"/>
        </w:rPr>
        <w:t>颁发</w:t>
      </w:r>
      <w:r>
        <w:rPr>
          <w:rFonts w:ascii="华文仿宋" w:hAnsi="华文仿宋" w:eastAsia="华文仿宋" w:cs="华文仿宋"/>
          <w:color w:val="000000"/>
          <w:kern w:val="0"/>
          <w:sz w:val="32"/>
          <w:szCs w:val="32"/>
          <w:lang w:bidi="ar"/>
        </w:rPr>
        <w:t>第一名</w:t>
      </w:r>
      <w:r>
        <w:rPr>
          <w:rFonts w:hint="eastAsia" w:ascii="华文仿宋" w:hAnsi="华文仿宋" w:eastAsia="华文仿宋" w:cs="华文仿宋"/>
          <w:color w:val="000000"/>
          <w:kern w:val="0"/>
          <w:sz w:val="32"/>
          <w:szCs w:val="32"/>
          <w:lang w:bidi="ar"/>
        </w:rPr>
        <w:t>；</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w:t>
      </w:r>
      <w:r>
        <w:rPr>
          <w:rFonts w:ascii="华文仿宋" w:hAnsi="华文仿宋" w:eastAsia="华文仿宋" w:cs="华文仿宋"/>
          <w:color w:val="000000"/>
          <w:kern w:val="0"/>
          <w:sz w:val="32"/>
          <w:szCs w:val="32"/>
          <w:lang w:bidi="ar"/>
        </w:rPr>
        <w:t>由</w:t>
      </w:r>
      <w:r>
        <w:rPr>
          <w:rFonts w:hint="eastAsia" w:ascii="华文仿宋" w:hAnsi="华文仿宋" w:eastAsia="华文仿宋" w:cs="华文仿宋"/>
          <w:color w:val="000000"/>
          <w:kern w:val="0"/>
          <w:sz w:val="32"/>
          <w:szCs w:val="32"/>
          <w:lang w:bidi="ar"/>
        </w:rPr>
        <w:t>主办国领导颁发</w:t>
      </w:r>
      <w:r>
        <w:rPr>
          <w:rFonts w:ascii="华文仿宋" w:hAnsi="华文仿宋" w:eastAsia="华文仿宋" w:cs="华文仿宋"/>
          <w:color w:val="000000"/>
          <w:kern w:val="0"/>
          <w:sz w:val="32"/>
          <w:szCs w:val="32"/>
          <w:lang w:bidi="ar"/>
        </w:rPr>
        <w:t>第二名</w:t>
      </w:r>
      <w:r>
        <w:rPr>
          <w:rFonts w:hint="eastAsia" w:ascii="华文仿宋" w:hAnsi="华文仿宋" w:eastAsia="华文仿宋" w:cs="华文仿宋"/>
          <w:color w:val="000000"/>
          <w:kern w:val="0"/>
          <w:sz w:val="32"/>
          <w:szCs w:val="32"/>
          <w:lang w:bidi="ar"/>
        </w:rPr>
        <w:t>；</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-由组织赛事的国家联合会颁发第三名；</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-第四名和第五名的颁奖嘉宾可以由地方组委会选出。</w:t>
      </w:r>
    </w:p>
    <w:p>
      <w:pPr>
        <w:widowControl/>
        <w:spacing w:line="360" w:lineRule="auto"/>
        <w:ind w:firstLine="640" w:firstLineChars="200"/>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竞赛</w:t>
      </w:r>
      <w:r>
        <w:rPr>
          <w:rFonts w:ascii="华文仿宋" w:hAnsi="华文仿宋" w:eastAsia="华文仿宋" w:cs="华文仿宋"/>
          <w:color w:val="000000"/>
          <w:kern w:val="0"/>
          <w:sz w:val="32"/>
          <w:szCs w:val="32"/>
          <w:lang w:bidi="ar"/>
        </w:rPr>
        <w:t>办公室必须与</w:t>
      </w:r>
      <w:r>
        <w:rPr>
          <w:rFonts w:hint="eastAsia" w:ascii="华文仿宋" w:hAnsi="华文仿宋" w:eastAsia="华文仿宋" w:cs="华文仿宋"/>
          <w:color w:val="000000"/>
          <w:kern w:val="0"/>
          <w:sz w:val="32"/>
          <w:szCs w:val="32"/>
          <w:lang w:bidi="ar"/>
        </w:rPr>
        <w:t>举行领队</w:t>
      </w:r>
      <w:r>
        <w:rPr>
          <w:rFonts w:ascii="华文仿宋" w:hAnsi="华文仿宋" w:eastAsia="华文仿宋" w:cs="华文仿宋"/>
          <w:color w:val="000000"/>
          <w:kern w:val="0"/>
          <w:sz w:val="32"/>
          <w:szCs w:val="32"/>
          <w:lang w:bidi="ar"/>
        </w:rPr>
        <w:t>会议</w:t>
      </w:r>
      <w:r>
        <w:rPr>
          <w:rFonts w:hint="eastAsia" w:ascii="华文仿宋" w:hAnsi="华文仿宋" w:eastAsia="华文仿宋" w:cs="华文仿宋"/>
          <w:color w:val="000000"/>
          <w:kern w:val="0"/>
          <w:sz w:val="32"/>
          <w:szCs w:val="32"/>
          <w:lang w:bidi="ar"/>
        </w:rPr>
        <w:t>的会议</w:t>
      </w:r>
      <w:r>
        <w:rPr>
          <w:rFonts w:ascii="华文仿宋" w:hAnsi="华文仿宋" w:eastAsia="华文仿宋" w:cs="华文仿宋"/>
          <w:color w:val="000000"/>
          <w:kern w:val="0"/>
          <w:sz w:val="32"/>
          <w:szCs w:val="32"/>
          <w:lang w:bidi="ar"/>
        </w:rPr>
        <w:t>室位于同一建筑物内</w:t>
      </w:r>
      <w:r>
        <w:rPr>
          <w:rFonts w:hint="eastAsia" w:ascii="华文仿宋" w:hAnsi="华文仿宋" w:eastAsia="华文仿宋" w:cs="华文仿宋"/>
          <w:color w:val="000000"/>
          <w:kern w:val="0"/>
          <w:sz w:val="32"/>
          <w:szCs w:val="32"/>
          <w:lang w:bidi="ar"/>
        </w:rPr>
        <w:t>，</w:t>
      </w:r>
      <w:r>
        <w:rPr>
          <w:rFonts w:ascii="华文仿宋" w:hAnsi="华文仿宋" w:eastAsia="华文仿宋" w:cs="华文仿宋"/>
          <w:color w:val="000000"/>
          <w:kern w:val="0"/>
          <w:sz w:val="32"/>
          <w:szCs w:val="32"/>
          <w:lang w:bidi="ar"/>
        </w:rPr>
        <w:t>颁奖仪式应</w:t>
      </w:r>
      <w:r>
        <w:rPr>
          <w:rFonts w:hint="eastAsia" w:ascii="华文仿宋" w:hAnsi="华文仿宋" w:eastAsia="华文仿宋" w:cs="华文仿宋"/>
          <w:color w:val="000000"/>
          <w:kern w:val="0"/>
          <w:sz w:val="32"/>
          <w:szCs w:val="32"/>
          <w:lang w:bidi="ar"/>
        </w:rPr>
        <w:t>在与</w:t>
      </w:r>
      <w:r>
        <w:rPr>
          <w:rFonts w:ascii="华文仿宋" w:hAnsi="华文仿宋" w:eastAsia="华文仿宋" w:cs="华文仿宋"/>
          <w:color w:val="000000"/>
          <w:kern w:val="0"/>
          <w:sz w:val="32"/>
          <w:szCs w:val="32"/>
          <w:lang w:bidi="ar"/>
        </w:rPr>
        <w:t>赛后</w:t>
      </w:r>
      <w:r>
        <w:rPr>
          <w:rFonts w:hint="eastAsia" w:ascii="华文仿宋" w:hAnsi="华文仿宋" w:eastAsia="华文仿宋" w:cs="华文仿宋"/>
          <w:color w:val="000000"/>
          <w:kern w:val="0"/>
          <w:sz w:val="32"/>
          <w:szCs w:val="32"/>
          <w:lang w:bidi="ar"/>
        </w:rPr>
        <w:t>提供</w:t>
      </w:r>
      <w:r>
        <w:rPr>
          <w:rFonts w:ascii="华文仿宋" w:hAnsi="华文仿宋" w:eastAsia="华文仿宋" w:cs="华文仿宋"/>
          <w:color w:val="000000"/>
          <w:kern w:val="0"/>
          <w:sz w:val="32"/>
          <w:szCs w:val="32"/>
          <w:lang w:bidi="ar"/>
        </w:rPr>
        <w:t>午餐的同一</w:t>
      </w:r>
      <w:r>
        <w:rPr>
          <w:rFonts w:hint="eastAsia" w:ascii="华文仿宋" w:hAnsi="华文仿宋" w:eastAsia="华文仿宋" w:cs="华文仿宋"/>
          <w:color w:val="000000"/>
          <w:kern w:val="0"/>
          <w:sz w:val="32"/>
          <w:szCs w:val="32"/>
          <w:lang w:bidi="ar"/>
        </w:rPr>
        <w:t>地点</w:t>
      </w:r>
      <w:r>
        <w:rPr>
          <w:rFonts w:ascii="华文仿宋" w:hAnsi="华文仿宋" w:eastAsia="华文仿宋" w:cs="华文仿宋"/>
          <w:color w:val="000000"/>
          <w:kern w:val="0"/>
          <w:sz w:val="32"/>
          <w:szCs w:val="32"/>
          <w:lang w:bidi="ar"/>
        </w:rPr>
        <w:t>举行。</w:t>
      </w:r>
    </w:p>
    <w:p>
      <w:pPr>
        <w:widowControl/>
        <w:spacing w:line="360" w:lineRule="auto"/>
        <w:ind w:firstLine="640" w:firstLineChars="200"/>
        <w:rPr>
          <w:rFonts w:ascii="华文仿宋" w:hAnsi="华文仿宋" w:eastAsia="华文仿宋" w:cs="华文仿宋"/>
          <w:color w:val="000000"/>
          <w:kern w:val="0"/>
          <w:sz w:val="32"/>
          <w:szCs w:val="32"/>
          <w:lang w:bidi="ar"/>
        </w:rPr>
      </w:pPr>
      <w:r>
        <w:rPr>
          <w:rFonts w:ascii="华文仿宋" w:hAnsi="华文仿宋" w:eastAsia="华文仿宋" w:cs="华文仿宋"/>
          <w:color w:val="000000"/>
          <w:kern w:val="0"/>
          <w:sz w:val="32"/>
          <w:szCs w:val="32"/>
          <w:lang w:bidi="ar"/>
        </w:rPr>
        <w:t>所有颁奖仪式都必须在室内举行（除非经过ISMF</w:t>
      </w:r>
      <w:r>
        <w:rPr>
          <w:rFonts w:hint="eastAsia" w:ascii="华文仿宋" w:hAnsi="华文仿宋" w:eastAsia="华文仿宋" w:cs="华文仿宋"/>
          <w:color w:val="000000"/>
          <w:kern w:val="0"/>
          <w:sz w:val="32"/>
          <w:szCs w:val="32"/>
          <w:lang w:bidi="ar"/>
        </w:rPr>
        <w:t>运动</w:t>
      </w:r>
      <w:r>
        <w:rPr>
          <w:rFonts w:ascii="华文仿宋" w:hAnsi="华文仿宋" w:eastAsia="华文仿宋" w:cs="华文仿宋"/>
          <w:color w:val="000000"/>
          <w:kern w:val="0"/>
          <w:sz w:val="32"/>
          <w:szCs w:val="32"/>
          <w:lang w:bidi="ar"/>
        </w:rPr>
        <w:t>与赛事代表和ISMF</w:t>
      </w:r>
      <w:r>
        <w:rPr>
          <w:rFonts w:hint="eastAsia" w:ascii="华文仿宋" w:hAnsi="华文仿宋" w:eastAsia="华文仿宋" w:cs="华文仿宋"/>
          <w:color w:val="000000"/>
          <w:kern w:val="0"/>
          <w:sz w:val="32"/>
          <w:szCs w:val="32"/>
          <w:lang w:bidi="ar"/>
        </w:rPr>
        <w:t>项目</w:t>
      </w:r>
      <w:r>
        <w:rPr>
          <w:rFonts w:ascii="华文仿宋" w:hAnsi="华文仿宋" w:eastAsia="华文仿宋" w:cs="华文仿宋"/>
          <w:color w:val="000000"/>
          <w:kern w:val="0"/>
          <w:sz w:val="32"/>
          <w:szCs w:val="32"/>
          <w:lang w:bidi="ar"/>
        </w:rPr>
        <w:t>经理的事先同意），终点区</w:t>
      </w:r>
      <w:r>
        <w:rPr>
          <w:rFonts w:hint="eastAsia" w:ascii="华文仿宋" w:hAnsi="华文仿宋" w:eastAsia="华文仿宋" w:cs="华文仿宋"/>
          <w:color w:val="000000"/>
          <w:kern w:val="0"/>
          <w:sz w:val="32"/>
          <w:szCs w:val="32"/>
          <w:lang w:bidi="ar"/>
        </w:rPr>
        <w:t>域</w:t>
      </w:r>
      <w:r>
        <w:rPr>
          <w:rFonts w:ascii="华文仿宋" w:hAnsi="华文仿宋" w:eastAsia="华文仿宋" w:cs="华文仿宋"/>
          <w:color w:val="000000"/>
          <w:kern w:val="0"/>
          <w:sz w:val="32"/>
          <w:szCs w:val="32"/>
          <w:lang w:bidi="ar"/>
        </w:rPr>
        <w:t>附近的</w:t>
      </w:r>
      <w:r>
        <w:rPr>
          <w:rFonts w:hint="eastAsia" w:ascii="华文仿宋" w:hAnsi="华文仿宋" w:eastAsia="华文仿宋" w:cs="华文仿宋"/>
          <w:color w:val="000000"/>
          <w:kern w:val="0"/>
          <w:sz w:val="32"/>
          <w:szCs w:val="32"/>
          <w:lang w:bidi="ar"/>
        </w:rPr>
        <w:t>颁花</w:t>
      </w:r>
      <w:r>
        <w:rPr>
          <w:rFonts w:ascii="华文仿宋" w:hAnsi="华文仿宋" w:eastAsia="华文仿宋" w:cs="华文仿宋"/>
          <w:color w:val="000000"/>
          <w:kern w:val="0"/>
          <w:sz w:val="32"/>
          <w:szCs w:val="32"/>
          <w:lang w:bidi="ar"/>
        </w:rPr>
        <w:t>仪式除外。</w:t>
      </w:r>
    </w:p>
    <w:p>
      <w:pPr>
        <w:widowControl/>
        <w:spacing w:line="360" w:lineRule="auto"/>
        <w:ind w:firstLine="640" w:firstLineChars="200"/>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游行</w:t>
      </w:r>
      <w:r>
        <w:rPr>
          <w:rFonts w:ascii="华文仿宋" w:hAnsi="华文仿宋" w:eastAsia="华文仿宋" w:cs="华文仿宋"/>
          <w:color w:val="000000"/>
          <w:kern w:val="0"/>
          <w:sz w:val="32"/>
          <w:szCs w:val="32"/>
          <w:lang w:bidi="ar"/>
        </w:rPr>
        <w:t>只能在</w:t>
      </w:r>
      <w:r>
        <w:rPr>
          <w:rFonts w:hint="eastAsia" w:ascii="华文仿宋" w:hAnsi="华文仿宋" w:eastAsia="华文仿宋" w:cs="华文仿宋"/>
          <w:color w:val="000000"/>
          <w:kern w:val="0"/>
          <w:sz w:val="32"/>
          <w:szCs w:val="32"/>
          <w:lang w:bidi="ar"/>
        </w:rPr>
        <w:t>洲际</w:t>
      </w:r>
      <w:r>
        <w:rPr>
          <w:rFonts w:ascii="华文仿宋" w:hAnsi="华文仿宋" w:eastAsia="华文仿宋" w:cs="华文仿宋"/>
          <w:color w:val="000000"/>
          <w:kern w:val="0"/>
          <w:sz w:val="32"/>
          <w:szCs w:val="32"/>
          <w:lang w:bidi="ar"/>
        </w:rPr>
        <w:t>或世界锦标赛上进行（世界杯赛事不允许）。时间分配给</w:t>
      </w:r>
      <w:r>
        <w:rPr>
          <w:rFonts w:hint="eastAsia" w:ascii="华文仿宋" w:hAnsi="华文仿宋" w:eastAsia="华文仿宋" w:cs="华文仿宋"/>
          <w:color w:val="000000"/>
          <w:kern w:val="0"/>
          <w:sz w:val="32"/>
          <w:szCs w:val="32"/>
          <w:lang w:bidi="ar"/>
        </w:rPr>
        <w:t>一个</w:t>
      </w:r>
      <w:r>
        <w:rPr>
          <w:rFonts w:ascii="华文仿宋" w:hAnsi="华文仿宋" w:eastAsia="华文仿宋" w:cs="华文仿宋"/>
          <w:color w:val="000000"/>
          <w:kern w:val="0"/>
          <w:sz w:val="32"/>
          <w:szCs w:val="32"/>
          <w:lang w:bidi="ar"/>
        </w:rPr>
        <w:t>简短</w:t>
      </w:r>
      <w:r>
        <w:rPr>
          <w:rFonts w:hint="eastAsia" w:ascii="华文仿宋" w:hAnsi="华文仿宋" w:eastAsia="华文仿宋" w:cs="华文仿宋"/>
          <w:color w:val="000000"/>
          <w:kern w:val="0"/>
          <w:sz w:val="32"/>
          <w:szCs w:val="32"/>
          <w:lang w:bidi="ar"/>
        </w:rPr>
        <w:t>的</w:t>
      </w:r>
      <w:r>
        <w:rPr>
          <w:rFonts w:ascii="华文仿宋" w:hAnsi="华文仿宋" w:eastAsia="华文仿宋" w:cs="华文仿宋"/>
          <w:color w:val="000000"/>
          <w:kern w:val="0"/>
          <w:sz w:val="32"/>
          <w:szCs w:val="32"/>
          <w:lang w:bidi="ar"/>
        </w:rPr>
        <w:t>包</w:t>
      </w:r>
      <w:r>
        <w:rPr>
          <w:rFonts w:hint="eastAsia" w:ascii="华文仿宋" w:hAnsi="华文仿宋" w:eastAsia="华文仿宋" w:cs="华文仿宋"/>
          <w:color w:val="000000"/>
          <w:kern w:val="0"/>
          <w:sz w:val="32"/>
          <w:szCs w:val="32"/>
          <w:lang w:bidi="ar"/>
        </w:rPr>
        <w:t>含</w:t>
      </w:r>
      <w:r>
        <w:rPr>
          <w:rFonts w:ascii="华文仿宋" w:hAnsi="华文仿宋" w:eastAsia="华文仿宋" w:cs="华文仿宋"/>
          <w:color w:val="000000"/>
          <w:kern w:val="0"/>
          <w:sz w:val="32"/>
          <w:szCs w:val="32"/>
          <w:lang w:bidi="ar"/>
        </w:rPr>
        <w:t>演讲的开幕式和前五名</w:t>
      </w:r>
      <w:r>
        <w:rPr>
          <w:rFonts w:hint="eastAsia" w:ascii="华文仿宋" w:hAnsi="华文仿宋" w:eastAsia="华文仿宋" w:cs="华文仿宋"/>
          <w:color w:val="000000"/>
          <w:kern w:val="0"/>
          <w:sz w:val="32"/>
          <w:szCs w:val="32"/>
          <w:lang w:bidi="ar"/>
        </w:rPr>
        <w:t>运动员</w:t>
      </w:r>
      <w:r>
        <w:rPr>
          <w:rFonts w:ascii="华文仿宋" w:hAnsi="华文仿宋" w:eastAsia="华文仿宋" w:cs="华文仿宋"/>
          <w:color w:val="000000"/>
          <w:kern w:val="0"/>
          <w:sz w:val="32"/>
          <w:szCs w:val="32"/>
          <w:lang w:bidi="ar"/>
        </w:rPr>
        <w:t>的</w:t>
      </w:r>
      <w:r>
        <w:rPr>
          <w:rFonts w:hint="eastAsia" w:ascii="华文仿宋" w:hAnsi="华文仿宋" w:eastAsia="华文仿宋" w:cs="华文仿宋"/>
          <w:color w:val="000000"/>
          <w:kern w:val="0"/>
          <w:sz w:val="32"/>
          <w:szCs w:val="32"/>
          <w:lang w:bidi="ar"/>
        </w:rPr>
        <w:t>介绍</w:t>
      </w:r>
      <w:r>
        <w:rPr>
          <w:rFonts w:ascii="华文仿宋" w:hAnsi="华文仿宋" w:eastAsia="华文仿宋" w:cs="华文仿宋"/>
          <w:color w:val="000000"/>
          <w:kern w:val="0"/>
          <w:sz w:val="32"/>
          <w:szCs w:val="32"/>
          <w:lang w:bidi="ar"/>
        </w:rPr>
        <w:t>。</w:t>
      </w:r>
    </w:p>
    <w:p>
      <w:pPr>
        <w:widowControl/>
        <w:spacing w:line="360" w:lineRule="auto"/>
        <w:ind w:firstLine="640" w:firstLineChars="200"/>
        <w:rPr>
          <w:rFonts w:ascii="华文仿宋" w:hAnsi="华文仿宋" w:eastAsia="华文仿宋" w:cs="华文仿宋"/>
          <w:color w:val="000000"/>
          <w:kern w:val="0"/>
          <w:sz w:val="32"/>
          <w:szCs w:val="32"/>
          <w:lang w:bidi="ar"/>
        </w:rPr>
      </w:pPr>
      <w:r>
        <w:rPr>
          <w:rFonts w:ascii="华文仿宋" w:hAnsi="华文仿宋" w:eastAsia="华文仿宋" w:cs="华文仿宋"/>
          <w:color w:val="000000"/>
          <w:kern w:val="0"/>
          <w:sz w:val="32"/>
          <w:szCs w:val="32"/>
          <w:lang w:bidi="ar"/>
        </w:rPr>
        <w:t>如果所有运动员都住在同一个城镇并且可以快速步行到达公共休息室，那么</w:t>
      </w:r>
      <w:r>
        <w:rPr>
          <w:rFonts w:hint="eastAsia" w:ascii="华文仿宋" w:hAnsi="华文仿宋" w:eastAsia="华文仿宋" w:cs="华文仿宋"/>
          <w:color w:val="000000"/>
          <w:kern w:val="0"/>
          <w:sz w:val="32"/>
          <w:szCs w:val="32"/>
          <w:lang w:bidi="ar"/>
        </w:rPr>
        <w:t>地方组委会</w:t>
      </w:r>
      <w:r>
        <w:rPr>
          <w:rFonts w:ascii="华文仿宋" w:hAnsi="华文仿宋" w:eastAsia="华文仿宋" w:cs="华文仿宋"/>
          <w:color w:val="000000"/>
          <w:kern w:val="0"/>
          <w:sz w:val="32"/>
          <w:szCs w:val="32"/>
          <w:lang w:bidi="ar"/>
        </w:rPr>
        <w:t>可以在这个</w:t>
      </w:r>
      <w:r>
        <w:rPr>
          <w:rFonts w:hint="eastAsia" w:ascii="华文仿宋" w:hAnsi="华文仿宋" w:eastAsia="华文仿宋" w:cs="华文仿宋"/>
          <w:color w:val="000000"/>
          <w:kern w:val="0"/>
          <w:sz w:val="32"/>
          <w:szCs w:val="32"/>
          <w:lang w:bidi="ar"/>
        </w:rPr>
        <w:t>休息室</w:t>
      </w:r>
      <w:r>
        <w:rPr>
          <w:rFonts w:ascii="华文仿宋" w:hAnsi="华文仿宋" w:eastAsia="华文仿宋" w:cs="华文仿宋"/>
          <w:color w:val="000000"/>
          <w:kern w:val="0"/>
          <w:sz w:val="32"/>
          <w:szCs w:val="32"/>
          <w:lang w:bidi="ar"/>
        </w:rPr>
        <w:t>组织晚餐和午餐。否则，运动员的晚餐和午餐（</w:t>
      </w:r>
      <w:r>
        <w:rPr>
          <w:rFonts w:hint="eastAsia" w:ascii="华文仿宋" w:hAnsi="华文仿宋" w:eastAsia="华文仿宋" w:cs="华文仿宋"/>
          <w:color w:val="000000"/>
          <w:kern w:val="0"/>
          <w:sz w:val="32"/>
          <w:szCs w:val="32"/>
          <w:lang w:bidi="ar"/>
        </w:rPr>
        <w:t>闭幕时的</w:t>
      </w:r>
      <w:r>
        <w:rPr>
          <w:rFonts w:ascii="华文仿宋" w:hAnsi="华文仿宋" w:eastAsia="华文仿宋" w:cs="华文仿宋"/>
          <w:color w:val="000000"/>
          <w:kern w:val="0"/>
          <w:sz w:val="32"/>
          <w:szCs w:val="32"/>
          <w:lang w:bidi="ar"/>
        </w:rPr>
        <w:t>午餐/晚餐除外）将在各自的酒店内</w:t>
      </w:r>
      <w:r>
        <w:rPr>
          <w:rFonts w:hint="eastAsia" w:ascii="华文仿宋" w:hAnsi="华文仿宋" w:eastAsia="华文仿宋" w:cs="华文仿宋"/>
          <w:color w:val="000000"/>
          <w:kern w:val="0"/>
          <w:sz w:val="32"/>
          <w:szCs w:val="32"/>
          <w:lang w:bidi="ar"/>
        </w:rPr>
        <w:t>进行</w:t>
      </w:r>
      <w:r>
        <w:rPr>
          <w:rFonts w:ascii="华文仿宋" w:hAnsi="华文仿宋" w:eastAsia="华文仿宋" w:cs="华文仿宋"/>
          <w:color w:val="000000"/>
          <w:kern w:val="0"/>
          <w:sz w:val="32"/>
          <w:szCs w:val="32"/>
          <w:lang w:bidi="ar"/>
        </w:rPr>
        <w:t>。</w:t>
      </w:r>
    </w:p>
    <w:p>
      <w:pPr>
        <w:widowControl/>
        <w:spacing w:line="360" w:lineRule="auto"/>
        <w:ind w:firstLine="640" w:firstLineChars="200"/>
        <w:rPr>
          <w:rFonts w:ascii="华文仿宋" w:hAnsi="华文仿宋" w:eastAsia="华文仿宋" w:cs="华文仿宋"/>
          <w:color w:val="000000"/>
          <w:kern w:val="0"/>
          <w:sz w:val="32"/>
          <w:szCs w:val="32"/>
          <w:lang w:bidi="ar"/>
        </w:rPr>
      </w:pPr>
      <w:r>
        <w:rPr>
          <w:rFonts w:ascii="华文仿宋" w:hAnsi="华文仿宋" w:eastAsia="华文仿宋" w:cs="华文仿宋"/>
          <w:color w:val="000000"/>
          <w:kern w:val="0"/>
          <w:sz w:val="32"/>
          <w:szCs w:val="32"/>
          <w:lang w:bidi="ar"/>
        </w:rPr>
        <w:t>午餐/晚餐须是</w:t>
      </w:r>
      <w:r>
        <w:rPr>
          <w:rFonts w:hint="eastAsia" w:ascii="华文仿宋" w:hAnsi="华文仿宋" w:eastAsia="华文仿宋" w:cs="华文仿宋"/>
          <w:color w:val="000000"/>
          <w:kern w:val="0"/>
          <w:sz w:val="32"/>
          <w:szCs w:val="32"/>
          <w:lang w:bidi="ar"/>
        </w:rPr>
        <w:t>具</w:t>
      </w:r>
      <w:r>
        <w:rPr>
          <w:rFonts w:ascii="华文仿宋" w:hAnsi="华文仿宋" w:eastAsia="华文仿宋" w:cs="华文仿宋"/>
          <w:color w:val="000000"/>
          <w:kern w:val="0"/>
          <w:sz w:val="32"/>
          <w:szCs w:val="32"/>
          <w:lang w:bidi="ar"/>
        </w:rPr>
        <w:t>有多</w:t>
      </w:r>
      <w:r>
        <w:rPr>
          <w:rFonts w:hint="eastAsia" w:ascii="华文仿宋" w:hAnsi="华文仿宋" w:eastAsia="华文仿宋" w:cs="华文仿宋"/>
          <w:color w:val="000000"/>
          <w:kern w:val="0"/>
          <w:sz w:val="32"/>
          <w:szCs w:val="32"/>
          <w:lang w:bidi="ar"/>
        </w:rPr>
        <w:t>种样式菜品</w:t>
      </w:r>
      <w:r>
        <w:rPr>
          <w:rFonts w:ascii="华文仿宋" w:hAnsi="华文仿宋" w:eastAsia="华文仿宋" w:cs="华文仿宋"/>
          <w:color w:val="000000"/>
          <w:kern w:val="0"/>
          <w:sz w:val="32"/>
          <w:szCs w:val="32"/>
          <w:lang w:bidi="ar"/>
        </w:rPr>
        <w:t>的</w:t>
      </w:r>
      <w:r>
        <w:rPr>
          <w:rFonts w:hint="eastAsia" w:ascii="华文仿宋" w:hAnsi="华文仿宋" w:eastAsia="华文仿宋" w:cs="华文仿宋"/>
          <w:color w:val="000000"/>
          <w:kern w:val="0"/>
          <w:sz w:val="32"/>
          <w:szCs w:val="32"/>
          <w:lang w:bidi="ar"/>
        </w:rPr>
        <w:t>桌</w:t>
      </w:r>
      <w:r>
        <w:rPr>
          <w:rFonts w:ascii="华文仿宋" w:hAnsi="华文仿宋" w:eastAsia="华文仿宋" w:cs="华文仿宋"/>
          <w:color w:val="000000"/>
          <w:kern w:val="0"/>
          <w:sz w:val="32"/>
          <w:szCs w:val="32"/>
          <w:lang w:bidi="ar"/>
        </w:rPr>
        <w:t>餐。至少</w:t>
      </w:r>
      <w:r>
        <w:rPr>
          <w:rFonts w:hint="eastAsia" w:ascii="华文仿宋" w:hAnsi="华文仿宋" w:eastAsia="华文仿宋" w:cs="华文仿宋"/>
          <w:color w:val="000000"/>
          <w:kern w:val="0"/>
          <w:sz w:val="32"/>
          <w:szCs w:val="32"/>
          <w:lang w:bidi="ar"/>
        </w:rPr>
        <w:t>包含</w:t>
      </w:r>
      <w:r>
        <w:rPr>
          <w:rFonts w:ascii="华文仿宋" w:hAnsi="华文仿宋" w:eastAsia="华文仿宋" w:cs="华文仿宋"/>
          <w:color w:val="000000"/>
          <w:kern w:val="0"/>
          <w:sz w:val="32"/>
          <w:szCs w:val="32"/>
          <w:lang w:bidi="ar"/>
        </w:rPr>
        <w:t>：</w:t>
      </w:r>
    </w:p>
    <w:p>
      <w:pPr>
        <w:widowControl/>
        <w:spacing w:line="360" w:lineRule="auto"/>
        <w:rPr>
          <w:rFonts w:ascii="SymbolMT" w:hAnsi="SymbolMT" w:eastAsia="SymbolMT" w:cs="SymbolMT"/>
          <w:color w:val="000000"/>
          <w:kern w:val="0"/>
          <w:sz w:val="18"/>
          <w:szCs w:val="18"/>
          <w:lang w:bidi="ar"/>
        </w:rPr>
      </w:pPr>
      <w:r>
        <w:rPr>
          <w:rFonts w:hint="eastAsia" w:ascii="华文仿宋" w:hAnsi="华文仿宋" w:eastAsia="华文仿宋" w:cs="华文仿宋"/>
          <w:color w:val="000000"/>
          <w:kern w:val="0"/>
          <w:sz w:val="32"/>
          <w:szCs w:val="32"/>
          <w:lang w:bidi="ar"/>
        </w:rPr>
        <w:t>-</w:t>
      </w:r>
      <w:r>
        <w:rPr>
          <w:rFonts w:ascii="华文仿宋" w:hAnsi="华文仿宋" w:eastAsia="华文仿宋" w:cs="华文仿宋"/>
          <w:color w:val="000000"/>
          <w:kern w:val="0"/>
          <w:sz w:val="32"/>
          <w:szCs w:val="32"/>
          <w:lang w:bidi="ar"/>
        </w:rPr>
        <w:t>主菜：沙拉</w:t>
      </w:r>
      <w:r>
        <w:rPr>
          <w:rFonts w:ascii="SymbolMT" w:hAnsi="SymbolMT" w:eastAsia="SymbolMT" w:cs="SymbolMT"/>
          <w:color w:val="000000"/>
          <w:kern w:val="0"/>
          <w:sz w:val="18"/>
          <w:szCs w:val="18"/>
          <w:lang w:bidi="ar"/>
        </w:rPr>
        <w:t xml:space="preserve"> </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w:t>
      </w:r>
      <w:r>
        <w:rPr>
          <w:rFonts w:ascii="华文仿宋" w:hAnsi="华文仿宋" w:eastAsia="华文仿宋" w:cs="华文仿宋"/>
          <w:color w:val="000000"/>
          <w:kern w:val="0"/>
          <w:sz w:val="32"/>
          <w:szCs w:val="32"/>
          <w:lang w:bidi="ar"/>
        </w:rPr>
        <w:t>热餐：意大利面或</w:t>
      </w:r>
      <w:r>
        <w:rPr>
          <w:rFonts w:hint="eastAsia" w:ascii="华文仿宋" w:hAnsi="华文仿宋" w:eastAsia="华文仿宋" w:cs="华文仿宋"/>
          <w:color w:val="000000"/>
          <w:kern w:val="0"/>
          <w:sz w:val="32"/>
          <w:szCs w:val="32"/>
          <w:lang w:bidi="ar"/>
        </w:rPr>
        <w:t>（和）</w:t>
      </w:r>
      <w:r>
        <w:rPr>
          <w:rFonts w:ascii="华文仿宋" w:hAnsi="华文仿宋" w:eastAsia="华文仿宋" w:cs="华文仿宋"/>
          <w:color w:val="000000"/>
          <w:kern w:val="0"/>
          <w:sz w:val="32"/>
          <w:szCs w:val="32"/>
          <w:lang w:bidi="ar"/>
        </w:rPr>
        <w:t>米饭配白肉（火鸡、鸡肉、小牛肉）</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w:t>
      </w:r>
      <w:r>
        <w:rPr>
          <w:rFonts w:ascii="华文仿宋" w:hAnsi="华文仿宋" w:eastAsia="华文仿宋" w:cs="华文仿宋"/>
          <w:color w:val="000000"/>
          <w:kern w:val="0"/>
          <w:sz w:val="32"/>
          <w:szCs w:val="32"/>
          <w:lang w:bidi="ar"/>
        </w:rPr>
        <w:t>甜点：水果</w:t>
      </w:r>
    </w:p>
    <w:p>
      <w:pPr>
        <w:widowControl/>
        <w:spacing w:line="360" w:lineRule="auto"/>
        <w:ind w:firstLine="640" w:firstLineChars="200"/>
        <w:rPr>
          <w:rFonts w:ascii="华文仿宋" w:hAnsi="华文仿宋" w:eastAsia="华文仿宋" w:cs="华文仿宋"/>
          <w:color w:val="000000"/>
          <w:kern w:val="0"/>
          <w:sz w:val="32"/>
          <w:szCs w:val="32"/>
          <w:lang w:bidi="ar"/>
        </w:rPr>
      </w:pPr>
      <w:r>
        <w:rPr>
          <w:rFonts w:ascii="华文仿宋" w:hAnsi="华文仿宋" w:eastAsia="华文仿宋" w:cs="华文仿宋"/>
          <w:color w:val="000000"/>
          <w:kern w:val="0"/>
          <w:sz w:val="32"/>
          <w:szCs w:val="32"/>
          <w:lang w:bidi="ar"/>
        </w:rPr>
        <w:t>禁止在颁奖</w:t>
      </w:r>
      <w:r>
        <w:rPr>
          <w:rFonts w:hint="eastAsia" w:ascii="华文仿宋" w:hAnsi="华文仿宋" w:eastAsia="华文仿宋" w:cs="华文仿宋"/>
          <w:color w:val="000000"/>
          <w:kern w:val="0"/>
          <w:sz w:val="32"/>
          <w:szCs w:val="32"/>
          <w:lang w:bidi="ar"/>
        </w:rPr>
        <w:t>仪式</w:t>
      </w:r>
      <w:r>
        <w:rPr>
          <w:rFonts w:ascii="华文仿宋" w:hAnsi="华文仿宋" w:eastAsia="华文仿宋" w:cs="华文仿宋"/>
          <w:color w:val="000000"/>
          <w:kern w:val="0"/>
          <w:sz w:val="32"/>
          <w:szCs w:val="32"/>
          <w:lang w:bidi="ar"/>
        </w:rPr>
        <w:t>和官方聚会上分发和饮用含</w:t>
      </w:r>
      <w:r>
        <w:rPr>
          <w:rFonts w:hint="eastAsia" w:ascii="华文仿宋" w:hAnsi="华文仿宋" w:eastAsia="华文仿宋" w:cs="华文仿宋"/>
          <w:color w:val="000000"/>
          <w:kern w:val="0"/>
          <w:sz w:val="32"/>
          <w:szCs w:val="32"/>
          <w:lang w:bidi="ar"/>
        </w:rPr>
        <w:t>有</w:t>
      </w:r>
      <w:r>
        <w:rPr>
          <w:rFonts w:ascii="华文仿宋" w:hAnsi="华文仿宋" w:eastAsia="华文仿宋" w:cs="华文仿宋"/>
          <w:color w:val="000000"/>
          <w:kern w:val="0"/>
          <w:sz w:val="32"/>
          <w:szCs w:val="32"/>
          <w:lang w:bidi="ar"/>
        </w:rPr>
        <w:t>酒精的饮料。</w:t>
      </w:r>
    </w:p>
    <w:p>
      <w:pPr>
        <w:widowControl/>
        <w:spacing w:line="360" w:lineRule="auto"/>
        <w:ind w:firstLine="643" w:firstLineChars="200"/>
        <w:rPr>
          <w:rFonts w:ascii="华文仿宋" w:hAnsi="华文仿宋" w:eastAsia="华文仿宋" w:cs="华文仿宋"/>
          <w:b/>
          <w:bCs/>
          <w:color w:val="000000"/>
          <w:kern w:val="0"/>
          <w:sz w:val="32"/>
          <w:szCs w:val="32"/>
          <w:lang w:bidi="ar"/>
        </w:rPr>
      </w:pPr>
      <w:r>
        <w:rPr>
          <w:rFonts w:hint="eastAsia" w:ascii="华文仿宋" w:hAnsi="华文仿宋" w:eastAsia="华文仿宋" w:cs="华文仿宋"/>
          <w:b/>
          <w:bCs/>
          <w:color w:val="000000"/>
          <w:kern w:val="0"/>
          <w:sz w:val="32"/>
          <w:szCs w:val="32"/>
          <w:lang w:bidi="ar"/>
        </w:rPr>
        <w:t>国旗</w:t>
      </w:r>
      <w:r>
        <w:rPr>
          <w:rFonts w:ascii="华文仿宋" w:hAnsi="华文仿宋" w:eastAsia="华文仿宋" w:cs="华文仿宋"/>
          <w:b/>
          <w:bCs/>
          <w:color w:val="000000"/>
          <w:kern w:val="0"/>
          <w:sz w:val="32"/>
          <w:szCs w:val="32"/>
          <w:lang w:bidi="ar"/>
        </w:rPr>
        <w:t>和国歌（锦标赛）</w:t>
      </w:r>
    </w:p>
    <w:p>
      <w:pPr>
        <w:widowControl/>
        <w:spacing w:line="360" w:lineRule="auto"/>
        <w:ind w:firstLine="640" w:firstLineChars="200"/>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除了</w:t>
      </w:r>
      <w:r>
        <w:rPr>
          <w:rFonts w:ascii="华文仿宋" w:hAnsi="华文仿宋" w:eastAsia="华文仿宋" w:cs="华文仿宋"/>
          <w:color w:val="000000"/>
          <w:kern w:val="0"/>
          <w:sz w:val="32"/>
          <w:szCs w:val="32"/>
          <w:lang w:bidi="ar"/>
        </w:rPr>
        <w:t>领奖台</w:t>
      </w:r>
      <w:r>
        <w:rPr>
          <w:rFonts w:hint="eastAsia" w:ascii="华文仿宋" w:hAnsi="华文仿宋" w:eastAsia="华文仿宋" w:cs="华文仿宋"/>
          <w:color w:val="000000"/>
          <w:kern w:val="0"/>
          <w:sz w:val="32"/>
          <w:szCs w:val="32"/>
          <w:lang w:bidi="ar"/>
        </w:rPr>
        <w:t>外</w:t>
      </w:r>
      <w:r>
        <w:rPr>
          <w:rFonts w:ascii="华文仿宋" w:hAnsi="华文仿宋" w:eastAsia="华文仿宋" w:cs="华文仿宋"/>
          <w:color w:val="000000"/>
          <w:kern w:val="0"/>
          <w:sz w:val="32"/>
          <w:szCs w:val="32"/>
          <w:lang w:bidi="ar"/>
        </w:rPr>
        <w:t>，</w:t>
      </w:r>
      <w:r>
        <w:rPr>
          <w:rFonts w:hint="eastAsia" w:ascii="华文仿宋" w:hAnsi="华文仿宋" w:eastAsia="华文仿宋" w:cs="华文仿宋"/>
          <w:color w:val="000000"/>
          <w:kern w:val="0"/>
          <w:sz w:val="32"/>
          <w:szCs w:val="32"/>
          <w:lang w:bidi="ar"/>
        </w:rPr>
        <w:t>还</w:t>
      </w:r>
      <w:r>
        <w:rPr>
          <w:rFonts w:ascii="华文仿宋" w:hAnsi="华文仿宋" w:eastAsia="华文仿宋" w:cs="华文仿宋"/>
          <w:color w:val="000000"/>
          <w:kern w:val="0"/>
          <w:sz w:val="32"/>
          <w:szCs w:val="32"/>
          <w:lang w:bidi="ar"/>
        </w:rPr>
        <w:t>须</w:t>
      </w:r>
      <w:r>
        <w:rPr>
          <w:rFonts w:hint="eastAsia" w:ascii="华文仿宋" w:hAnsi="华文仿宋" w:eastAsia="华文仿宋" w:cs="华文仿宋"/>
          <w:color w:val="000000"/>
          <w:kern w:val="0"/>
          <w:sz w:val="32"/>
          <w:szCs w:val="32"/>
          <w:lang w:bidi="ar"/>
        </w:rPr>
        <w:t>为代表团</w:t>
      </w:r>
      <w:r>
        <w:rPr>
          <w:rFonts w:ascii="华文仿宋" w:hAnsi="华文仿宋" w:eastAsia="华文仿宋" w:cs="华文仿宋"/>
          <w:color w:val="000000"/>
          <w:kern w:val="0"/>
          <w:sz w:val="32"/>
          <w:szCs w:val="32"/>
          <w:lang w:bidi="ar"/>
        </w:rPr>
        <w:t>游行和开幕式提供各国的国旗</w:t>
      </w:r>
      <w:r>
        <w:rPr>
          <w:rFonts w:hint="eastAsia" w:ascii="华文仿宋" w:hAnsi="华文仿宋" w:eastAsia="华文仿宋" w:cs="华文仿宋"/>
          <w:color w:val="000000"/>
          <w:kern w:val="0"/>
          <w:sz w:val="32"/>
          <w:szCs w:val="32"/>
          <w:lang w:bidi="ar"/>
        </w:rPr>
        <w:t>，以及用国旗</w:t>
      </w:r>
      <w:r>
        <w:rPr>
          <w:rFonts w:ascii="华文仿宋" w:hAnsi="华文仿宋" w:eastAsia="华文仿宋" w:cs="华文仿宋"/>
          <w:color w:val="000000"/>
          <w:kern w:val="0"/>
          <w:sz w:val="32"/>
          <w:szCs w:val="32"/>
          <w:lang w:bidi="ar"/>
        </w:rPr>
        <w:t>来装饰闭幕式的</w:t>
      </w:r>
      <w:r>
        <w:rPr>
          <w:rFonts w:hint="eastAsia" w:ascii="华文仿宋" w:hAnsi="华文仿宋" w:eastAsia="华文仿宋" w:cs="华文仿宋"/>
          <w:color w:val="000000"/>
          <w:kern w:val="0"/>
          <w:sz w:val="32"/>
          <w:szCs w:val="32"/>
          <w:lang w:bidi="ar"/>
        </w:rPr>
        <w:t>场</w:t>
      </w:r>
      <w:r>
        <w:rPr>
          <w:rFonts w:ascii="华文仿宋" w:hAnsi="华文仿宋" w:eastAsia="华文仿宋" w:cs="华文仿宋"/>
          <w:color w:val="000000"/>
          <w:kern w:val="0"/>
          <w:sz w:val="32"/>
          <w:szCs w:val="32"/>
          <w:lang w:bidi="ar"/>
        </w:rPr>
        <w:t>馆。</w:t>
      </w:r>
    </w:p>
    <w:p>
      <w:pPr>
        <w:widowControl/>
        <w:spacing w:line="360" w:lineRule="auto"/>
        <w:ind w:firstLine="640" w:firstLineChars="200"/>
        <w:rPr>
          <w:rFonts w:ascii="华文仿宋" w:hAnsi="华文仿宋" w:eastAsia="华文仿宋" w:cs="华文仿宋"/>
          <w:color w:val="000000"/>
          <w:kern w:val="0"/>
          <w:sz w:val="32"/>
          <w:szCs w:val="32"/>
          <w:lang w:bidi="ar"/>
        </w:rPr>
      </w:pPr>
      <w:r>
        <w:rPr>
          <w:rFonts w:ascii="华文仿宋" w:hAnsi="华文仿宋" w:eastAsia="华文仿宋" w:cs="华文仿宋"/>
          <w:color w:val="000000"/>
          <w:kern w:val="0"/>
          <w:sz w:val="32"/>
          <w:szCs w:val="32"/>
          <w:lang w:bidi="ar"/>
        </w:rPr>
        <w:t>如果可能，每个</w:t>
      </w:r>
      <w:r>
        <w:rPr>
          <w:rFonts w:hint="eastAsia" w:ascii="华文仿宋" w:hAnsi="华文仿宋" w:eastAsia="华文仿宋" w:cs="华文仿宋"/>
          <w:color w:val="000000"/>
          <w:kern w:val="0"/>
          <w:sz w:val="32"/>
          <w:szCs w:val="32"/>
          <w:lang w:bidi="ar"/>
        </w:rPr>
        <w:t>参赛队伍</w:t>
      </w:r>
      <w:r>
        <w:rPr>
          <w:rFonts w:ascii="华文仿宋" w:hAnsi="华文仿宋" w:eastAsia="华文仿宋" w:cs="华文仿宋"/>
          <w:color w:val="000000"/>
          <w:kern w:val="0"/>
          <w:sz w:val="32"/>
          <w:szCs w:val="32"/>
          <w:lang w:bidi="ar"/>
        </w:rPr>
        <w:t>可以在</w:t>
      </w:r>
      <w:r>
        <w:rPr>
          <w:rFonts w:hint="eastAsia" w:ascii="华文仿宋" w:hAnsi="华文仿宋" w:eastAsia="华文仿宋" w:cs="华文仿宋"/>
          <w:color w:val="000000"/>
          <w:kern w:val="0"/>
          <w:sz w:val="32"/>
          <w:szCs w:val="32"/>
          <w:lang w:bidi="ar"/>
        </w:rPr>
        <w:t>所住</w:t>
      </w:r>
      <w:r>
        <w:rPr>
          <w:rFonts w:ascii="华文仿宋" w:hAnsi="华文仿宋" w:eastAsia="华文仿宋" w:cs="华文仿宋"/>
          <w:color w:val="000000"/>
          <w:kern w:val="0"/>
          <w:sz w:val="32"/>
          <w:szCs w:val="32"/>
          <w:lang w:bidi="ar"/>
        </w:rPr>
        <w:t>的</w:t>
      </w:r>
      <w:r>
        <w:rPr>
          <w:rFonts w:hint="eastAsia" w:ascii="华文仿宋" w:hAnsi="华文仿宋" w:eastAsia="华文仿宋" w:cs="华文仿宋"/>
          <w:color w:val="000000"/>
          <w:kern w:val="0"/>
          <w:sz w:val="32"/>
          <w:szCs w:val="32"/>
          <w:lang w:bidi="ar"/>
        </w:rPr>
        <w:t>酒店</w:t>
      </w:r>
      <w:r>
        <w:rPr>
          <w:rFonts w:ascii="华文仿宋" w:hAnsi="华文仿宋" w:eastAsia="华文仿宋" w:cs="华文仿宋"/>
          <w:color w:val="000000"/>
          <w:kern w:val="0"/>
          <w:sz w:val="32"/>
          <w:szCs w:val="32"/>
          <w:lang w:bidi="ar"/>
        </w:rPr>
        <w:t>中</w:t>
      </w:r>
      <w:r>
        <w:rPr>
          <w:rFonts w:hint="eastAsia" w:ascii="华文仿宋" w:hAnsi="华文仿宋" w:eastAsia="华文仿宋" w:cs="华文仿宋"/>
          <w:color w:val="000000"/>
          <w:kern w:val="0"/>
          <w:sz w:val="32"/>
          <w:szCs w:val="32"/>
          <w:lang w:bidi="ar"/>
        </w:rPr>
        <w:t>竖立</w:t>
      </w:r>
      <w:r>
        <w:rPr>
          <w:rFonts w:ascii="华文仿宋" w:hAnsi="华文仿宋" w:eastAsia="华文仿宋" w:cs="华文仿宋"/>
          <w:color w:val="000000"/>
          <w:kern w:val="0"/>
          <w:sz w:val="32"/>
          <w:szCs w:val="32"/>
          <w:lang w:bidi="ar"/>
        </w:rPr>
        <w:t>一面</w:t>
      </w:r>
      <w:r>
        <w:rPr>
          <w:rFonts w:hint="eastAsia" w:ascii="华文仿宋" w:hAnsi="华文仿宋" w:eastAsia="华文仿宋" w:cs="华文仿宋"/>
          <w:color w:val="000000"/>
          <w:kern w:val="0"/>
          <w:sz w:val="32"/>
          <w:szCs w:val="32"/>
          <w:lang w:bidi="ar"/>
        </w:rPr>
        <w:t>国旗</w:t>
      </w:r>
      <w:r>
        <w:rPr>
          <w:rFonts w:ascii="华文仿宋" w:hAnsi="华文仿宋" w:eastAsia="华文仿宋" w:cs="华文仿宋"/>
          <w:color w:val="000000"/>
          <w:kern w:val="0"/>
          <w:sz w:val="32"/>
          <w:szCs w:val="32"/>
          <w:lang w:bidi="ar"/>
        </w:rPr>
        <w:t>。</w:t>
      </w:r>
    </w:p>
    <w:p>
      <w:pPr>
        <w:widowControl/>
        <w:spacing w:line="360" w:lineRule="auto"/>
        <w:ind w:firstLine="640" w:firstLineChars="200"/>
        <w:rPr>
          <w:rFonts w:ascii="华文仿宋" w:hAnsi="华文仿宋" w:eastAsia="华文仿宋" w:cs="华文仿宋"/>
          <w:color w:val="000000"/>
          <w:kern w:val="0"/>
          <w:sz w:val="32"/>
          <w:szCs w:val="32"/>
          <w:lang w:bidi="ar"/>
        </w:rPr>
      </w:pPr>
      <w:r>
        <w:rPr>
          <w:rFonts w:ascii="华文仿宋" w:hAnsi="华文仿宋" w:eastAsia="华文仿宋" w:cs="华文仿宋"/>
          <w:color w:val="000000"/>
          <w:kern w:val="0"/>
          <w:sz w:val="32"/>
          <w:szCs w:val="32"/>
          <w:lang w:bidi="ar"/>
        </w:rPr>
        <w:t>仅提供器乐版本的国歌，不提供歌词</w:t>
      </w:r>
      <w:r>
        <w:rPr>
          <w:rFonts w:hint="eastAsia" w:ascii="华文仿宋" w:hAnsi="华文仿宋" w:eastAsia="华文仿宋" w:cs="华文仿宋"/>
          <w:color w:val="000000"/>
          <w:kern w:val="0"/>
          <w:sz w:val="32"/>
          <w:szCs w:val="32"/>
          <w:lang w:bidi="ar"/>
        </w:rPr>
        <w:t>版本</w:t>
      </w:r>
      <w:r>
        <w:rPr>
          <w:rFonts w:ascii="华文仿宋" w:hAnsi="华文仿宋" w:eastAsia="华文仿宋" w:cs="华文仿宋"/>
          <w:color w:val="000000"/>
          <w:kern w:val="0"/>
          <w:sz w:val="32"/>
          <w:szCs w:val="32"/>
          <w:lang w:bidi="ar"/>
        </w:rPr>
        <w:t>。</w:t>
      </w:r>
    </w:p>
    <w:p>
      <w:pPr>
        <w:widowControl/>
        <w:spacing w:line="360" w:lineRule="auto"/>
        <w:ind w:firstLine="643" w:firstLineChars="200"/>
        <w:rPr>
          <w:rFonts w:ascii="华文仿宋" w:hAnsi="华文仿宋" w:eastAsia="华文仿宋" w:cs="华文仿宋"/>
          <w:b/>
          <w:bCs/>
          <w:color w:val="000000"/>
          <w:kern w:val="0"/>
          <w:sz w:val="32"/>
          <w:szCs w:val="32"/>
          <w:lang w:bidi="ar"/>
        </w:rPr>
      </w:pPr>
      <w:r>
        <w:rPr>
          <w:rFonts w:ascii="华文仿宋" w:hAnsi="华文仿宋" w:eastAsia="华文仿宋" w:cs="华文仿宋"/>
          <w:b/>
          <w:bCs/>
          <w:color w:val="000000"/>
          <w:kern w:val="0"/>
          <w:sz w:val="32"/>
          <w:szCs w:val="32"/>
          <w:lang w:bidi="ar"/>
        </w:rPr>
        <w:t>其他</w:t>
      </w:r>
    </w:p>
    <w:p>
      <w:pPr>
        <w:widowControl/>
        <w:spacing w:line="360" w:lineRule="auto"/>
        <w:ind w:firstLine="640" w:firstLineChars="200"/>
      </w:pPr>
      <w:r>
        <w:rPr>
          <w:rFonts w:ascii="华文仿宋" w:hAnsi="华文仿宋" w:eastAsia="华文仿宋" w:cs="华文仿宋"/>
          <w:color w:val="000000"/>
          <w:kern w:val="0"/>
          <w:sz w:val="32"/>
          <w:szCs w:val="32"/>
          <w:lang w:bidi="ar"/>
        </w:rPr>
        <w:t>在世锦赛</w:t>
      </w:r>
      <w:r>
        <w:rPr>
          <w:rFonts w:hint="eastAsia" w:ascii="华文仿宋" w:hAnsi="华文仿宋" w:eastAsia="华文仿宋" w:cs="华文仿宋"/>
          <w:color w:val="000000"/>
          <w:kern w:val="0"/>
          <w:sz w:val="32"/>
          <w:szCs w:val="32"/>
          <w:lang w:bidi="ar"/>
        </w:rPr>
        <w:t>时</w:t>
      </w:r>
      <w:r>
        <w:rPr>
          <w:rFonts w:ascii="华文仿宋" w:hAnsi="华文仿宋" w:eastAsia="华文仿宋" w:cs="华文仿宋"/>
          <w:color w:val="000000"/>
          <w:kern w:val="0"/>
          <w:sz w:val="32"/>
          <w:szCs w:val="32"/>
          <w:lang w:bidi="ar"/>
        </w:rPr>
        <w:t>，组委会</w:t>
      </w:r>
      <w:r>
        <w:rPr>
          <w:rFonts w:hint="eastAsia" w:ascii="华文仿宋" w:hAnsi="华文仿宋" w:eastAsia="华文仿宋" w:cs="华文仿宋"/>
          <w:color w:val="000000"/>
          <w:kern w:val="0"/>
          <w:sz w:val="32"/>
          <w:szCs w:val="32"/>
          <w:lang w:bidi="ar"/>
        </w:rPr>
        <w:t>可以</w:t>
      </w:r>
      <w:r>
        <w:rPr>
          <w:rFonts w:ascii="华文仿宋" w:hAnsi="华文仿宋" w:eastAsia="华文仿宋" w:cs="华文仿宋"/>
          <w:color w:val="000000"/>
          <w:kern w:val="0"/>
          <w:sz w:val="32"/>
          <w:szCs w:val="32"/>
          <w:lang w:bidi="ar"/>
        </w:rPr>
        <w:t>在周四晚上为官员们安排</w:t>
      </w:r>
      <w:r>
        <w:rPr>
          <w:rFonts w:hint="eastAsia" w:ascii="华文仿宋" w:hAnsi="华文仿宋" w:eastAsia="华文仿宋" w:cs="华文仿宋"/>
          <w:color w:val="000000"/>
          <w:kern w:val="0"/>
          <w:sz w:val="32"/>
          <w:szCs w:val="32"/>
          <w:lang w:bidi="ar"/>
        </w:rPr>
        <w:t>聚餐</w:t>
      </w:r>
      <w:r>
        <w:rPr>
          <w:rFonts w:ascii="华文仿宋" w:hAnsi="华文仿宋" w:eastAsia="华文仿宋" w:cs="华文仿宋"/>
          <w:color w:val="000000"/>
          <w:kern w:val="0"/>
          <w:sz w:val="32"/>
          <w:szCs w:val="32"/>
          <w:lang w:bidi="ar"/>
        </w:rPr>
        <w:t>。这是一顿简单的</w:t>
      </w:r>
      <w:r>
        <w:rPr>
          <w:rFonts w:hint="eastAsia" w:ascii="华文仿宋" w:hAnsi="华文仿宋" w:eastAsia="华文仿宋" w:cs="华文仿宋"/>
          <w:color w:val="000000"/>
          <w:kern w:val="0"/>
          <w:sz w:val="32"/>
          <w:szCs w:val="32"/>
          <w:lang w:bidi="ar"/>
        </w:rPr>
        <w:t>晚餐</w:t>
      </w:r>
      <w:r>
        <w:rPr>
          <w:rFonts w:ascii="华文仿宋" w:hAnsi="华文仿宋" w:eastAsia="华文仿宋" w:cs="华文仿宋"/>
          <w:color w:val="000000"/>
          <w:kern w:val="0"/>
          <w:sz w:val="32"/>
          <w:szCs w:val="32"/>
          <w:lang w:bidi="ar"/>
        </w:rPr>
        <w:t>，也是</w:t>
      </w:r>
      <w:r>
        <w:rPr>
          <w:rFonts w:hint="eastAsia" w:ascii="华文仿宋" w:hAnsi="华文仿宋" w:eastAsia="华文仿宋" w:cs="华文仿宋"/>
          <w:color w:val="000000"/>
          <w:kern w:val="0"/>
          <w:sz w:val="32"/>
          <w:szCs w:val="32"/>
          <w:lang w:bidi="ar"/>
        </w:rPr>
        <w:t>官员</w:t>
      </w:r>
      <w:r>
        <w:rPr>
          <w:rFonts w:ascii="华文仿宋" w:hAnsi="华文仿宋" w:eastAsia="华文仿宋" w:cs="华文仿宋"/>
          <w:color w:val="000000"/>
          <w:kern w:val="0"/>
          <w:sz w:val="32"/>
          <w:szCs w:val="32"/>
          <w:lang w:bidi="ar"/>
        </w:rPr>
        <w:t>之间</w:t>
      </w:r>
      <w:r>
        <w:rPr>
          <w:rFonts w:hint="eastAsia" w:ascii="华文仿宋" w:hAnsi="华文仿宋" w:eastAsia="华文仿宋" w:cs="华文仿宋"/>
          <w:color w:val="000000"/>
          <w:kern w:val="0"/>
          <w:sz w:val="32"/>
          <w:szCs w:val="32"/>
          <w:lang w:bidi="ar"/>
        </w:rPr>
        <w:t>社交</w:t>
      </w:r>
      <w:r>
        <w:rPr>
          <w:rFonts w:ascii="华文仿宋" w:hAnsi="华文仿宋" w:eastAsia="华文仿宋" w:cs="华文仿宋"/>
          <w:color w:val="000000"/>
          <w:kern w:val="0"/>
          <w:sz w:val="32"/>
          <w:szCs w:val="32"/>
          <w:lang w:bidi="ar"/>
        </w:rPr>
        <w:t>时刻。</w:t>
      </w:r>
    </w:p>
    <w:p>
      <w:pPr>
        <w:widowControl/>
        <w:spacing w:line="360" w:lineRule="auto"/>
        <w:ind w:firstLine="643" w:firstLineChars="200"/>
        <w:rPr>
          <w:rFonts w:ascii="华文仿宋" w:hAnsi="华文仿宋" w:eastAsia="华文仿宋" w:cs="华文仿宋"/>
          <w:b/>
          <w:bCs/>
          <w:color w:val="000000"/>
          <w:kern w:val="0"/>
          <w:sz w:val="32"/>
          <w:szCs w:val="32"/>
          <w:lang w:bidi="ar"/>
        </w:rPr>
      </w:pPr>
      <w:r>
        <w:rPr>
          <w:rFonts w:hint="eastAsia" w:ascii="华文仿宋" w:hAnsi="华文仿宋" w:eastAsia="华文仿宋" w:cs="华文仿宋"/>
          <w:b/>
          <w:bCs/>
          <w:color w:val="000000"/>
          <w:kern w:val="0"/>
          <w:sz w:val="32"/>
          <w:szCs w:val="32"/>
          <w:lang w:bidi="ar"/>
        </w:rPr>
        <w:t>通常还需要</w:t>
      </w:r>
      <w:r>
        <w:rPr>
          <w:rFonts w:ascii="华文仿宋" w:hAnsi="华文仿宋" w:eastAsia="华文仿宋" w:cs="华文仿宋"/>
          <w:b/>
          <w:bCs/>
          <w:color w:val="000000"/>
          <w:kern w:val="0"/>
          <w:sz w:val="32"/>
          <w:szCs w:val="32"/>
          <w:lang w:bidi="ar"/>
        </w:rPr>
        <w:t>提供房间</w:t>
      </w:r>
      <w:r>
        <w:rPr>
          <w:rFonts w:hint="eastAsia" w:ascii="华文仿宋" w:hAnsi="华文仿宋" w:eastAsia="华文仿宋" w:cs="华文仿宋"/>
          <w:b/>
          <w:bCs/>
          <w:color w:val="000000"/>
          <w:kern w:val="0"/>
          <w:sz w:val="32"/>
          <w:szCs w:val="32"/>
          <w:lang w:bidi="ar"/>
        </w:rPr>
        <w:t>给</w:t>
      </w:r>
      <w:r>
        <w:rPr>
          <w:rFonts w:ascii="华文仿宋" w:hAnsi="华文仿宋" w:eastAsia="华文仿宋" w:cs="华文仿宋"/>
          <w:b/>
          <w:bCs/>
          <w:color w:val="000000"/>
          <w:kern w:val="0"/>
          <w:sz w:val="32"/>
          <w:szCs w:val="32"/>
          <w:lang w:bidi="ar"/>
        </w:rPr>
        <w:t>：</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w:t>
      </w:r>
      <w:r>
        <w:rPr>
          <w:rFonts w:ascii="华文仿宋" w:hAnsi="华文仿宋" w:eastAsia="华文仿宋" w:cs="华文仿宋"/>
          <w:color w:val="000000"/>
          <w:kern w:val="0"/>
          <w:sz w:val="32"/>
          <w:szCs w:val="32"/>
          <w:lang w:bidi="ar"/>
        </w:rPr>
        <w:t>安全委员会；</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w:t>
      </w:r>
      <w:r>
        <w:rPr>
          <w:rFonts w:ascii="华文仿宋" w:hAnsi="华文仿宋" w:eastAsia="华文仿宋" w:cs="华文仿宋"/>
          <w:color w:val="000000"/>
          <w:kern w:val="0"/>
          <w:sz w:val="32"/>
          <w:szCs w:val="32"/>
          <w:lang w:bidi="ar"/>
        </w:rPr>
        <w:t>ISMF理事会</w:t>
      </w:r>
      <w:r>
        <w:rPr>
          <w:rFonts w:hint="eastAsia" w:ascii="华文仿宋" w:hAnsi="华文仿宋" w:eastAsia="华文仿宋" w:cs="华文仿宋"/>
          <w:color w:val="000000"/>
          <w:kern w:val="0"/>
          <w:sz w:val="32"/>
          <w:szCs w:val="32"/>
          <w:lang w:bidi="ar"/>
        </w:rPr>
        <w:t>议</w:t>
      </w:r>
      <w:r>
        <w:rPr>
          <w:rFonts w:ascii="华文仿宋" w:hAnsi="华文仿宋" w:eastAsia="华文仿宋" w:cs="华文仿宋"/>
          <w:color w:val="000000"/>
          <w:kern w:val="0"/>
          <w:sz w:val="32"/>
          <w:szCs w:val="32"/>
          <w:lang w:bidi="ar"/>
        </w:rPr>
        <w:t>；</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w:t>
      </w:r>
      <w:r>
        <w:rPr>
          <w:rFonts w:ascii="华文仿宋" w:hAnsi="华文仿宋" w:eastAsia="华文仿宋" w:cs="华文仿宋"/>
          <w:color w:val="000000"/>
          <w:kern w:val="0"/>
          <w:sz w:val="32"/>
          <w:szCs w:val="32"/>
          <w:lang w:bidi="ar"/>
        </w:rPr>
        <w:t>ISMF</w:t>
      </w:r>
      <w:r>
        <w:rPr>
          <w:rFonts w:hint="eastAsia" w:ascii="华文仿宋" w:hAnsi="华文仿宋" w:eastAsia="华文仿宋" w:cs="华文仿宋"/>
          <w:color w:val="000000"/>
          <w:kern w:val="0"/>
          <w:sz w:val="32"/>
          <w:szCs w:val="32"/>
          <w:lang w:bidi="ar"/>
        </w:rPr>
        <w:t>或</w:t>
      </w:r>
      <w:r>
        <w:rPr>
          <w:rFonts w:ascii="华文仿宋" w:hAnsi="华文仿宋" w:eastAsia="华文仿宋" w:cs="华文仿宋"/>
          <w:color w:val="000000"/>
          <w:kern w:val="0"/>
          <w:sz w:val="32"/>
          <w:szCs w:val="32"/>
          <w:lang w:bidi="ar"/>
        </w:rPr>
        <w:t>委员会的其他机构会议等。</w:t>
      </w:r>
    </w:p>
    <w:p>
      <w:pPr>
        <w:widowControl/>
        <w:spacing w:line="360" w:lineRule="auto"/>
        <w:ind w:firstLine="643" w:firstLineChars="200"/>
        <w:rPr>
          <w:rFonts w:ascii="华文仿宋" w:hAnsi="华文仿宋" w:eastAsia="华文仿宋" w:cs="华文仿宋"/>
          <w:b/>
          <w:bCs/>
          <w:color w:val="000000"/>
          <w:kern w:val="0"/>
          <w:sz w:val="32"/>
          <w:szCs w:val="32"/>
          <w:lang w:bidi="ar"/>
        </w:rPr>
      </w:pPr>
      <w:r>
        <w:rPr>
          <w:rFonts w:ascii="华文仿宋" w:hAnsi="华文仿宋" w:eastAsia="华文仿宋" w:cs="华文仿宋"/>
          <w:b/>
          <w:bCs/>
          <w:color w:val="000000"/>
          <w:kern w:val="0"/>
          <w:sz w:val="32"/>
          <w:szCs w:val="32"/>
          <w:lang w:bidi="ar"/>
        </w:rPr>
        <w:t>世界杯、</w:t>
      </w:r>
      <w:r>
        <w:rPr>
          <w:rFonts w:hint="eastAsia" w:ascii="华文仿宋" w:hAnsi="华文仿宋" w:eastAsia="华文仿宋" w:cs="华文仿宋"/>
          <w:b/>
          <w:bCs/>
          <w:color w:val="000000"/>
          <w:kern w:val="0"/>
          <w:sz w:val="32"/>
          <w:szCs w:val="32"/>
          <w:lang w:bidi="ar"/>
        </w:rPr>
        <w:t>洲际</w:t>
      </w:r>
      <w:r>
        <w:rPr>
          <w:rFonts w:ascii="华文仿宋" w:hAnsi="华文仿宋" w:eastAsia="华文仿宋" w:cs="华文仿宋"/>
          <w:b/>
          <w:bCs/>
          <w:color w:val="000000"/>
          <w:kern w:val="0"/>
          <w:sz w:val="32"/>
          <w:szCs w:val="32"/>
          <w:lang w:bidi="ar"/>
        </w:rPr>
        <w:t>和世界锦标赛的日程安排</w:t>
      </w:r>
    </w:p>
    <w:p>
      <w:pPr>
        <w:widowControl/>
        <w:spacing w:line="360" w:lineRule="auto"/>
        <w:ind w:firstLine="640" w:firstLineChars="200"/>
        <w:rPr>
          <w:rFonts w:ascii="华文仿宋" w:hAnsi="华文仿宋" w:eastAsia="华文仿宋" w:cs="华文仿宋"/>
          <w:color w:val="000000"/>
          <w:kern w:val="0"/>
          <w:sz w:val="32"/>
          <w:szCs w:val="32"/>
          <w:lang w:bidi="ar"/>
        </w:rPr>
      </w:pPr>
      <w:r>
        <w:rPr>
          <w:rFonts w:ascii="华文仿宋" w:hAnsi="华文仿宋" w:eastAsia="华文仿宋" w:cs="华文仿宋"/>
          <w:color w:val="000000"/>
          <w:kern w:val="0"/>
          <w:sz w:val="32"/>
          <w:szCs w:val="32"/>
          <w:lang w:bidi="ar"/>
        </w:rPr>
        <w:t xml:space="preserve">参见附录3 </w:t>
      </w:r>
      <w:r>
        <w:rPr>
          <w:rFonts w:hint="eastAsia" w:ascii="华文仿宋" w:hAnsi="华文仿宋" w:eastAsia="华文仿宋" w:cs="华文仿宋"/>
          <w:color w:val="000000"/>
          <w:kern w:val="0"/>
          <w:sz w:val="32"/>
          <w:szCs w:val="32"/>
          <w:lang w:bidi="ar"/>
        </w:rPr>
        <w:t>—</w:t>
      </w:r>
      <w:r>
        <w:rPr>
          <w:rFonts w:ascii="华文仿宋" w:hAnsi="华文仿宋" w:eastAsia="华文仿宋" w:cs="华文仿宋"/>
          <w:color w:val="000000"/>
          <w:kern w:val="0"/>
          <w:sz w:val="32"/>
          <w:szCs w:val="32"/>
          <w:lang w:bidi="ar"/>
        </w:rPr>
        <w:t>世界杯和世锦赛赛程示例。</w:t>
      </w:r>
    </w:p>
    <w:p>
      <w:pPr>
        <w:widowControl/>
        <w:spacing w:line="360" w:lineRule="auto"/>
        <w:ind w:firstLine="640" w:firstLineChars="200"/>
        <w:rPr>
          <w:rFonts w:ascii="华文仿宋" w:hAnsi="华文仿宋" w:eastAsia="华文仿宋" w:cs="华文仿宋"/>
          <w:b/>
          <w:bCs/>
          <w:color w:val="000000"/>
          <w:kern w:val="0"/>
          <w:sz w:val="32"/>
          <w:szCs w:val="32"/>
          <w:lang w:bidi="ar"/>
        </w:rPr>
      </w:pPr>
      <w:r>
        <w:rPr>
          <w:rFonts w:ascii="华文仿宋" w:hAnsi="华文仿宋" w:eastAsia="华文仿宋" w:cs="华文仿宋"/>
          <w:color w:val="000000"/>
          <w:kern w:val="0"/>
          <w:sz w:val="32"/>
          <w:szCs w:val="32"/>
          <w:lang w:bidi="ar"/>
        </w:rPr>
        <w:t>以下</w:t>
      </w:r>
      <w:r>
        <w:rPr>
          <w:rFonts w:hint="eastAsia" w:ascii="华文仿宋" w:hAnsi="华文仿宋" w:eastAsia="华文仿宋" w:cs="华文仿宋"/>
          <w:color w:val="000000"/>
          <w:kern w:val="0"/>
          <w:sz w:val="32"/>
          <w:szCs w:val="32"/>
          <w:lang w:bidi="ar"/>
        </w:rPr>
        <w:t>日程</w:t>
      </w:r>
      <w:r>
        <w:rPr>
          <w:rFonts w:ascii="华文仿宋" w:hAnsi="华文仿宋" w:eastAsia="华文仿宋" w:cs="华文仿宋"/>
          <w:color w:val="000000"/>
          <w:kern w:val="0"/>
          <w:sz w:val="32"/>
          <w:szCs w:val="32"/>
          <w:lang w:bidi="ar"/>
        </w:rPr>
        <w:t>的任何更改都必须在ISMF赛季前</w:t>
      </w:r>
      <w:r>
        <w:rPr>
          <w:rFonts w:hint="eastAsia" w:ascii="华文仿宋" w:hAnsi="华文仿宋" w:eastAsia="华文仿宋" w:cs="华文仿宋"/>
          <w:color w:val="000000"/>
          <w:kern w:val="0"/>
          <w:sz w:val="32"/>
          <w:szCs w:val="32"/>
          <w:lang w:bidi="ar"/>
        </w:rPr>
        <w:t>的</w:t>
      </w:r>
      <w:r>
        <w:rPr>
          <w:rFonts w:ascii="华文仿宋" w:hAnsi="华文仿宋" w:eastAsia="华文仿宋" w:cs="华文仿宋"/>
          <w:color w:val="000000"/>
          <w:kern w:val="0"/>
          <w:sz w:val="32"/>
          <w:szCs w:val="32"/>
          <w:lang w:bidi="ar"/>
        </w:rPr>
        <w:t>论坛期间提交给ISMF</w:t>
      </w:r>
      <w:r>
        <w:rPr>
          <w:rFonts w:hint="eastAsia" w:ascii="华文仿宋" w:hAnsi="华文仿宋" w:eastAsia="华文仿宋" w:cs="华文仿宋"/>
          <w:color w:val="000000"/>
          <w:kern w:val="0"/>
          <w:sz w:val="32"/>
          <w:szCs w:val="32"/>
          <w:lang w:bidi="ar"/>
        </w:rPr>
        <w:t>项目</w:t>
      </w:r>
      <w:r>
        <w:rPr>
          <w:rFonts w:ascii="华文仿宋" w:hAnsi="华文仿宋" w:eastAsia="华文仿宋" w:cs="华文仿宋"/>
          <w:color w:val="000000"/>
          <w:kern w:val="0"/>
          <w:sz w:val="32"/>
          <w:szCs w:val="32"/>
          <w:lang w:bidi="ar"/>
        </w:rPr>
        <w:t>经理并得到其批准。</w:t>
      </w:r>
    </w:p>
    <w:p>
      <w:pPr>
        <w:widowControl/>
        <w:spacing w:line="360" w:lineRule="auto"/>
        <w:rPr>
          <w:rFonts w:ascii="Heiti SC Light" w:eastAsia="Heiti SC Light"/>
          <w:sz w:val="32"/>
        </w:rPr>
      </w:pPr>
      <w:r>
        <w:rPr>
          <w:rFonts w:hint="eastAsia" w:ascii="Heiti SC Light" w:eastAsia="Heiti SC Light"/>
          <w:sz w:val="32"/>
        </w:rPr>
        <w:t>4.7 世界杯和锦标赛奖金</w:t>
      </w:r>
    </w:p>
    <w:p>
      <w:pPr>
        <w:widowControl/>
        <w:spacing w:line="360" w:lineRule="auto"/>
        <w:rPr>
          <w:rFonts w:ascii="华文仿宋" w:hAnsi="华文仿宋" w:eastAsia="华文仿宋" w:cs="华文仿宋"/>
          <w:b/>
          <w:bCs/>
          <w:sz w:val="32"/>
        </w:rPr>
      </w:pPr>
      <w:r>
        <w:rPr>
          <w:rFonts w:hint="eastAsia" w:ascii="华文仿宋" w:hAnsi="华文仿宋" w:eastAsia="华文仿宋" w:cs="华文仿宋"/>
          <w:b/>
          <w:bCs/>
          <w:sz w:val="32"/>
        </w:rPr>
        <w:t>4.7.1 世界杯和世界/洲际锦标赛奖金</w:t>
      </w:r>
    </w:p>
    <w:p>
      <w:pPr>
        <w:widowControl/>
        <w:spacing w:line="360" w:lineRule="auto"/>
        <w:ind w:firstLine="640" w:firstLineChars="200"/>
        <w:rPr>
          <w:rFonts w:ascii="华文仿宋" w:hAnsi="华文仿宋" w:eastAsia="华文仿宋" w:cs="华文仿宋"/>
          <w:b/>
          <w:bCs/>
          <w:sz w:val="32"/>
        </w:rPr>
      </w:pPr>
      <w:r>
        <w:rPr>
          <w:rFonts w:hint="eastAsia" w:ascii="华文仿宋" w:hAnsi="华文仿宋" w:eastAsia="华文仿宋" w:cs="华文仿宋"/>
          <w:sz w:val="32"/>
        </w:rPr>
        <w:t>最低奖金由ISMF董事会确定（参见2.4，地方组委会承担的费用）。</w:t>
      </w:r>
    </w:p>
    <w:p>
      <w:pPr>
        <w:widowControl/>
        <w:spacing w:line="360" w:lineRule="auto"/>
        <w:ind w:firstLine="640" w:firstLineChars="200"/>
        <w:rPr>
          <w:rFonts w:ascii="华文仿宋" w:hAnsi="华文仿宋" w:eastAsia="华文仿宋" w:cs="华文仿宋"/>
          <w:sz w:val="32"/>
        </w:rPr>
      </w:pPr>
      <w:r>
        <w:rPr>
          <w:rFonts w:hint="eastAsia" w:ascii="华文仿宋" w:hAnsi="华文仿宋" w:eastAsia="华文仿宋" w:cs="华文仿宋"/>
          <w:sz w:val="32"/>
        </w:rPr>
        <w:t>颁发的奖品（男/女）必须保证平等。</w:t>
      </w:r>
    </w:p>
    <w:p>
      <w:pPr>
        <w:widowControl/>
        <w:spacing w:line="360" w:lineRule="auto"/>
        <w:ind w:firstLine="640" w:firstLineChars="200"/>
        <w:rPr>
          <w:rFonts w:ascii="华文仿宋" w:hAnsi="华文仿宋" w:eastAsia="华文仿宋" w:cs="华文仿宋"/>
          <w:sz w:val="32"/>
        </w:rPr>
      </w:pPr>
      <w:r>
        <w:rPr>
          <w:rFonts w:hint="eastAsia" w:ascii="华文仿宋" w:hAnsi="华文仿宋" w:eastAsia="华文仿宋" w:cs="华文仿宋"/>
          <w:sz w:val="32"/>
        </w:rPr>
        <w:t>U23运动员可以获得两笔奖金—成年组和U23。</w:t>
      </w:r>
    </w:p>
    <w:p>
      <w:pPr>
        <w:widowControl/>
        <w:spacing w:line="360" w:lineRule="auto"/>
        <w:ind w:firstLine="640" w:firstLineChars="200"/>
        <w:rPr>
          <w:rFonts w:ascii="华文仿宋" w:hAnsi="华文仿宋" w:eastAsia="华文仿宋" w:cs="华文仿宋"/>
          <w:sz w:val="32"/>
          <w:highlight w:val="red"/>
        </w:rPr>
      </w:pPr>
      <w:r>
        <w:rPr>
          <w:rFonts w:hint="eastAsia" w:ascii="华文仿宋" w:hAnsi="华文仿宋" w:eastAsia="华文仿宋" w:cs="华文仿宋"/>
          <w:sz w:val="32"/>
        </w:rPr>
        <w:t>如果某一组别的运动员人数太少（少于10名运动员），则只有登台领奖的名次可以获得奖金。</w:t>
      </w:r>
    </w:p>
    <w:p>
      <w:pPr>
        <w:widowControl/>
        <w:spacing w:line="360" w:lineRule="auto"/>
        <w:ind w:firstLine="640" w:firstLineChars="200"/>
        <w:rPr>
          <w:rFonts w:ascii="华文仿宋" w:hAnsi="华文仿宋" w:eastAsia="华文仿宋" w:cs="华文仿宋"/>
          <w:sz w:val="32"/>
        </w:rPr>
      </w:pPr>
      <w:r>
        <w:rPr>
          <w:rFonts w:hint="eastAsia" w:ascii="华文仿宋" w:hAnsi="华文仿宋" w:eastAsia="华文仿宋" w:cs="华文仿宋"/>
          <w:sz w:val="32"/>
        </w:rPr>
        <w:t>地方组委会将在颁奖仪式上直接向运动员支付奖金。</w:t>
      </w:r>
    </w:p>
    <w:p>
      <w:pPr>
        <w:widowControl/>
        <w:spacing w:line="360" w:lineRule="auto"/>
      </w:pPr>
      <w:r>
        <w:rPr>
          <w:rFonts w:hint="eastAsia" w:ascii="华文仿宋" w:hAnsi="华文仿宋" w:eastAsia="华文仿宋" w:cs="华文仿宋"/>
          <w:b/>
          <w:bCs/>
          <w:iCs/>
          <w:color w:val="000000"/>
          <w:kern w:val="0"/>
          <w:sz w:val="32"/>
          <w:szCs w:val="32"/>
          <w:lang w:bidi="ar"/>
        </w:rPr>
        <w:t>4.7.2世界杯总排名奖金</w:t>
      </w:r>
    </w:p>
    <w:p>
      <w:pPr>
        <w:widowControl/>
        <w:spacing w:line="360" w:lineRule="auto"/>
        <w:ind w:firstLine="640" w:firstLineChars="200"/>
        <w:rPr>
          <w:rFonts w:ascii="华文仿宋" w:hAnsi="华文仿宋" w:eastAsia="华文仿宋" w:cs="华文仿宋"/>
          <w:sz w:val="32"/>
          <w:szCs w:val="32"/>
        </w:rPr>
      </w:pPr>
      <w:r>
        <w:rPr>
          <w:rFonts w:hint="eastAsia" w:ascii="华文仿宋" w:hAnsi="华文仿宋" w:eastAsia="华文仿宋" w:cs="华文仿宋"/>
          <w:sz w:val="32"/>
          <w:szCs w:val="32"/>
        </w:rPr>
        <w:t>以下奖金由ISMF支付，仅颁发给成年组。</w:t>
      </w:r>
    </w:p>
    <w:p>
      <w:pPr>
        <w:widowControl/>
        <w:spacing w:line="360" w:lineRule="auto"/>
        <w:rPr>
          <w:rFonts w:ascii="华文仿宋" w:hAnsi="华文仿宋" w:eastAsia="华文仿宋" w:cs="华文仿宋"/>
          <w:sz w:val="32"/>
          <w:szCs w:val="32"/>
        </w:rPr>
      </w:pPr>
      <w:r>
        <w:rPr>
          <w:rFonts w:hint="eastAsia" w:ascii="华文仿宋" w:hAnsi="华文仿宋" w:eastAsia="华文仿宋" w:cs="华文仿宋"/>
          <w:sz w:val="32"/>
          <w:szCs w:val="32"/>
        </w:rPr>
        <w:t>-颁发的最低奖金标准由ISMF委员会决定；</w:t>
      </w:r>
    </w:p>
    <w:p>
      <w:pPr>
        <w:widowControl/>
        <w:spacing w:line="360" w:lineRule="auto"/>
        <w:rPr>
          <w:rFonts w:ascii="华文仿宋" w:hAnsi="华文仿宋" w:eastAsia="华文仿宋" w:cs="华文仿宋"/>
          <w:sz w:val="32"/>
          <w:szCs w:val="32"/>
        </w:rPr>
      </w:pPr>
      <w:r>
        <w:rPr>
          <w:rFonts w:hint="eastAsia" w:ascii="华文仿宋" w:hAnsi="华文仿宋" w:eastAsia="华文仿宋" w:cs="华文仿宋"/>
          <w:sz w:val="32"/>
          <w:szCs w:val="32"/>
        </w:rPr>
        <w:t>-最低奖金标准和获奖运动员人数将在赛季期间公布；</w:t>
      </w:r>
    </w:p>
    <w:p>
      <w:pPr>
        <w:widowControl/>
        <w:spacing w:line="360" w:lineRule="auto"/>
        <w:rPr>
          <w:rFonts w:ascii="华文仿宋" w:hAnsi="华文仿宋" w:eastAsia="华文仿宋" w:cs="华文仿宋"/>
          <w:sz w:val="32"/>
          <w:szCs w:val="32"/>
        </w:rPr>
      </w:pPr>
      <w:r>
        <w:rPr>
          <w:rFonts w:hint="eastAsia" w:ascii="华文仿宋" w:hAnsi="华文仿宋" w:eastAsia="华文仿宋" w:cs="华文仿宋"/>
          <w:sz w:val="32"/>
          <w:szCs w:val="32"/>
        </w:rPr>
        <w:t>-男子运动员和女子运动员奖金必须平等；</w:t>
      </w:r>
    </w:p>
    <w:p>
      <w:pPr>
        <w:widowControl/>
        <w:spacing w:line="360" w:lineRule="auto"/>
        <w:rPr>
          <w:rFonts w:ascii="华文仿宋" w:hAnsi="华文仿宋" w:eastAsia="华文仿宋" w:cs="华文仿宋"/>
          <w:sz w:val="32"/>
          <w:szCs w:val="32"/>
        </w:rPr>
      </w:pPr>
      <w:r>
        <w:rPr>
          <w:rFonts w:hint="eastAsia" w:ascii="华文仿宋" w:hAnsi="华文仿宋" w:eastAsia="华文仿宋" w:cs="华文仿宋"/>
          <w:sz w:val="32"/>
          <w:szCs w:val="32"/>
        </w:rPr>
        <w:t>-总排名奖金在本赛季最后一场世界杯比赛结束时颁发，前五名运动员（男子和女子）必须出席现场领奖。如果预计获得总排名奖金的运动员没有参加本赛季的最后一场比赛，那么他应该至少在比赛开始前2天通知ISMF。</w:t>
      </w:r>
    </w:p>
    <w:p>
      <w:pPr>
        <w:widowControl/>
        <w:spacing w:line="360" w:lineRule="auto"/>
        <w:rPr>
          <w:rFonts w:ascii="华文仿宋" w:hAnsi="华文仿宋" w:eastAsia="华文仿宋" w:cs="华文仿宋"/>
          <w:sz w:val="32"/>
          <w:szCs w:val="32"/>
        </w:rPr>
      </w:pPr>
      <w:r>
        <w:rPr>
          <w:rFonts w:hint="eastAsia" w:ascii="华文仿宋" w:hAnsi="华文仿宋" w:eastAsia="华文仿宋" w:cs="华文仿宋"/>
          <w:sz w:val="32"/>
          <w:szCs w:val="32"/>
        </w:rPr>
        <w:t>-此项事宜由ISMF项目经理负责。</w:t>
      </w:r>
    </w:p>
    <w:p>
      <w:pPr>
        <w:widowControl/>
        <w:spacing w:line="360" w:lineRule="auto"/>
        <w:ind w:firstLine="640" w:firstLineChars="200"/>
        <w:rPr>
          <w:rFonts w:ascii="华文仿宋" w:hAnsi="华文仿宋" w:eastAsia="华文仿宋" w:cs="华文仿宋"/>
          <w:sz w:val="32"/>
          <w:szCs w:val="32"/>
        </w:rPr>
      </w:pPr>
      <w:r>
        <w:rPr>
          <w:rFonts w:hint="eastAsia" w:ascii="华文仿宋" w:hAnsi="华文仿宋" w:eastAsia="华文仿宋" w:cs="华文仿宋"/>
          <w:sz w:val="32"/>
          <w:szCs w:val="32"/>
        </w:rPr>
        <w:t xml:space="preserve">除非有重要理由且在比赛前经ISMF同意，否则获得世界杯总排名奖金的前5名男子和女子运动员必须出席所有世界杯赛事。U20和U23的世界杯总奖励将在本赛季这些组别的最后一场比赛中颁发。每个组别的前三名男子和女子运动员将获得ISMF表彰奖。ISMF也将召集第4名和第5名登上领奖台。 </w:t>
      </w:r>
    </w:p>
    <w:p>
      <w:pPr>
        <w:spacing w:line="360" w:lineRule="auto"/>
        <w:rPr>
          <w:rFonts w:ascii="Heiti SC Light" w:eastAsia="Heiti SC Light"/>
          <w:b/>
          <w:sz w:val="32"/>
          <w:szCs w:val="32"/>
        </w:rPr>
      </w:pPr>
      <w:r>
        <w:rPr>
          <w:rFonts w:hint="eastAsia" w:ascii="Heiti SC Light" w:eastAsia="Heiti SC Light"/>
          <w:b/>
          <w:sz w:val="32"/>
          <w:szCs w:val="32"/>
        </w:rPr>
        <w:t>5 赛事规格</w:t>
      </w:r>
    </w:p>
    <w:p>
      <w:pPr>
        <w:widowControl/>
        <w:spacing w:line="360" w:lineRule="auto"/>
        <w:rPr>
          <w:rFonts w:ascii="Heiti SC Light" w:eastAsia="Heiti SC Light"/>
          <w:sz w:val="32"/>
        </w:rPr>
      </w:pPr>
      <w:r>
        <w:rPr>
          <w:rFonts w:ascii="Heiti SC Light" w:eastAsia="Heiti SC Light"/>
          <w:sz w:val="32"/>
        </w:rPr>
        <w:t>5.1 ISMF</w:t>
      </w:r>
      <w:r>
        <w:rPr>
          <w:rFonts w:hint="eastAsia" w:ascii="Heiti SC Light" w:eastAsia="Heiti SC Light"/>
          <w:sz w:val="32"/>
        </w:rPr>
        <w:t>比赛项目的特征概述</w:t>
      </w:r>
    </w:p>
    <w:tbl>
      <w:tblPr>
        <w:tblStyle w:val="6"/>
        <w:tblW w:w="10245" w:type="dxa"/>
        <w:tblInd w:w="-964" w:type="dxa"/>
        <w:tblLayout w:type="fixed"/>
        <w:tblCellMar>
          <w:top w:w="0" w:type="dxa"/>
          <w:left w:w="0" w:type="dxa"/>
          <w:bottom w:w="0" w:type="dxa"/>
          <w:right w:w="0" w:type="dxa"/>
        </w:tblCellMar>
      </w:tblPr>
      <w:tblGrid>
        <w:gridCol w:w="1050"/>
        <w:gridCol w:w="3270"/>
        <w:gridCol w:w="2032"/>
        <w:gridCol w:w="1293"/>
        <w:gridCol w:w="1218"/>
        <w:gridCol w:w="1382"/>
      </w:tblGrid>
      <w:tr>
        <w:tblPrEx>
          <w:tblCellMar>
            <w:top w:w="0" w:type="dxa"/>
            <w:left w:w="0" w:type="dxa"/>
            <w:bottom w:w="0" w:type="dxa"/>
            <w:right w:w="0" w:type="dxa"/>
          </w:tblCellMar>
        </w:tblPrEx>
        <w:trPr>
          <w:trHeight w:val="580" w:hRule="atLeast"/>
        </w:trPr>
        <w:tc>
          <w:tcPr>
            <w:tcW w:w="105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rPr>
                <w:rFonts w:hint="eastAsia" w:ascii="仿宋" w:hAnsi="仿宋" w:eastAsia="仿宋" w:cs="仿宋"/>
                <w:b/>
                <w:color w:val="000000"/>
                <w:sz w:val="22"/>
                <w:szCs w:val="22"/>
              </w:rPr>
            </w:pPr>
          </w:p>
        </w:tc>
        <w:tc>
          <w:tcPr>
            <w:tcW w:w="327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hint="eastAsia" w:ascii="仿宋" w:hAnsi="仿宋" w:eastAsia="仿宋" w:cs="仿宋"/>
                <w:b/>
                <w:color w:val="000000"/>
                <w:sz w:val="22"/>
                <w:szCs w:val="22"/>
              </w:rPr>
            </w:pPr>
            <w:r>
              <w:rPr>
                <w:rFonts w:hint="eastAsia" w:ascii="仿宋" w:hAnsi="仿宋" w:eastAsia="仿宋" w:cs="仿宋"/>
                <w:b/>
                <w:color w:val="000000"/>
                <w:kern w:val="0"/>
                <w:sz w:val="22"/>
                <w:szCs w:val="22"/>
                <w:lang w:bidi="ar"/>
              </w:rPr>
              <w:t>说明</w:t>
            </w:r>
          </w:p>
        </w:tc>
        <w:tc>
          <w:tcPr>
            <w:tcW w:w="203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hint="eastAsia" w:ascii="仿宋" w:hAnsi="仿宋" w:eastAsia="仿宋" w:cs="仿宋"/>
                <w:b/>
                <w:color w:val="000000"/>
                <w:sz w:val="22"/>
                <w:szCs w:val="22"/>
              </w:rPr>
            </w:pPr>
            <w:r>
              <w:rPr>
                <w:rFonts w:hint="eastAsia" w:ascii="仿宋" w:hAnsi="仿宋" w:eastAsia="仿宋" w:cs="仿宋"/>
                <w:b/>
                <w:color w:val="000000"/>
                <w:kern w:val="0"/>
                <w:sz w:val="22"/>
                <w:szCs w:val="22"/>
                <w:lang w:bidi="ar"/>
              </w:rPr>
              <w:t>组别</w:t>
            </w:r>
          </w:p>
        </w:tc>
        <w:tc>
          <w:tcPr>
            <w:tcW w:w="1293"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hint="eastAsia" w:ascii="仿宋" w:hAnsi="仿宋" w:eastAsia="仿宋" w:cs="仿宋"/>
                <w:b/>
                <w:color w:val="000000"/>
                <w:sz w:val="22"/>
                <w:szCs w:val="22"/>
              </w:rPr>
            </w:pPr>
            <w:r>
              <w:rPr>
                <w:rFonts w:hint="eastAsia" w:ascii="仿宋" w:hAnsi="仿宋" w:eastAsia="仿宋" w:cs="仿宋"/>
                <w:b/>
                <w:color w:val="000000"/>
                <w:kern w:val="0"/>
                <w:sz w:val="22"/>
                <w:szCs w:val="22"/>
                <w:lang w:bidi="ar"/>
              </w:rPr>
              <w:t>上升高度</w:t>
            </w:r>
          </w:p>
        </w:tc>
        <w:tc>
          <w:tcPr>
            <w:tcW w:w="1218"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hint="eastAsia" w:ascii="仿宋" w:hAnsi="仿宋" w:eastAsia="仿宋" w:cs="仿宋"/>
                <w:b/>
                <w:color w:val="000000"/>
                <w:sz w:val="22"/>
                <w:szCs w:val="22"/>
              </w:rPr>
            </w:pPr>
            <w:r>
              <w:rPr>
                <w:rFonts w:hint="eastAsia" w:ascii="仿宋" w:hAnsi="仿宋" w:eastAsia="仿宋" w:cs="仿宋"/>
                <w:b/>
                <w:color w:val="000000"/>
                <w:kern w:val="0"/>
                <w:sz w:val="22"/>
                <w:szCs w:val="22"/>
                <w:lang w:bidi="ar"/>
              </w:rPr>
              <w:t>时长</w:t>
            </w:r>
          </w:p>
        </w:tc>
        <w:tc>
          <w:tcPr>
            <w:tcW w:w="138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hint="eastAsia" w:ascii="仿宋" w:hAnsi="仿宋" w:eastAsia="仿宋" w:cs="仿宋"/>
                <w:b/>
                <w:color w:val="000000"/>
                <w:sz w:val="22"/>
                <w:szCs w:val="22"/>
              </w:rPr>
            </w:pPr>
            <w:r>
              <w:rPr>
                <w:rFonts w:hint="eastAsia" w:ascii="仿宋" w:hAnsi="仿宋" w:eastAsia="仿宋" w:cs="仿宋"/>
                <w:b/>
                <w:color w:val="000000"/>
                <w:kern w:val="0"/>
                <w:sz w:val="22"/>
                <w:szCs w:val="22"/>
                <w:lang w:bidi="ar"/>
              </w:rPr>
              <w:t>队伍构成</w:t>
            </w:r>
          </w:p>
        </w:tc>
      </w:tr>
      <w:tr>
        <w:tblPrEx>
          <w:tblCellMar>
            <w:top w:w="0" w:type="dxa"/>
            <w:left w:w="0" w:type="dxa"/>
            <w:bottom w:w="0" w:type="dxa"/>
            <w:right w:w="0" w:type="dxa"/>
          </w:tblCellMar>
        </w:tblPrEx>
        <w:trPr>
          <w:trHeight w:val="440" w:hRule="atLeast"/>
        </w:trPr>
        <w:tc>
          <w:tcPr>
            <w:tcW w:w="1050" w:type="dxa"/>
            <w:vMerge w:val="restart"/>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hint="eastAsia" w:ascii="仿宋" w:hAnsi="仿宋" w:eastAsia="仿宋" w:cs="仿宋"/>
                <w:b/>
                <w:color w:val="000000"/>
                <w:sz w:val="22"/>
                <w:szCs w:val="22"/>
              </w:rPr>
            </w:pPr>
            <w:r>
              <w:rPr>
                <w:rFonts w:hint="eastAsia" w:ascii="仿宋" w:hAnsi="仿宋" w:eastAsia="仿宋" w:cs="仿宋"/>
                <w:b/>
                <w:color w:val="000000"/>
                <w:kern w:val="0"/>
                <w:sz w:val="22"/>
                <w:szCs w:val="22"/>
                <w:lang w:bidi="ar"/>
              </w:rPr>
              <w:t>短距离</w:t>
            </w:r>
          </w:p>
        </w:tc>
        <w:tc>
          <w:tcPr>
            <w:tcW w:w="3270" w:type="dxa"/>
            <w:vMerge w:val="restart"/>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widowControl/>
              <w:jc w:val="left"/>
              <w:textAlignment w:val="center"/>
              <w:rPr>
                <w:rFonts w:hint="eastAsia" w:ascii="仿宋" w:hAnsi="仿宋" w:eastAsia="仿宋" w:cs="仿宋"/>
                <w:color w:val="000000"/>
                <w:sz w:val="18"/>
                <w:szCs w:val="18"/>
              </w:rPr>
            </w:pPr>
            <w:r>
              <w:rPr>
                <w:rFonts w:hint="eastAsia" w:ascii="仿宋" w:hAnsi="仿宋" w:eastAsia="仿宋" w:cs="仿宋"/>
                <w:color w:val="000000"/>
                <w:kern w:val="0"/>
                <w:sz w:val="18"/>
                <w:szCs w:val="18"/>
                <w:lang w:bidi="ar"/>
              </w:rPr>
              <w:t>一个多样化的短距离赛，包括上升、下滑和背板行走部分，共有资格赛、四分之一决赛、半决赛和决赛。</w:t>
            </w:r>
            <w:r>
              <w:rPr>
                <w:rFonts w:hint="eastAsia" w:ascii="仿宋" w:hAnsi="仿宋" w:eastAsia="仿宋" w:cs="仿宋"/>
                <w:color w:val="000000"/>
                <w:kern w:val="0"/>
                <w:sz w:val="18"/>
                <w:szCs w:val="18"/>
                <w:lang w:bidi="ar"/>
              </w:rPr>
              <w:br w:type="textWrapping"/>
            </w:r>
            <w:r>
              <w:rPr>
                <w:rFonts w:hint="eastAsia" w:ascii="仿宋" w:hAnsi="仿宋" w:eastAsia="仿宋" w:cs="仿宋"/>
                <w:color w:val="000000"/>
                <w:kern w:val="0"/>
                <w:sz w:val="18"/>
                <w:szCs w:val="18"/>
                <w:lang w:bidi="ar"/>
              </w:rPr>
              <w:t>比赛检查时间：15分钟</w:t>
            </w:r>
          </w:p>
        </w:tc>
        <w:tc>
          <w:tcPr>
            <w:tcW w:w="203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hint="eastAsia" w:ascii="仿宋" w:hAnsi="仿宋" w:eastAsia="仿宋" w:cs="仿宋"/>
                <w:color w:val="000000"/>
                <w:sz w:val="18"/>
                <w:szCs w:val="18"/>
              </w:rPr>
            </w:pPr>
            <w:r>
              <w:rPr>
                <w:rFonts w:hint="eastAsia" w:ascii="仿宋" w:hAnsi="仿宋" w:eastAsia="仿宋" w:cs="仿宋"/>
                <w:color w:val="000000"/>
                <w:kern w:val="0"/>
                <w:sz w:val="18"/>
                <w:szCs w:val="18"/>
                <w:lang w:bidi="ar"/>
              </w:rPr>
              <w:t>成年男子组／成年女子组</w:t>
            </w:r>
          </w:p>
        </w:tc>
        <w:tc>
          <w:tcPr>
            <w:tcW w:w="1293" w:type="dxa"/>
            <w:vMerge w:val="restart"/>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hint="eastAsia" w:ascii="仿宋" w:hAnsi="仿宋" w:eastAsia="仿宋" w:cs="仿宋"/>
                <w:color w:val="000000"/>
                <w:sz w:val="18"/>
                <w:szCs w:val="18"/>
              </w:rPr>
            </w:pPr>
            <w:r>
              <w:rPr>
                <w:rFonts w:hint="eastAsia" w:ascii="仿宋" w:hAnsi="仿宋" w:eastAsia="仿宋" w:cs="仿宋"/>
                <w:color w:val="000000"/>
                <w:kern w:val="0"/>
                <w:sz w:val="18"/>
                <w:szCs w:val="18"/>
                <w:lang w:bidi="ar"/>
              </w:rPr>
              <w:t>80米（最大）</w:t>
            </w:r>
          </w:p>
        </w:tc>
        <w:tc>
          <w:tcPr>
            <w:tcW w:w="1218" w:type="dxa"/>
            <w:vMerge w:val="restart"/>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widowControl/>
              <w:jc w:val="center"/>
              <w:textAlignment w:val="center"/>
              <w:rPr>
                <w:rFonts w:hint="eastAsia" w:ascii="仿宋" w:hAnsi="仿宋" w:eastAsia="仿宋" w:cs="仿宋"/>
                <w:color w:val="000000"/>
                <w:sz w:val="18"/>
                <w:szCs w:val="18"/>
              </w:rPr>
            </w:pPr>
            <w:r>
              <w:rPr>
                <w:rFonts w:hint="eastAsia" w:ascii="仿宋" w:hAnsi="仿宋" w:eastAsia="仿宋" w:cs="仿宋"/>
                <w:color w:val="000000"/>
                <w:kern w:val="0"/>
                <w:sz w:val="18"/>
                <w:szCs w:val="18"/>
                <w:lang w:bidi="ar"/>
              </w:rPr>
              <w:t>成年男子组/成年女子组最好在3分钟-3分30秒之间</w:t>
            </w:r>
          </w:p>
        </w:tc>
        <w:tc>
          <w:tcPr>
            <w:tcW w:w="138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rPr>
                <w:rFonts w:hint="eastAsia" w:ascii="仿宋" w:hAnsi="仿宋" w:eastAsia="仿宋" w:cs="仿宋"/>
                <w:color w:val="000000"/>
                <w:sz w:val="22"/>
                <w:szCs w:val="22"/>
              </w:rPr>
            </w:pPr>
          </w:p>
        </w:tc>
      </w:tr>
      <w:tr>
        <w:tblPrEx>
          <w:tblCellMar>
            <w:top w:w="0" w:type="dxa"/>
            <w:left w:w="0" w:type="dxa"/>
            <w:bottom w:w="0" w:type="dxa"/>
            <w:right w:w="0" w:type="dxa"/>
          </w:tblCellMar>
        </w:tblPrEx>
        <w:trPr>
          <w:trHeight w:val="440" w:hRule="atLeast"/>
        </w:trPr>
        <w:tc>
          <w:tcPr>
            <w:tcW w:w="1050"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b/>
                <w:color w:val="000000"/>
                <w:sz w:val="22"/>
                <w:szCs w:val="22"/>
              </w:rPr>
            </w:pPr>
          </w:p>
        </w:tc>
        <w:tc>
          <w:tcPr>
            <w:tcW w:w="3270" w:type="dxa"/>
            <w:vMerge w:val="continue"/>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jc w:val="left"/>
              <w:rPr>
                <w:rFonts w:hint="eastAsia" w:ascii="仿宋" w:hAnsi="仿宋" w:eastAsia="仿宋" w:cs="仿宋"/>
                <w:color w:val="000000"/>
                <w:sz w:val="18"/>
                <w:szCs w:val="18"/>
              </w:rPr>
            </w:pPr>
          </w:p>
        </w:tc>
        <w:tc>
          <w:tcPr>
            <w:tcW w:w="203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hint="eastAsia" w:ascii="仿宋" w:hAnsi="仿宋" w:eastAsia="仿宋" w:cs="仿宋"/>
                <w:color w:val="000000"/>
                <w:sz w:val="18"/>
                <w:szCs w:val="18"/>
              </w:rPr>
            </w:pPr>
            <w:r>
              <w:rPr>
                <w:rFonts w:hint="eastAsia" w:ascii="仿宋" w:hAnsi="仿宋" w:eastAsia="仿宋" w:cs="仿宋"/>
                <w:color w:val="000000"/>
                <w:kern w:val="0"/>
                <w:sz w:val="18"/>
                <w:szCs w:val="18"/>
                <w:lang w:bidi="ar"/>
              </w:rPr>
              <w:t>U23男子组/U23女子组</w:t>
            </w:r>
          </w:p>
        </w:tc>
        <w:tc>
          <w:tcPr>
            <w:tcW w:w="1293"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18"/>
                <w:szCs w:val="18"/>
              </w:rPr>
            </w:pPr>
          </w:p>
        </w:tc>
        <w:tc>
          <w:tcPr>
            <w:tcW w:w="1218" w:type="dxa"/>
            <w:vMerge w:val="continue"/>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jc w:val="center"/>
              <w:rPr>
                <w:rFonts w:hint="eastAsia" w:ascii="仿宋" w:hAnsi="仿宋" w:eastAsia="仿宋" w:cs="仿宋"/>
                <w:color w:val="000000"/>
                <w:sz w:val="18"/>
                <w:szCs w:val="18"/>
              </w:rPr>
            </w:pPr>
          </w:p>
        </w:tc>
        <w:tc>
          <w:tcPr>
            <w:tcW w:w="138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rPr>
                <w:rFonts w:hint="eastAsia" w:ascii="仿宋" w:hAnsi="仿宋" w:eastAsia="仿宋" w:cs="仿宋"/>
                <w:color w:val="000000"/>
                <w:sz w:val="22"/>
                <w:szCs w:val="22"/>
              </w:rPr>
            </w:pPr>
          </w:p>
        </w:tc>
      </w:tr>
      <w:tr>
        <w:tblPrEx>
          <w:tblCellMar>
            <w:top w:w="0" w:type="dxa"/>
            <w:left w:w="0" w:type="dxa"/>
            <w:bottom w:w="0" w:type="dxa"/>
            <w:right w:w="0" w:type="dxa"/>
          </w:tblCellMar>
        </w:tblPrEx>
        <w:trPr>
          <w:trHeight w:val="440" w:hRule="atLeast"/>
        </w:trPr>
        <w:tc>
          <w:tcPr>
            <w:tcW w:w="1050"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b/>
                <w:color w:val="000000"/>
                <w:sz w:val="22"/>
                <w:szCs w:val="22"/>
              </w:rPr>
            </w:pPr>
          </w:p>
        </w:tc>
        <w:tc>
          <w:tcPr>
            <w:tcW w:w="3270" w:type="dxa"/>
            <w:vMerge w:val="continue"/>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jc w:val="left"/>
              <w:rPr>
                <w:rFonts w:hint="eastAsia" w:ascii="仿宋" w:hAnsi="仿宋" w:eastAsia="仿宋" w:cs="仿宋"/>
                <w:color w:val="000000"/>
                <w:sz w:val="18"/>
                <w:szCs w:val="18"/>
              </w:rPr>
            </w:pPr>
          </w:p>
        </w:tc>
        <w:tc>
          <w:tcPr>
            <w:tcW w:w="203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hint="eastAsia" w:ascii="仿宋" w:hAnsi="仿宋" w:eastAsia="仿宋" w:cs="仿宋"/>
                <w:color w:val="000000"/>
                <w:sz w:val="18"/>
                <w:szCs w:val="18"/>
              </w:rPr>
            </w:pPr>
            <w:r>
              <w:rPr>
                <w:rFonts w:hint="eastAsia" w:ascii="仿宋" w:hAnsi="仿宋" w:eastAsia="仿宋" w:cs="仿宋"/>
                <w:color w:val="000000"/>
                <w:kern w:val="0"/>
                <w:sz w:val="18"/>
                <w:szCs w:val="18"/>
                <w:lang w:bidi="ar"/>
              </w:rPr>
              <w:t>U20男子组/U20女子组</w:t>
            </w:r>
          </w:p>
        </w:tc>
        <w:tc>
          <w:tcPr>
            <w:tcW w:w="1293"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18"/>
                <w:szCs w:val="18"/>
              </w:rPr>
            </w:pPr>
          </w:p>
        </w:tc>
        <w:tc>
          <w:tcPr>
            <w:tcW w:w="1218" w:type="dxa"/>
            <w:vMerge w:val="continue"/>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jc w:val="center"/>
              <w:rPr>
                <w:rFonts w:hint="eastAsia" w:ascii="仿宋" w:hAnsi="仿宋" w:eastAsia="仿宋" w:cs="仿宋"/>
                <w:color w:val="000000"/>
                <w:sz w:val="18"/>
                <w:szCs w:val="18"/>
              </w:rPr>
            </w:pPr>
          </w:p>
        </w:tc>
        <w:tc>
          <w:tcPr>
            <w:tcW w:w="138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rPr>
                <w:rFonts w:hint="eastAsia" w:ascii="仿宋" w:hAnsi="仿宋" w:eastAsia="仿宋" w:cs="仿宋"/>
                <w:color w:val="000000"/>
                <w:sz w:val="22"/>
                <w:szCs w:val="22"/>
              </w:rPr>
            </w:pPr>
          </w:p>
        </w:tc>
      </w:tr>
      <w:tr>
        <w:tblPrEx>
          <w:tblCellMar>
            <w:top w:w="0" w:type="dxa"/>
            <w:left w:w="0" w:type="dxa"/>
            <w:bottom w:w="0" w:type="dxa"/>
            <w:right w:w="0" w:type="dxa"/>
          </w:tblCellMar>
        </w:tblPrEx>
        <w:trPr>
          <w:trHeight w:val="440" w:hRule="atLeast"/>
        </w:trPr>
        <w:tc>
          <w:tcPr>
            <w:tcW w:w="1050"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b/>
                <w:color w:val="000000"/>
                <w:sz w:val="22"/>
                <w:szCs w:val="22"/>
              </w:rPr>
            </w:pPr>
          </w:p>
        </w:tc>
        <w:tc>
          <w:tcPr>
            <w:tcW w:w="3270" w:type="dxa"/>
            <w:vMerge w:val="continue"/>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jc w:val="left"/>
              <w:rPr>
                <w:rFonts w:hint="eastAsia" w:ascii="仿宋" w:hAnsi="仿宋" w:eastAsia="仿宋" w:cs="仿宋"/>
                <w:color w:val="000000"/>
                <w:sz w:val="18"/>
                <w:szCs w:val="18"/>
              </w:rPr>
            </w:pPr>
          </w:p>
        </w:tc>
        <w:tc>
          <w:tcPr>
            <w:tcW w:w="203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hint="eastAsia" w:ascii="仿宋" w:hAnsi="仿宋" w:eastAsia="仿宋" w:cs="仿宋"/>
                <w:color w:val="000000"/>
                <w:sz w:val="18"/>
                <w:szCs w:val="18"/>
              </w:rPr>
            </w:pPr>
            <w:r>
              <w:rPr>
                <w:rFonts w:hint="eastAsia" w:ascii="仿宋" w:hAnsi="仿宋" w:eastAsia="仿宋" w:cs="仿宋"/>
                <w:color w:val="000000"/>
                <w:kern w:val="0"/>
                <w:sz w:val="18"/>
                <w:szCs w:val="18"/>
                <w:lang w:bidi="ar"/>
              </w:rPr>
              <w:t>U8男子组/U18女子组***</w:t>
            </w:r>
          </w:p>
        </w:tc>
        <w:tc>
          <w:tcPr>
            <w:tcW w:w="1293"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18"/>
                <w:szCs w:val="18"/>
              </w:rPr>
            </w:pPr>
          </w:p>
        </w:tc>
        <w:tc>
          <w:tcPr>
            <w:tcW w:w="1218" w:type="dxa"/>
            <w:vMerge w:val="continue"/>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jc w:val="center"/>
              <w:rPr>
                <w:rFonts w:hint="eastAsia" w:ascii="仿宋" w:hAnsi="仿宋" w:eastAsia="仿宋" w:cs="仿宋"/>
                <w:color w:val="000000"/>
                <w:sz w:val="18"/>
                <w:szCs w:val="18"/>
              </w:rPr>
            </w:pPr>
          </w:p>
        </w:tc>
        <w:tc>
          <w:tcPr>
            <w:tcW w:w="138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rPr>
                <w:rFonts w:hint="eastAsia" w:ascii="仿宋" w:hAnsi="仿宋" w:eastAsia="仿宋" w:cs="仿宋"/>
                <w:color w:val="000000"/>
                <w:sz w:val="22"/>
                <w:szCs w:val="22"/>
              </w:rPr>
            </w:pPr>
          </w:p>
        </w:tc>
      </w:tr>
      <w:tr>
        <w:tblPrEx>
          <w:tblCellMar>
            <w:top w:w="0" w:type="dxa"/>
            <w:left w:w="0" w:type="dxa"/>
            <w:bottom w:w="0" w:type="dxa"/>
            <w:right w:w="0" w:type="dxa"/>
          </w:tblCellMar>
        </w:tblPrEx>
        <w:trPr>
          <w:trHeight w:val="380" w:hRule="atLeast"/>
        </w:trPr>
        <w:tc>
          <w:tcPr>
            <w:tcW w:w="1050" w:type="dxa"/>
            <w:vMerge w:val="restart"/>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hint="eastAsia" w:ascii="仿宋" w:hAnsi="仿宋" w:eastAsia="仿宋" w:cs="仿宋"/>
                <w:color w:val="000000"/>
                <w:sz w:val="22"/>
                <w:szCs w:val="22"/>
              </w:rPr>
            </w:pPr>
            <w:r>
              <w:rPr>
                <w:rFonts w:hint="eastAsia" w:ascii="仿宋" w:hAnsi="仿宋" w:eastAsia="仿宋" w:cs="仿宋"/>
                <w:b/>
                <w:bCs/>
                <w:color w:val="000000"/>
                <w:kern w:val="0"/>
                <w:sz w:val="22"/>
                <w:szCs w:val="22"/>
                <w:lang w:bidi="ar"/>
              </w:rPr>
              <w:t>垂直竞速</w:t>
            </w:r>
          </w:p>
        </w:tc>
        <w:tc>
          <w:tcPr>
            <w:tcW w:w="3270" w:type="dxa"/>
            <w:vMerge w:val="restart"/>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widowControl/>
              <w:jc w:val="left"/>
              <w:textAlignment w:val="center"/>
              <w:rPr>
                <w:rFonts w:hint="eastAsia" w:ascii="仿宋" w:hAnsi="仿宋" w:eastAsia="仿宋" w:cs="仿宋"/>
                <w:color w:val="000000"/>
                <w:sz w:val="18"/>
                <w:szCs w:val="18"/>
              </w:rPr>
            </w:pPr>
            <w:r>
              <w:rPr>
                <w:rFonts w:hint="eastAsia" w:ascii="仿宋" w:hAnsi="仿宋" w:eastAsia="仿宋" w:cs="仿宋"/>
                <w:color w:val="000000"/>
                <w:kern w:val="0"/>
                <w:sz w:val="18"/>
                <w:szCs w:val="18"/>
                <w:lang w:bidi="ar"/>
              </w:rPr>
              <w:br w:type="textWrapping"/>
            </w:r>
            <w:r>
              <w:rPr>
                <w:rFonts w:hint="eastAsia" w:ascii="仿宋" w:hAnsi="仿宋" w:eastAsia="仿宋" w:cs="仿宋"/>
                <w:color w:val="000000"/>
                <w:kern w:val="0"/>
                <w:sz w:val="21"/>
                <w:szCs w:val="21"/>
                <w:lang w:bidi="ar"/>
              </w:rPr>
              <w:t>以个人形式比赛，仅包含单次穿板上升，不设置背板行走部分</w:t>
            </w:r>
            <w:r>
              <w:rPr>
                <w:rFonts w:hint="eastAsia" w:ascii="仿宋" w:hAnsi="仿宋" w:eastAsia="仿宋" w:cs="仿宋"/>
                <w:color w:val="000000"/>
                <w:kern w:val="0"/>
                <w:sz w:val="21"/>
                <w:szCs w:val="21"/>
                <w:lang w:eastAsia="zh-CN" w:bidi="ar"/>
              </w:rPr>
              <w:t>。</w:t>
            </w:r>
            <w:r>
              <w:rPr>
                <w:rFonts w:hint="eastAsia" w:ascii="仿宋" w:hAnsi="仿宋" w:eastAsia="仿宋" w:cs="仿宋"/>
                <w:color w:val="000000"/>
                <w:kern w:val="0"/>
                <w:sz w:val="21"/>
                <w:szCs w:val="21"/>
                <w:lang w:bidi="ar"/>
              </w:rPr>
              <w:t>垂直竞速赛可以在雪道外进行，但只能沿着最小宽度为2</w:t>
            </w:r>
            <w:r>
              <w:rPr>
                <w:rFonts w:hint="eastAsia" w:ascii="仿宋" w:hAnsi="仿宋" w:eastAsia="仿宋" w:cs="仿宋"/>
                <w:color w:val="000000"/>
                <w:kern w:val="0"/>
                <w:sz w:val="21"/>
                <w:szCs w:val="21"/>
                <w:highlight w:val="none"/>
                <w:lang w:bidi="ar"/>
              </w:rPr>
              <w:t>米的</w:t>
            </w:r>
            <w:r>
              <w:rPr>
                <w:rFonts w:hint="eastAsia" w:ascii="仿宋" w:hAnsi="仿宋" w:eastAsia="仿宋" w:cs="仿宋"/>
                <w:color w:val="000000"/>
                <w:kern w:val="0"/>
                <w:sz w:val="21"/>
                <w:szCs w:val="21"/>
                <w:highlight w:val="none"/>
                <w:lang w:eastAsia="zh-CN" w:bidi="ar"/>
              </w:rPr>
              <w:t>预设</w:t>
            </w:r>
            <w:r>
              <w:rPr>
                <w:rFonts w:hint="eastAsia" w:ascii="仿宋" w:hAnsi="仿宋" w:eastAsia="仿宋" w:cs="仿宋"/>
                <w:color w:val="000000"/>
                <w:kern w:val="0"/>
                <w:sz w:val="21"/>
                <w:szCs w:val="21"/>
                <w:highlight w:val="none"/>
                <w:lang w:bidi="ar"/>
              </w:rPr>
              <w:t>赛道进行。平均坡度应至少为15</w:t>
            </w:r>
            <w:r>
              <w:rPr>
                <w:rFonts w:hint="eastAsia" w:ascii="仿宋" w:hAnsi="仿宋" w:eastAsia="仿宋" w:cs="仿宋"/>
                <w:color w:val="000000"/>
                <w:kern w:val="0"/>
                <w:sz w:val="21"/>
                <w:szCs w:val="21"/>
                <w:highlight w:val="none"/>
                <w:lang w:eastAsia="zh-CN" w:bidi="ar"/>
              </w:rPr>
              <w:t>度</w:t>
            </w:r>
            <w:r>
              <w:rPr>
                <w:rFonts w:hint="eastAsia" w:ascii="仿宋" w:hAnsi="仿宋" w:eastAsia="仿宋" w:cs="仿宋"/>
                <w:color w:val="000000"/>
                <w:kern w:val="0"/>
                <w:sz w:val="21"/>
                <w:szCs w:val="21"/>
                <w:highlight w:val="none"/>
                <w:lang w:bidi="ar"/>
              </w:rPr>
              <w:t>。终点线后的区域</w:t>
            </w:r>
            <w:r>
              <w:rPr>
                <w:rFonts w:hint="eastAsia" w:ascii="仿宋" w:hAnsi="仿宋" w:eastAsia="仿宋" w:cs="仿宋"/>
                <w:color w:val="000000"/>
                <w:kern w:val="0"/>
                <w:sz w:val="21"/>
                <w:szCs w:val="21"/>
                <w:highlight w:val="none"/>
                <w:lang w:eastAsia="zh-CN" w:bidi="ar"/>
              </w:rPr>
              <w:t>应尽可能</w:t>
            </w:r>
            <w:r>
              <w:rPr>
                <w:rFonts w:hint="eastAsia" w:ascii="仿宋" w:hAnsi="仿宋" w:eastAsia="仿宋" w:cs="仿宋"/>
                <w:color w:val="000000"/>
                <w:kern w:val="0"/>
                <w:sz w:val="21"/>
                <w:szCs w:val="21"/>
                <w:highlight w:val="none"/>
                <w:lang w:bidi="ar"/>
              </w:rPr>
              <w:t>平坦，并</w:t>
            </w:r>
            <w:r>
              <w:rPr>
                <w:rFonts w:hint="eastAsia" w:ascii="仿宋" w:hAnsi="仿宋" w:eastAsia="仿宋" w:cs="仿宋"/>
                <w:color w:val="000000"/>
                <w:kern w:val="0"/>
                <w:sz w:val="21"/>
                <w:szCs w:val="21"/>
                <w:lang w:bidi="ar"/>
              </w:rPr>
              <w:t>且至少有6</w:t>
            </w:r>
            <w:r>
              <w:rPr>
                <w:rFonts w:hint="eastAsia" w:ascii="仿宋" w:hAnsi="仿宋" w:eastAsia="仿宋" w:cs="仿宋"/>
                <w:color w:val="000000"/>
                <w:kern w:val="0"/>
                <w:sz w:val="21"/>
                <w:szCs w:val="21"/>
                <w:lang w:val="en-US" w:eastAsia="zh-CN" w:bidi="ar"/>
              </w:rPr>
              <w:t>米</w:t>
            </w:r>
            <w:r>
              <w:rPr>
                <w:rFonts w:hint="eastAsia" w:ascii="仿宋" w:hAnsi="仿宋" w:eastAsia="仿宋" w:cs="仿宋"/>
                <w:color w:val="000000"/>
                <w:kern w:val="0"/>
                <w:sz w:val="21"/>
                <w:szCs w:val="21"/>
                <w:lang w:bidi="ar"/>
              </w:rPr>
              <w:t>宽。</w:t>
            </w:r>
          </w:p>
        </w:tc>
        <w:tc>
          <w:tcPr>
            <w:tcW w:w="203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hint="eastAsia" w:ascii="仿宋" w:hAnsi="仿宋" w:eastAsia="仿宋" w:cs="仿宋"/>
                <w:color w:val="000000"/>
                <w:sz w:val="18"/>
                <w:szCs w:val="18"/>
              </w:rPr>
            </w:pPr>
            <w:r>
              <w:rPr>
                <w:rFonts w:hint="eastAsia" w:ascii="仿宋" w:hAnsi="仿宋" w:eastAsia="仿宋" w:cs="仿宋"/>
                <w:color w:val="000000"/>
                <w:kern w:val="0"/>
                <w:sz w:val="18"/>
                <w:szCs w:val="18"/>
                <w:lang w:bidi="ar"/>
              </w:rPr>
              <w:t>成年男子组／成年女子组</w:t>
            </w:r>
          </w:p>
        </w:tc>
        <w:tc>
          <w:tcPr>
            <w:tcW w:w="1293" w:type="dxa"/>
            <w:vMerge w:val="restart"/>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hint="eastAsia" w:ascii="仿宋" w:hAnsi="仿宋" w:eastAsia="仿宋" w:cs="仿宋"/>
                <w:color w:val="000000"/>
                <w:sz w:val="18"/>
                <w:szCs w:val="18"/>
              </w:rPr>
            </w:pPr>
            <w:r>
              <w:rPr>
                <w:rFonts w:hint="eastAsia" w:ascii="仿宋" w:hAnsi="仿宋" w:eastAsia="仿宋" w:cs="仿宋"/>
                <w:color w:val="000000"/>
                <w:kern w:val="0"/>
                <w:sz w:val="18"/>
                <w:szCs w:val="18"/>
                <w:lang w:bidi="ar"/>
              </w:rPr>
              <w:t>500至700米</w:t>
            </w:r>
          </w:p>
        </w:tc>
        <w:tc>
          <w:tcPr>
            <w:tcW w:w="1218"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rPr>
                <w:rFonts w:hint="eastAsia" w:ascii="仿宋" w:hAnsi="仿宋" w:eastAsia="仿宋" w:cs="仿宋"/>
                <w:color w:val="000000"/>
                <w:sz w:val="22"/>
                <w:szCs w:val="22"/>
              </w:rPr>
            </w:pPr>
          </w:p>
        </w:tc>
        <w:tc>
          <w:tcPr>
            <w:tcW w:w="138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rPr>
                <w:rFonts w:hint="eastAsia" w:ascii="仿宋" w:hAnsi="仿宋" w:eastAsia="仿宋" w:cs="仿宋"/>
                <w:color w:val="000000"/>
                <w:sz w:val="22"/>
                <w:szCs w:val="22"/>
              </w:rPr>
            </w:pPr>
          </w:p>
        </w:tc>
      </w:tr>
      <w:tr>
        <w:tblPrEx>
          <w:tblCellMar>
            <w:top w:w="0" w:type="dxa"/>
            <w:left w:w="0" w:type="dxa"/>
            <w:bottom w:w="0" w:type="dxa"/>
            <w:right w:w="0" w:type="dxa"/>
          </w:tblCellMar>
        </w:tblPrEx>
        <w:trPr>
          <w:trHeight w:val="380" w:hRule="atLeast"/>
        </w:trPr>
        <w:tc>
          <w:tcPr>
            <w:tcW w:w="1050"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22"/>
                <w:szCs w:val="22"/>
              </w:rPr>
            </w:pPr>
          </w:p>
        </w:tc>
        <w:tc>
          <w:tcPr>
            <w:tcW w:w="3270" w:type="dxa"/>
            <w:vMerge w:val="continue"/>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jc w:val="left"/>
              <w:rPr>
                <w:rFonts w:hint="eastAsia" w:ascii="仿宋" w:hAnsi="仿宋" w:eastAsia="仿宋" w:cs="仿宋"/>
                <w:color w:val="000000"/>
                <w:sz w:val="18"/>
                <w:szCs w:val="18"/>
              </w:rPr>
            </w:pPr>
          </w:p>
        </w:tc>
        <w:tc>
          <w:tcPr>
            <w:tcW w:w="203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hint="eastAsia" w:ascii="仿宋" w:hAnsi="仿宋" w:eastAsia="仿宋" w:cs="仿宋"/>
                <w:color w:val="000000"/>
                <w:sz w:val="18"/>
                <w:szCs w:val="18"/>
              </w:rPr>
            </w:pPr>
            <w:r>
              <w:rPr>
                <w:rFonts w:hint="eastAsia" w:ascii="仿宋" w:hAnsi="仿宋" w:eastAsia="仿宋" w:cs="仿宋"/>
                <w:color w:val="000000"/>
                <w:kern w:val="0"/>
                <w:sz w:val="18"/>
                <w:szCs w:val="18"/>
                <w:lang w:bidi="ar"/>
              </w:rPr>
              <w:t>U23男子组/U23女子组</w:t>
            </w:r>
          </w:p>
        </w:tc>
        <w:tc>
          <w:tcPr>
            <w:tcW w:w="1293"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18"/>
                <w:szCs w:val="18"/>
              </w:rPr>
            </w:pPr>
          </w:p>
        </w:tc>
        <w:tc>
          <w:tcPr>
            <w:tcW w:w="1218"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rPr>
                <w:rFonts w:hint="eastAsia" w:ascii="仿宋" w:hAnsi="仿宋" w:eastAsia="仿宋" w:cs="仿宋"/>
                <w:color w:val="000000"/>
                <w:sz w:val="22"/>
                <w:szCs w:val="22"/>
              </w:rPr>
            </w:pPr>
          </w:p>
        </w:tc>
        <w:tc>
          <w:tcPr>
            <w:tcW w:w="138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rPr>
                <w:rFonts w:hint="eastAsia" w:ascii="仿宋" w:hAnsi="仿宋" w:eastAsia="仿宋" w:cs="仿宋"/>
                <w:color w:val="000000"/>
                <w:sz w:val="22"/>
                <w:szCs w:val="22"/>
              </w:rPr>
            </w:pPr>
          </w:p>
        </w:tc>
      </w:tr>
      <w:tr>
        <w:tblPrEx>
          <w:tblCellMar>
            <w:top w:w="0" w:type="dxa"/>
            <w:left w:w="0" w:type="dxa"/>
            <w:bottom w:w="0" w:type="dxa"/>
            <w:right w:w="0" w:type="dxa"/>
          </w:tblCellMar>
        </w:tblPrEx>
        <w:trPr>
          <w:trHeight w:val="380" w:hRule="atLeast"/>
        </w:trPr>
        <w:tc>
          <w:tcPr>
            <w:tcW w:w="1050"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22"/>
                <w:szCs w:val="22"/>
              </w:rPr>
            </w:pPr>
          </w:p>
        </w:tc>
        <w:tc>
          <w:tcPr>
            <w:tcW w:w="3270" w:type="dxa"/>
            <w:vMerge w:val="continue"/>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jc w:val="left"/>
              <w:rPr>
                <w:rFonts w:hint="eastAsia" w:ascii="仿宋" w:hAnsi="仿宋" w:eastAsia="仿宋" w:cs="仿宋"/>
                <w:color w:val="000000"/>
                <w:sz w:val="18"/>
                <w:szCs w:val="18"/>
              </w:rPr>
            </w:pPr>
          </w:p>
        </w:tc>
        <w:tc>
          <w:tcPr>
            <w:tcW w:w="203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hint="eastAsia" w:ascii="仿宋" w:hAnsi="仿宋" w:eastAsia="仿宋" w:cs="仿宋"/>
                <w:color w:val="000000"/>
                <w:sz w:val="18"/>
                <w:szCs w:val="18"/>
              </w:rPr>
            </w:pPr>
            <w:r>
              <w:rPr>
                <w:rFonts w:hint="eastAsia" w:ascii="仿宋" w:hAnsi="仿宋" w:eastAsia="仿宋" w:cs="仿宋"/>
                <w:color w:val="000000"/>
                <w:kern w:val="0"/>
                <w:sz w:val="18"/>
                <w:szCs w:val="18"/>
                <w:lang w:bidi="ar"/>
              </w:rPr>
              <w:t>U20男子组</w:t>
            </w:r>
          </w:p>
        </w:tc>
        <w:tc>
          <w:tcPr>
            <w:tcW w:w="1293"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18"/>
                <w:szCs w:val="18"/>
              </w:rPr>
            </w:pPr>
          </w:p>
        </w:tc>
        <w:tc>
          <w:tcPr>
            <w:tcW w:w="1218"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rPr>
                <w:rFonts w:hint="eastAsia" w:ascii="仿宋" w:hAnsi="仿宋" w:eastAsia="仿宋" w:cs="仿宋"/>
                <w:color w:val="000000"/>
                <w:sz w:val="22"/>
                <w:szCs w:val="22"/>
              </w:rPr>
            </w:pPr>
          </w:p>
        </w:tc>
        <w:tc>
          <w:tcPr>
            <w:tcW w:w="138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rPr>
                <w:rFonts w:hint="eastAsia" w:ascii="仿宋" w:hAnsi="仿宋" w:eastAsia="仿宋" w:cs="仿宋"/>
                <w:color w:val="000000"/>
                <w:sz w:val="22"/>
                <w:szCs w:val="22"/>
              </w:rPr>
            </w:pPr>
          </w:p>
        </w:tc>
      </w:tr>
      <w:tr>
        <w:tblPrEx>
          <w:tblCellMar>
            <w:top w:w="0" w:type="dxa"/>
            <w:left w:w="0" w:type="dxa"/>
            <w:bottom w:w="0" w:type="dxa"/>
            <w:right w:w="0" w:type="dxa"/>
          </w:tblCellMar>
        </w:tblPrEx>
        <w:trPr>
          <w:trHeight w:val="380" w:hRule="atLeast"/>
        </w:trPr>
        <w:tc>
          <w:tcPr>
            <w:tcW w:w="1050"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22"/>
                <w:szCs w:val="22"/>
              </w:rPr>
            </w:pPr>
          </w:p>
        </w:tc>
        <w:tc>
          <w:tcPr>
            <w:tcW w:w="3270" w:type="dxa"/>
            <w:vMerge w:val="continue"/>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jc w:val="left"/>
              <w:rPr>
                <w:rFonts w:hint="eastAsia" w:ascii="仿宋" w:hAnsi="仿宋" w:eastAsia="仿宋" w:cs="仿宋"/>
                <w:color w:val="000000"/>
                <w:sz w:val="18"/>
                <w:szCs w:val="18"/>
              </w:rPr>
            </w:pPr>
          </w:p>
        </w:tc>
        <w:tc>
          <w:tcPr>
            <w:tcW w:w="203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hint="eastAsia" w:ascii="仿宋" w:hAnsi="仿宋" w:eastAsia="仿宋" w:cs="仿宋"/>
                <w:color w:val="000000"/>
                <w:sz w:val="18"/>
                <w:szCs w:val="18"/>
              </w:rPr>
            </w:pPr>
            <w:r>
              <w:rPr>
                <w:rFonts w:hint="eastAsia" w:ascii="仿宋" w:hAnsi="仿宋" w:eastAsia="仿宋" w:cs="仿宋"/>
                <w:color w:val="000000"/>
                <w:kern w:val="0"/>
                <w:sz w:val="18"/>
                <w:szCs w:val="18"/>
                <w:lang w:bidi="ar"/>
              </w:rPr>
              <w:t>U20女子组</w:t>
            </w:r>
          </w:p>
        </w:tc>
        <w:tc>
          <w:tcPr>
            <w:tcW w:w="1293" w:type="dxa"/>
            <w:vMerge w:val="restart"/>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hint="eastAsia" w:ascii="仿宋" w:hAnsi="仿宋" w:eastAsia="仿宋" w:cs="仿宋"/>
                <w:color w:val="000000"/>
                <w:sz w:val="18"/>
                <w:szCs w:val="18"/>
              </w:rPr>
            </w:pPr>
            <w:r>
              <w:rPr>
                <w:rFonts w:hint="eastAsia" w:ascii="仿宋" w:hAnsi="仿宋" w:eastAsia="仿宋" w:cs="仿宋"/>
                <w:color w:val="000000"/>
                <w:kern w:val="0"/>
                <w:sz w:val="18"/>
                <w:szCs w:val="18"/>
                <w:lang w:bidi="ar"/>
              </w:rPr>
              <w:t xml:space="preserve">400至500米 </w:t>
            </w:r>
          </w:p>
        </w:tc>
        <w:tc>
          <w:tcPr>
            <w:tcW w:w="1218"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rPr>
                <w:rFonts w:hint="eastAsia" w:ascii="仿宋" w:hAnsi="仿宋" w:eastAsia="仿宋" w:cs="仿宋"/>
                <w:color w:val="000000"/>
                <w:sz w:val="22"/>
                <w:szCs w:val="22"/>
              </w:rPr>
            </w:pPr>
          </w:p>
        </w:tc>
        <w:tc>
          <w:tcPr>
            <w:tcW w:w="138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rPr>
                <w:rFonts w:hint="eastAsia" w:ascii="仿宋" w:hAnsi="仿宋" w:eastAsia="仿宋" w:cs="仿宋"/>
                <w:color w:val="000000"/>
                <w:sz w:val="22"/>
                <w:szCs w:val="22"/>
              </w:rPr>
            </w:pPr>
          </w:p>
        </w:tc>
      </w:tr>
      <w:tr>
        <w:tblPrEx>
          <w:tblCellMar>
            <w:top w:w="0" w:type="dxa"/>
            <w:left w:w="0" w:type="dxa"/>
            <w:bottom w:w="0" w:type="dxa"/>
            <w:right w:w="0" w:type="dxa"/>
          </w:tblCellMar>
        </w:tblPrEx>
        <w:trPr>
          <w:trHeight w:val="380" w:hRule="atLeast"/>
        </w:trPr>
        <w:tc>
          <w:tcPr>
            <w:tcW w:w="1050"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22"/>
                <w:szCs w:val="22"/>
              </w:rPr>
            </w:pPr>
          </w:p>
        </w:tc>
        <w:tc>
          <w:tcPr>
            <w:tcW w:w="3270" w:type="dxa"/>
            <w:vMerge w:val="continue"/>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jc w:val="left"/>
              <w:rPr>
                <w:rFonts w:hint="eastAsia" w:ascii="仿宋" w:hAnsi="仿宋" w:eastAsia="仿宋" w:cs="仿宋"/>
                <w:color w:val="000000"/>
                <w:sz w:val="18"/>
                <w:szCs w:val="18"/>
              </w:rPr>
            </w:pPr>
          </w:p>
        </w:tc>
        <w:tc>
          <w:tcPr>
            <w:tcW w:w="203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hint="eastAsia" w:ascii="仿宋" w:hAnsi="仿宋" w:eastAsia="仿宋" w:cs="仿宋"/>
                <w:color w:val="000000"/>
                <w:sz w:val="18"/>
                <w:szCs w:val="18"/>
              </w:rPr>
            </w:pPr>
            <w:r>
              <w:rPr>
                <w:rFonts w:hint="eastAsia" w:ascii="仿宋" w:hAnsi="仿宋" w:eastAsia="仿宋" w:cs="仿宋"/>
                <w:color w:val="000000"/>
                <w:kern w:val="0"/>
                <w:sz w:val="18"/>
                <w:szCs w:val="18"/>
                <w:lang w:bidi="ar"/>
              </w:rPr>
              <w:t>U18男子组***</w:t>
            </w:r>
          </w:p>
        </w:tc>
        <w:tc>
          <w:tcPr>
            <w:tcW w:w="1293"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18"/>
                <w:szCs w:val="18"/>
              </w:rPr>
            </w:pPr>
          </w:p>
        </w:tc>
        <w:tc>
          <w:tcPr>
            <w:tcW w:w="1218"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rPr>
                <w:rFonts w:hint="eastAsia" w:ascii="仿宋" w:hAnsi="仿宋" w:eastAsia="仿宋" w:cs="仿宋"/>
                <w:color w:val="000000"/>
                <w:sz w:val="22"/>
                <w:szCs w:val="22"/>
              </w:rPr>
            </w:pPr>
          </w:p>
        </w:tc>
        <w:tc>
          <w:tcPr>
            <w:tcW w:w="138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rPr>
                <w:rFonts w:hint="eastAsia" w:ascii="仿宋" w:hAnsi="仿宋" w:eastAsia="仿宋" w:cs="仿宋"/>
                <w:color w:val="000000"/>
                <w:sz w:val="22"/>
                <w:szCs w:val="22"/>
              </w:rPr>
            </w:pPr>
          </w:p>
        </w:tc>
      </w:tr>
      <w:tr>
        <w:tblPrEx>
          <w:tblCellMar>
            <w:top w:w="0" w:type="dxa"/>
            <w:left w:w="0" w:type="dxa"/>
            <w:bottom w:w="0" w:type="dxa"/>
            <w:right w:w="0" w:type="dxa"/>
          </w:tblCellMar>
        </w:tblPrEx>
        <w:trPr>
          <w:trHeight w:val="380" w:hRule="atLeast"/>
        </w:trPr>
        <w:tc>
          <w:tcPr>
            <w:tcW w:w="1050"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22"/>
                <w:szCs w:val="22"/>
              </w:rPr>
            </w:pPr>
          </w:p>
        </w:tc>
        <w:tc>
          <w:tcPr>
            <w:tcW w:w="3270" w:type="dxa"/>
            <w:vMerge w:val="continue"/>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jc w:val="left"/>
              <w:rPr>
                <w:rFonts w:hint="eastAsia" w:ascii="仿宋" w:hAnsi="仿宋" w:eastAsia="仿宋" w:cs="仿宋"/>
                <w:color w:val="000000"/>
                <w:sz w:val="18"/>
                <w:szCs w:val="18"/>
              </w:rPr>
            </w:pPr>
          </w:p>
        </w:tc>
        <w:tc>
          <w:tcPr>
            <w:tcW w:w="203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hint="eastAsia" w:ascii="仿宋" w:hAnsi="仿宋" w:eastAsia="仿宋" w:cs="仿宋"/>
                <w:color w:val="000000"/>
                <w:sz w:val="18"/>
                <w:szCs w:val="18"/>
              </w:rPr>
            </w:pPr>
            <w:r>
              <w:rPr>
                <w:rFonts w:hint="eastAsia" w:ascii="仿宋" w:hAnsi="仿宋" w:eastAsia="仿宋" w:cs="仿宋"/>
                <w:color w:val="000000"/>
                <w:kern w:val="0"/>
                <w:sz w:val="18"/>
                <w:szCs w:val="18"/>
                <w:lang w:bidi="ar"/>
              </w:rPr>
              <w:t>U218女子组***</w:t>
            </w:r>
          </w:p>
        </w:tc>
        <w:tc>
          <w:tcPr>
            <w:tcW w:w="1293"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18"/>
                <w:szCs w:val="18"/>
              </w:rPr>
            </w:pPr>
          </w:p>
        </w:tc>
        <w:tc>
          <w:tcPr>
            <w:tcW w:w="1218"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rPr>
                <w:rFonts w:hint="eastAsia" w:ascii="仿宋" w:hAnsi="仿宋" w:eastAsia="仿宋" w:cs="仿宋"/>
                <w:color w:val="000000"/>
                <w:sz w:val="22"/>
                <w:szCs w:val="22"/>
              </w:rPr>
            </w:pPr>
          </w:p>
        </w:tc>
        <w:tc>
          <w:tcPr>
            <w:tcW w:w="138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rPr>
                <w:rFonts w:hint="eastAsia" w:ascii="仿宋" w:hAnsi="仿宋" w:eastAsia="仿宋" w:cs="仿宋"/>
                <w:color w:val="000000"/>
                <w:sz w:val="22"/>
                <w:szCs w:val="22"/>
              </w:rPr>
            </w:pPr>
          </w:p>
        </w:tc>
      </w:tr>
      <w:tr>
        <w:tblPrEx>
          <w:tblCellMar>
            <w:top w:w="0" w:type="dxa"/>
            <w:left w:w="0" w:type="dxa"/>
            <w:bottom w:w="0" w:type="dxa"/>
            <w:right w:w="0" w:type="dxa"/>
          </w:tblCellMar>
        </w:tblPrEx>
        <w:trPr>
          <w:trHeight w:val="380" w:hRule="atLeast"/>
        </w:trPr>
        <w:tc>
          <w:tcPr>
            <w:tcW w:w="1050" w:type="dxa"/>
            <w:vMerge w:val="restart"/>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hint="eastAsia" w:ascii="仿宋" w:hAnsi="仿宋" w:eastAsia="仿宋" w:cs="仿宋"/>
                <w:color w:val="000000"/>
                <w:sz w:val="22"/>
                <w:szCs w:val="22"/>
              </w:rPr>
            </w:pPr>
            <w:r>
              <w:rPr>
                <w:rFonts w:hint="eastAsia" w:ascii="仿宋" w:hAnsi="仿宋" w:eastAsia="仿宋" w:cs="仿宋"/>
                <w:b/>
                <w:bCs/>
                <w:color w:val="000000"/>
                <w:kern w:val="0"/>
                <w:sz w:val="22"/>
                <w:szCs w:val="22"/>
                <w:lang w:bidi="ar"/>
              </w:rPr>
              <w:t>个人越野</w:t>
            </w:r>
          </w:p>
        </w:tc>
        <w:tc>
          <w:tcPr>
            <w:tcW w:w="3270" w:type="dxa"/>
            <w:vMerge w:val="restart"/>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widowControl/>
              <w:jc w:val="left"/>
              <w:textAlignment w:val="center"/>
              <w:rPr>
                <w:rFonts w:hint="eastAsia" w:ascii="仿宋" w:hAnsi="仿宋" w:eastAsia="仿宋" w:cs="仿宋"/>
                <w:color w:val="000000"/>
                <w:sz w:val="18"/>
                <w:szCs w:val="18"/>
              </w:rPr>
            </w:pPr>
            <w:r>
              <w:rPr>
                <w:rFonts w:hint="eastAsia" w:ascii="仿宋" w:hAnsi="仿宋" w:eastAsia="仿宋" w:cs="仿宋"/>
                <w:color w:val="000000"/>
                <w:kern w:val="0"/>
                <w:sz w:val="21"/>
                <w:szCs w:val="21"/>
                <w:lang w:bidi="ar"/>
              </w:rPr>
              <w:t>在山坡上至少进行</w:t>
            </w:r>
            <w:r>
              <w:rPr>
                <w:rFonts w:hint="eastAsia" w:ascii="仿宋" w:hAnsi="仿宋" w:eastAsia="仿宋" w:cs="仿宋"/>
                <w:color w:val="000000"/>
                <w:kern w:val="0"/>
                <w:sz w:val="21"/>
                <w:szCs w:val="21"/>
                <w:lang w:val="en-US" w:eastAsia="zh-CN" w:bidi="ar"/>
              </w:rPr>
              <w:t>3</w:t>
            </w:r>
            <w:r>
              <w:rPr>
                <w:rFonts w:hint="eastAsia" w:ascii="仿宋" w:hAnsi="仿宋" w:eastAsia="仿宋" w:cs="仿宋"/>
                <w:color w:val="000000"/>
                <w:kern w:val="0"/>
                <w:sz w:val="21"/>
                <w:szCs w:val="21"/>
                <w:lang w:bidi="ar"/>
              </w:rPr>
              <w:t>次上升/下</w:t>
            </w:r>
            <w:r>
              <w:rPr>
                <w:rFonts w:hint="eastAsia" w:ascii="仿宋" w:hAnsi="仿宋" w:eastAsia="仿宋" w:cs="仿宋"/>
                <w:color w:val="000000"/>
                <w:kern w:val="0"/>
                <w:sz w:val="21"/>
                <w:szCs w:val="21"/>
                <w:lang w:val="en-US" w:eastAsia="zh-CN" w:bidi="ar"/>
              </w:rPr>
              <w:t>滑</w:t>
            </w:r>
            <w:r>
              <w:rPr>
                <w:rFonts w:hint="eastAsia" w:ascii="仿宋" w:hAnsi="仿宋" w:eastAsia="仿宋" w:cs="仿宋"/>
                <w:color w:val="000000"/>
                <w:kern w:val="0"/>
                <w:sz w:val="21"/>
                <w:szCs w:val="21"/>
                <w:lang w:bidi="ar"/>
              </w:rPr>
              <w:t>。</w:t>
            </w:r>
            <w:r>
              <w:rPr>
                <w:rFonts w:hint="eastAsia" w:ascii="仿宋" w:hAnsi="仿宋" w:eastAsia="仿宋" w:cs="仿宋"/>
                <w:color w:val="000000"/>
                <w:kern w:val="0"/>
                <w:sz w:val="21"/>
                <w:szCs w:val="21"/>
                <w:lang w:bidi="ar"/>
              </w:rPr>
              <w:br w:type="textWrapping"/>
            </w:r>
            <w:r>
              <w:rPr>
                <w:rFonts w:hint="eastAsia" w:ascii="仿宋" w:hAnsi="仿宋" w:eastAsia="仿宋" w:cs="仿宋"/>
                <w:color w:val="000000"/>
                <w:kern w:val="0"/>
                <w:sz w:val="21"/>
                <w:szCs w:val="21"/>
                <w:lang w:bidi="ar"/>
              </w:rPr>
              <w:t>最长的上升不得超过</w:t>
            </w:r>
            <w:r>
              <w:rPr>
                <w:rFonts w:hint="eastAsia" w:ascii="仿宋" w:hAnsi="仿宋" w:eastAsia="仿宋" w:cs="仿宋"/>
                <w:color w:val="000000"/>
                <w:kern w:val="0"/>
                <w:sz w:val="21"/>
                <w:szCs w:val="21"/>
                <w:lang w:eastAsia="zh-CN" w:bidi="ar"/>
              </w:rPr>
              <w:t>累计爬升</w:t>
            </w:r>
            <w:r>
              <w:rPr>
                <w:rFonts w:hint="eastAsia" w:ascii="仿宋" w:hAnsi="仿宋" w:eastAsia="仿宋" w:cs="仿宋"/>
                <w:color w:val="000000"/>
                <w:kern w:val="0"/>
                <w:sz w:val="21"/>
                <w:szCs w:val="21"/>
                <w:lang w:bidi="ar"/>
              </w:rPr>
              <w:t>的50%。</w:t>
            </w:r>
            <w:r>
              <w:rPr>
                <w:rFonts w:hint="eastAsia" w:ascii="仿宋" w:hAnsi="仿宋" w:eastAsia="仿宋" w:cs="仿宋"/>
                <w:color w:val="000000"/>
                <w:kern w:val="0"/>
                <w:sz w:val="21"/>
                <w:szCs w:val="21"/>
                <w:lang w:bidi="ar"/>
              </w:rPr>
              <w:br w:type="textWrapping"/>
            </w:r>
            <w:r>
              <w:rPr>
                <w:rFonts w:hint="eastAsia" w:ascii="仿宋" w:hAnsi="仿宋" w:eastAsia="仿宋" w:cs="仿宋"/>
                <w:color w:val="000000"/>
                <w:kern w:val="0"/>
                <w:sz w:val="21"/>
                <w:szCs w:val="21"/>
                <w:lang w:eastAsia="zh-CN" w:bidi="ar"/>
              </w:rPr>
              <w:t>累计海拔差</w:t>
            </w:r>
            <w:r>
              <w:rPr>
                <w:rFonts w:hint="eastAsia" w:ascii="仿宋" w:hAnsi="仿宋" w:eastAsia="仿宋" w:cs="仿宋"/>
                <w:color w:val="000000"/>
                <w:kern w:val="0"/>
                <w:sz w:val="21"/>
                <w:szCs w:val="21"/>
                <w:lang w:bidi="ar"/>
              </w:rPr>
              <w:t>（正+负）：</w:t>
            </w:r>
            <w:r>
              <w:rPr>
                <w:rFonts w:hint="eastAsia" w:ascii="仿宋" w:hAnsi="仿宋" w:eastAsia="仿宋" w:cs="仿宋"/>
                <w:color w:val="000000"/>
                <w:kern w:val="0"/>
                <w:sz w:val="21"/>
                <w:szCs w:val="21"/>
                <w:lang w:bidi="ar"/>
              </w:rPr>
              <w:br w:type="textWrapping"/>
            </w:r>
            <w:r>
              <w:rPr>
                <w:rFonts w:hint="eastAsia" w:ascii="仿宋" w:hAnsi="仿宋" w:eastAsia="仿宋" w:cs="仿宋"/>
                <w:color w:val="000000"/>
                <w:kern w:val="0"/>
                <w:sz w:val="21"/>
                <w:szCs w:val="21"/>
                <w:lang w:val="en-US" w:eastAsia="zh-CN" w:bidi="ar"/>
              </w:rPr>
              <w:t>-</w:t>
            </w:r>
            <w:r>
              <w:rPr>
                <w:rFonts w:hint="eastAsia" w:ascii="仿宋" w:hAnsi="仿宋" w:eastAsia="仿宋" w:cs="仿宋"/>
                <w:color w:val="000000"/>
                <w:kern w:val="0"/>
                <w:sz w:val="21"/>
                <w:szCs w:val="21"/>
                <w:lang w:bidi="ar"/>
              </w:rPr>
              <w:t>至少85</w:t>
            </w:r>
            <w:r>
              <w:rPr>
                <w:rFonts w:hint="eastAsia" w:ascii="仿宋" w:hAnsi="仿宋" w:eastAsia="仿宋" w:cs="仿宋"/>
                <w:color w:val="000000"/>
                <w:kern w:val="0"/>
                <w:sz w:val="21"/>
                <w:szCs w:val="21"/>
                <w:lang w:val="en-US" w:eastAsia="zh-CN" w:bidi="ar"/>
              </w:rPr>
              <w:t>%</w:t>
            </w:r>
            <w:r>
              <w:rPr>
                <w:rFonts w:hint="eastAsia" w:ascii="仿宋" w:hAnsi="仿宋" w:eastAsia="仿宋" w:cs="仿宋"/>
                <w:color w:val="000000"/>
                <w:kern w:val="0"/>
                <w:sz w:val="21"/>
                <w:szCs w:val="21"/>
                <w:lang w:bidi="ar"/>
              </w:rPr>
              <w:t>的部分必须穿着雪板进行；</w:t>
            </w:r>
            <w:r>
              <w:rPr>
                <w:rFonts w:hint="eastAsia" w:ascii="仿宋" w:hAnsi="仿宋" w:eastAsia="仿宋" w:cs="仿宋"/>
                <w:color w:val="000000"/>
                <w:kern w:val="0"/>
                <w:sz w:val="21"/>
                <w:szCs w:val="21"/>
                <w:lang w:bidi="ar"/>
              </w:rPr>
              <w:br w:type="textWrapping"/>
            </w:r>
            <w:r>
              <w:rPr>
                <w:rFonts w:hint="eastAsia" w:ascii="仿宋" w:hAnsi="仿宋" w:eastAsia="仿宋" w:cs="仿宋"/>
                <w:color w:val="000000"/>
                <w:kern w:val="0"/>
                <w:sz w:val="21"/>
                <w:szCs w:val="21"/>
                <w:lang w:bidi="ar"/>
              </w:rPr>
              <w:t>-步行部分最多为5%（人行道、森林小径等</w:t>
            </w:r>
            <w:r>
              <w:rPr>
                <w:rFonts w:hint="eastAsia" w:ascii="仿宋" w:hAnsi="仿宋" w:eastAsia="仿宋" w:cs="仿宋"/>
                <w:color w:val="000000"/>
                <w:kern w:val="0"/>
                <w:sz w:val="21"/>
                <w:szCs w:val="21"/>
                <w:lang w:eastAsia="zh-CN" w:bidi="ar"/>
              </w:rPr>
              <w:t>非雪地路面</w:t>
            </w:r>
            <w:r>
              <w:rPr>
                <w:rFonts w:hint="eastAsia" w:ascii="仿宋" w:hAnsi="仿宋" w:eastAsia="仿宋" w:cs="仿宋"/>
                <w:color w:val="000000"/>
                <w:kern w:val="0"/>
                <w:sz w:val="21"/>
                <w:szCs w:val="21"/>
                <w:lang w:bidi="ar"/>
              </w:rPr>
              <w:t>）；</w:t>
            </w:r>
            <w:r>
              <w:rPr>
                <w:rFonts w:hint="eastAsia" w:ascii="仿宋" w:hAnsi="仿宋" w:eastAsia="仿宋" w:cs="仿宋"/>
                <w:color w:val="000000"/>
                <w:kern w:val="0"/>
                <w:sz w:val="21"/>
                <w:szCs w:val="21"/>
                <w:lang w:bidi="ar"/>
              </w:rPr>
              <w:br w:type="textWrapping"/>
            </w:r>
            <w:r>
              <w:rPr>
                <w:rFonts w:hint="eastAsia" w:ascii="仿宋" w:hAnsi="仿宋" w:eastAsia="仿宋" w:cs="仿宋"/>
                <w:color w:val="000000"/>
                <w:kern w:val="0"/>
                <w:sz w:val="21"/>
                <w:szCs w:val="21"/>
                <w:lang w:bidi="ar"/>
              </w:rPr>
              <w:t>-背板技术部分最多为10% （山脊、</w:t>
            </w:r>
            <w:r>
              <w:rPr>
                <w:rFonts w:hint="eastAsia" w:ascii="仿宋" w:hAnsi="仿宋" w:eastAsia="仿宋" w:cs="仿宋"/>
                <w:color w:val="000000"/>
                <w:kern w:val="0"/>
                <w:sz w:val="21"/>
                <w:szCs w:val="21"/>
                <w:highlight w:val="none"/>
                <w:lang w:eastAsia="zh-CN" w:bidi="ar"/>
              </w:rPr>
              <w:t>陡坡</w:t>
            </w:r>
            <w:r>
              <w:rPr>
                <w:rFonts w:hint="eastAsia" w:ascii="仿宋" w:hAnsi="仿宋" w:eastAsia="仿宋" w:cs="仿宋"/>
                <w:color w:val="000000"/>
                <w:kern w:val="0"/>
                <w:sz w:val="21"/>
                <w:szCs w:val="21"/>
                <w:highlight w:val="none"/>
                <w:lang w:bidi="ar"/>
              </w:rPr>
              <w:t>等）</w:t>
            </w:r>
            <w:r>
              <w:rPr>
                <w:rFonts w:hint="eastAsia" w:ascii="仿宋" w:hAnsi="仿宋" w:eastAsia="仿宋" w:cs="仿宋"/>
                <w:color w:val="000000"/>
                <w:kern w:val="0"/>
                <w:sz w:val="21"/>
                <w:szCs w:val="21"/>
                <w:lang w:bidi="ar"/>
              </w:rPr>
              <w:t>。</w:t>
            </w:r>
          </w:p>
        </w:tc>
        <w:tc>
          <w:tcPr>
            <w:tcW w:w="203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hint="eastAsia" w:ascii="仿宋" w:hAnsi="仿宋" w:eastAsia="仿宋" w:cs="仿宋"/>
                <w:color w:val="000000"/>
                <w:sz w:val="18"/>
                <w:szCs w:val="18"/>
              </w:rPr>
            </w:pPr>
            <w:r>
              <w:rPr>
                <w:rFonts w:hint="eastAsia" w:ascii="仿宋" w:hAnsi="仿宋" w:eastAsia="仿宋" w:cs="仿宋"/>
                <w:color w:val="000000"/>
                <w:kern w:val="0"/>
                <w:sz w:val="18"/>
                <w:szCs w:val="18"/>
                <w:lang w:bidi="ar"/>
              </w:rPr>
              <w:t>成年男子组</w:t>
            </w:r>
          </w:p>
        </w:tc>
        <w:tc>
          <w:tcPr>
            <w:tcW w:w="1293" w:type="dxa"/>
            <w:vMerge w:val="restart"/>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hint="eastAsia" w:ascii="仿宋" w:hAnsi="仿宋" w:eastAsia="仿宋" w:cs="仿宋"/>
                <w:color w:val="000000"/>
                <w:sz w:val="18"/>
                <w:szCs w:val="18"/>
              </w:rPr>
            </w:pPr>
            <w:r>
              <w:rPr>
                <w:rFonts w:hint="eastAsia" w:ascii="仿宋" w:hAnsi="仿宋" w:eastAsia="仿宋" w:cs="仿宋"/>
                <w:color w:val="000000"/>
                <w:kern w:val="0"/>
                <w:sz w:val="18"/>
                <w:szCs w:val="18"/>
                <w:lang w:bidi="ar"/>
              </w:rPr>
              <w:t>1600至1900米</w:t>
            </w:r>
          </w:p>
        </w:tc>
        <w:tc>
          <w:tcPr>
            <w:tcW w:w="1218" w:type="dxa"/>
            <w:vMerge w:val="restart"/>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hint="eastAsia" w:ascii="仿宋" w:hAnsi="仿宋" w:eastAsia="仿宋" w:cs="仿宋"/>
                <w:color w:val="000000"/>
                <w:sz w:val="18"/>
                <w:szCs w:val="18"/>
              </w:rPr>
            </w:pPr>
            <w:r>
              <w:rPr>
                <w:rFonts w:hint="eastAsia" w:ascii="仿宋" w:hAnsi="仿宋" w:eastAsia="仿宋" w:cs="仿宋"/>
                <w:color w:val="000000"/>
                <w:kern w:val="0"/>
                <w:sz w:val="18"/>
                <w:szCs w:val="18"/>
                <w:lang w:bidi="ar"/>
              </w:rPr>
              <w:t>1.5至2小时</w:t>
            </w:r>
          </w:p>
        </w:tc>
        <w:tc>
          <w:tcPr>
            <w:tcW w:w="138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rPr>
                <w:rFonts w:hint="eastAsia" w:ascii="仿宋" w:hAnsi="仿宋" w:eastAsia="仿宋" w:cs="仿宋"/>
                <w:color w:val="000000"/>
                <w:sz w:val="22"/>
                <w:szCs w:val="22"/>
              </w:rPr>
            </w:pPr>
          </w:p>
        </w:tc>
      </w:tr>
      <w:tr>
        <w:tblPrEx>
          <w:tblCellMar>
            <w:top w:w="0" w:type="dxa"/>
            <w:left w:w="0" w:type="dxa"/>
            <w:bottom w:w="0" w:type="dxa"/>
            <w:right w:w="0" w:type="dxa"/>
          </w:tblCellMar>
        </w:tblPrEx>
        <w:trPr>
          <w:trHeight w:val="380" w:hRule="atLeast"/>
        </w:trPr>
        <w:tc>
          <w:tcPr>
            <w:tcW w:w="1050"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22"/>
                <w:szCs w:val="22"/>
              </w:rPr>
            </w:pPr>
          </w:p>
        </w:tc>
        <w:tc>
          <w:tcPr>
            <w:tcW w:w="3270" w:type="dxa"/>
            <w:vMerge w:val="continue"/>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jc w:val="left"/>
              <w:rPr>
                <w:rFonts w:hint="eastAsia" w:ascii="仿宋" w:hAnsi="仿宋" w:eastAsia="仿宋" w:cs="仿宋"/>
                <w:color w:val="000000"/>
                <w:sz w:val="18"/>
                <w:szCs w:val="18"/>
              </w:rPr>
            </w:pPr>
          </w:p>
        </w:tc>
        <w:tc>
          <w:tcPr>
            <w:tcW w:w="203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hint="eastAsia" w:ascii="仿宋" w:hAnsi="仿宋" w:eastAsia="仿宋" w:cs="仿宋"/>
                <w:color w:val="000000"/>
                <w:sz w:val="18"/>
                <w:szCs w:val="18"/>
              </w:rPr>
            </w:pPr>
            <w:r>
              <w:rPr>
                <w:rFonts w:hint="eastAsia" w:ascii="仿宋" w:hAnsi="仿宋" w:eastAsia="仿宋" w:cs="仿宋"/>
                <w:color w:val="000000"/>
                <w:kern w:val="0"/>
                <w:sz w:val="18"/>
                <w:szCs w:val="18"/>
                <w:lang w:bidi="ar"/>
              </w:rPr>
              <w:t>U23男子组</w:t>
            </w:r>
          </w:p>
        </w:tc>
        <w:tc>
          <w:tcPr>
            <w:tcW w:w="1293"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18"/>
                <w:szCs w:val="18"/>
              </w:rPr>
            </w:pPr>
          </w:p>
        </w:tc>
        <w:tc>
          <w:tcPr>
            <w:tcW w:w="1218"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18"/>
                <w:szCs w:val="18"/>
              </w:rPr>
            </w:pPr>
          </w:p>
        </w:tc>
        <w:tc>
          <w:tcPr>
            <w:tcW w:w="138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rPr>
                <w:rFonts w:hint="eastAsia" w:ascii="仿宋" w:hAnsi="仿宋" w:eastAsia="仿宋" w:cs="仿宋"/>
                <w:color w:val="000000"/>
                <w:sz w:val="22"/>
                <w:szCs w:val="22"/>
              </w:rPr>
            </w:pPr>
          </w:p>
        </w:tc>
      </w:tr>
      <w:tr>
        <w:tblPrEx>
          <w:tblCellMar>
            <w:top w:w="0" w:type="dxa"/>
            <w:left w:w="0" w:type="dxa"/>
            <w:bottom w:w="0" w:type="dxa"/>
            <w:right w:w="0" w:type="dxa"/>
          </w:tblCellMar>
        </w:tblPrEx>
        <w:trPr>
          <w:trHeight w:val="380" w:hRule="atLeast"/>
        </w:trPr>
        <w:tc>
          <w:tcPr>
            <w:tcW w:w="1050"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22"/>
                <w:szCs w:val="22"/>
              </w:rPr>
            </w:pPr>
          </w:p>
        </w:tc>
        <w:tc>
          <w:tcPr>
            <w:tcW w:w="3270" w:type="dxa"/>
            <w:vMerge w:val="continue"/>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jc w:val="left"/>
              <w:rPr>
                <w:rFonts w:hint="eastAsia" w:ascii="仿宋" w:hAnsi="仿宋" w:eastAsia="仿宋" w:cs="仿宋"/>
                <w:color w:val="000000"/>
                <w:sz w:val="18"/>
                <w:szCs w:val="18"/>
              </w:rPr>
            </w:pPr>
          </w:p>
        </w:tc>
        <w:tc>
          <w:tcPr>
            <w:tcW w:w="203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hint="eastAsia" w:ascii="仿宋" w:hAnsi="仿宋" w:eastAsia="仿宋" w:cs="仿宋"/>
                <w:color w:val="000000"/>
                <w:sz w:val="18"/>
                <w:szCs w:val="18"/>
              </w:rPr>
            </w:pPr>
            <w:r>
              <w:rPr>
                <w:rFonts w:hint="eastAsia" w:ascii="仿宋" w:hAnsi="仿宋" w:eastAsia="仿宋" w:cs="仿宋"/>
                <w:color w:val="000000"/>
                <w:kern w:val="0"/>
                <w:sz w:val="18"/>
                <w:szCs w:val="18"/>
                <w:lang w:bidi="ar"/>
              </w:rPr>
              <w:t>成年女子组</w:t>
            </w:r>
          </w:p>
        </w:tc>
        <w:tc>
          <w:tcPr>
            <w:tcW w:w="1293" w:type="dxa"/>
            <w:vMerge w:val="restart"/>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hint="eastAsia" w:ascii="仿宋" w:hAnsi="仿宋" w:eastAsia="仿宋" w:cs="仿宋"/>
                <w:color w:val="000000"/>
                <w:sz w:val="18"/>
                <w:szCs w:val="18"/>
              </w:rPr>
            </w:pPr>
            <w:r>
              <w:rPr>
                <w:rFonts w:hint="eastAsia" w:ascii="仿宋" w:hAnsi="仿宋" w:eastAsia="仿宋" w:cs="仿宋"/>
                <w:color w:val="000000"/>
                <w:kern w:val="0"/>
                <w:sz w:val="18"/>
                <w:szCs w:val="18"/>
                <w:lang w:bidi="ar"/>
              </w:rPr>
              <w:t>1300至1600米</w:t>
            </w:r>
          </w:p>
        </w:tc>
        <w:tc>
          <w:tcPr>
            <w:tcW w:w="1218" w:type="dxa"/>
            <w:vMerge w:val="restart"/>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22"/>
                <w:szCs w:val="22"/>
              </w:rPr>
            </w:pPr>
          </w:p>
        </w:tc>
        <w:tc>
          <w:tcPr>
            <w:tcW w:w="138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rPr>
                <w:rFonts w:hint="eastAsia" w:ascii="仿宋" w:hAnsi="仿宋" w:eastAsia="仿宋" w:cs="仿宋"/>
                <w:color w:val="000000"/>
                <w:sz w:val="22"/>
                <w:szCs w:val="22"/>
              </w:rPr>
            </w:pPr>
          </w:p>
        </w:tc>
      </w:tr>
      <w:tr>
        <w:tblPrEx>
          <w:tblCellMar>
            <w:top w:w="0" w:type="dxa"/>
            <w:left w:w="0" w:type="dxa"/>
            <w:bottom w:w="0" w:type="dxa"/>
            <w:right w:w="0" w:type="dxa"/>
          </w:tblCellMar>
        </w:tblPrEx>
        <w:trPr>
          <w:trHeight w:val="380" w:hRule="atLeast"/>
        </w:trPr>
        <w:tc>
          <w:tcPr>
            <w:tcW w:w="1050"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22"/>
                <w:szCs w:val="22"/>
              </w:rPr>
            </w:pPr>
          </w:p>
        </w:tc>
        <w:tc>
          <w:tcPr>
            <w:tcW w:w="3270" w:type="dxa"/>
            <w:vMerge w:val="continue"/>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jc w:val="left"/>
              <w:rPr>
                <w:rFonts w:hint="eastAsia" w:ascii="仿宋" w:hAnsi="仿宋" w:eastAsia="仿宋" w:cs="仿宋"/>
                <w:color w:val="000000"/>
                <w:sz w:val="18"/>
                <w:szCs w:val="18"/>
              </w:rPr>
            </w:pPr>
          </w:p>
        </w:tc>
        <w:tc>
          <w:tcPr>
            <w:tcW w:w="203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hint="eastAsia" w:ascii="仿宋" w:hAnsi="仿宋" w:eastAsia="仿宋" w:cs="仿宋"/>
                <w:color w:val="000000"/>
                <w:sz w:val="18"/>
                <w:szCs w:val="18"/>
              </w:rPr>
            </w:pPr>
            <w:r>
              <w:rPr>
                <w:rFonts w:hint="eastAsia" w:ascii="仿宋" w:hAnsi="仿宋" w:eastAsia="仿宋" w:cs="仿宋"/>
                <w:color w:val="000000"/>
                <w:kern w:val="0"/>
                <w:sz w:val="18"/>
                <w:szCs w:val="18"/>
                <w:lang w:bidi="ar"/>
              </w:rPr>
              <w:t>U23女子组</w:t>
            </w:r>
          </w:p>
        </w:tc>
        <w:tc>
          <w:tcPr>
            <w:tcW w:w="1293"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18"/>
                <w:szCs w:val="18"/>
              </w:rPr>
            </w:pPr>
          </w:p>
        </w:tc>
        <w:tc>
          <w:tcPr>
            <w:tcW w:w="1218"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22"/>
                <w:szCs w:val="22"/>
              </w:rPr>
            </w:pPr>
          </w:p>
        </w:tc>
        <w:tc>
          <w:tcPr>
            <w:tcW w:w="138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rPr>
                <w:rFonts w:hint="eastAsia" w:ascii="仿宋" w:hAnsi="仿宋" w:eastAsia="仿宋" w:cs="仿宋"/>
                <w:color w:val="000000"/>
                <w:sz w:val="22"/>
                <w:szCs w:val="22"/>
              </w:rPr>
            </w:pPr>
          </w:p>
        </w:tc>
      </w:tr>
      <w:tr>
        <w:tblPrEx>
          <w:tblCellMar>
            <w:top w:w="0" w:type="dxa"/>
            <w:left w:w="0" w:type="dxa"/>
            <w:bottom w:w="0" w:type="dxa"/>
            <w:right w:w="0" w:type="dxa"/>
          </w:tblCellMar>
        </w:tblPrEx>
        <w:trPr>
          <w:trHeight w:val="380" w:hRule="atLeast"/>
        </w:trPr>
        <w:tc>
          <w:tcPr>
            <w:tcW w:w="1050"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22"/>
                <w:szCs w:val="22"/>
              </w:rPr>
            </w:pPr>
          </w:p>
        </w:tc>
        <w:tc>
          <w:tcPr>
            <w:tcW w:w="3270" w:type="dxa"/>
            <w:vMerge w:val="continue"/>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jc w:val="left"/>
              <w:rPr>
                <w:rFonts w:hint="eastAsia" w:ascii="仿宋" w:hAnsi="仿宋" w:eastAsia="仿宋" w:cs="仿宋"/>
                <w:color w:val="000000"/>
                <w:sz w:val="18"/>
                <w:szCs w:val="18"/>
              </w:rPr>
            </w:pPr>
          </w:p>
        </w:tc>
        <w:tc>
          <w:tcPr>
            <w:tcW w:w="203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hint="eastAsia" w:ascii="仿宋" w:hAnsi="仿宋" w:eastAsia="仿宋" w:cs="仿宋"/>
                <w:color w:val="000000"/>
                <w:sz w:val="18"/>
                <w:szCs w:val="18"/>
              </w:rPr>
            </w:pPr>
            <w:r>
              <w:rPr>
                <w:rFonts w:hint="eastAsia" w:ascii="仿宋" w:hAnsi="仿宋" w:eastAsia="仿宋" w:cs="仿宋"/>
                <w:color w:val="000000"/>
                <w:kern w:val="0"/>
                <w:sz w:val="18"/>
                <w:szCs w:val="18"/>
                <w:lang w:bidi="ar"/>
              </w:rPr>
              <w:t>U20男子组</w:t>
            </w:r>
          </w:p>
        </w:tc>
        <w:tc>
          <w:tcPr>
            <w:tcW w:w="1293"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18"/>
                <w:szCs w:val="18"/>
              </w:rPr>
            </w:pPr>
          </w:p>
        </w:tc>
        <w:tc>
          <w:tcPr>
            <w:tcW w:w="1218"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22"/>
                <w:szCs w:val="22"/>
              </w:rPr>
            </w:pPr>
          </w:p>
        </w:tc>
        <w:tc>
          <w:tcPr>
            <w:tcW w:w="138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rPr>
                <w:rFonts w:hint="eastAsia" w:ascii="仿宋" w:hAnsi="仿宋" w:eastAsia="仿宋" w:cs="仿宋"/>
                <w:color w:val="000000"/>
                <w:sz w:val="22"/>
                <w:szCs w:val="22"/>
              </w:rPr>
            </w:pPr>
          </w:p>
        </w:tc>
      </w:tr>
      <w:tr>
        <w:tblPrEx>
          <w:tblCellMar>
            <w:top w:w="0" w:type="dxa"/>
            <w:left w:w="0" w:type="dxa"/>
            <w:bottom w:w="0" w:type="dxa"/>
            <w:right w:w="0" w:type="dxa"/>
          </w:tblCellMar>
        </w:tblPrEx>
        <w:trPr>
          <w:trHeight w:val="380" w:hRule="atLeast"/>
        </w:trPr>
        <w:tc>
          <w:tcPr>
            <w:tcW w:w="1050"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22"/>
                <w:szCs w:val="22"/>
              </w:rPr>
            </w:pPr>
          </w:p>
        </w:tc>
        <w:tc>
          <w:tcPr>
            <w:tcW w:w="3270" w:type="dxa"/>
            <w:vMerge w:val="continue"/>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jc w:val="left"/>
              <w:rPr>
                <w:rFonts w:hint="eastAsia" w:ascii="仿宋" w:hAnsi="仿宋" w:eastAsia="仿宋" w:cs="仿宋"/>
                <w:color w:val="000000"/>
                <w:sz w:val="18"/>
                <w:szCs w:val="18"/>
              </w:rPr>
            </w:pPr>
          </w:p>
        </w:tc>
        <w:tc>
          <w:tcPr>
            <w:tcW w:w="203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hint="eastAsia" w:ascii="仿宋" w:hAnsi="仿宋" w:eastAsia="仿宋" w:cs="仿宋"/>
                <w:color w:val="000000"/>
                <w:sz w:val="18"/>
                <w:szCs w:val="18"/>
              </w:rPr>
            </w:pPr>
            <w:r>
              <w:rPr>
                <w:rFonts w:hint="eastAsia" w:ascii="仿宋" w:hAnsi="仿宋" w:eastAsia="仿宋" w:cs="仿宋"/>
                <w:color w:val="000000"/>
                <w:kern w:val="0"/>
                <w:sz w:val="18"/>
                <w:szCs w:val="18"/>
                <w:lang w:bidi="ar"/>
              </w:rPr>
              <w:t>U20女子组</w:t>
            </w:r>
          </w:p>
        </w:tc>
        <w:tc>
          <w:tcPr>
            <w:tcW w:w="1293"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hint="eastAsia" w:ascii="仿宋" w:hAnsi="仿宋" w:eastAsia="仿宋" w:cs="仿宋"/>
                <w:color w:val="000000"/>
                <w:sz w:val="18"/>
                <w:szCs w:val="18"/>
              </w:rPr>
            </w:pPr>
            <w:r>
              <w:rPr>
                <w:rFonts w:hint="eastAsia" w:ascii="仿宋" w:hAnsi="仿宋" w:eastAsia="仿宋" w:cs="仿宋"/>
                <w:color w:val="000000"/>
                <w:kern w:val="0"/>
                <w:sz w:val="18"/>
                <w:szCs w:val="18"/>
                <w:lang w:bidi="ar"/>
              </w:rPr>
              <w:t>900至1200米</w:t>
            </w:r>
          </w:p>
        </w:tc>
        <w:tc>
          <w:tcPr>
            <w:tcW w:w="1218" w:type="dxa"/>
            <w:vMerge w:val="restart"/>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22"/>
                <w:szCs w:val="22"/>
              </w:rPr>
            </w:pPr>
          </w:p>
        </w:tc>
        <w:tc>
          <w:tcPr>
            <w:tcW w:w="138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rPr>
                <w:rFonts w:hint="eastAsia" w:ascii="仿宋" w:hAnsi="仿宋" w:eastAsia="仿宋" w:cs="仿宋"/>
                <w:color w:val="000000"/>
                <w:sz w:val="22"/>
                <w:szCs w:val="22"/>
              </w:rPr>
            </w:pPr>
          </w:p>
        </w:tc>
      </w:tr>
      <w:tr>
        <w:tblPrEx>
          <w:tblCellMar>
            <w:top w:w="0" w:type="dxa"/>
            <w:left w:w="0" w:type="dxa"/>
            <w:bottom w:w="0" w:type="dxa"/>
            <w:right w:w="0" w:type="dxa"/>
          </w:tblCellMar>
        </w:tblPrEx>
        <w:trPr>
          <w:trHeight w:val="380" w:hRule="atLeast"/>
        </w:trPr>
        <w:tc>
          <w:tcPr>
            <w:tcW w:w="1050"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22"/>
                <w:szCs w:val="22"/>
              </w:rPr>
            </w:pPr>
          </w:p>
        </w:tc>
        <w:tc>
          <w:tcPr>
            <w:tcW w:w="3270" w:type="dxa"/>
            <w:vMerge w:val="continue"/>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jc w:val="left"/>
              <w:rPr>
                <w:rFonts w:hint="eastAsia" w:ascii="仿宋" w:hAnsi="仿宋" w:eastAsia="仿宋" w:cs="仿宋"/>
                <w:color w:val="000000"/>
                <w:sz w:val="18"/>
                <w:szCs w:val="18"/>
              </w:rPr>
            </w:pPr>
          </w:p>
        </w:tc>
        <w:tc>
          <w:tcPr>
            <w:tcW w:w="203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hint="eastAsia" w:ascii="仿宋" w:hAnsi="仿宋" w:eastAsia="仿宋" w:cs="仿宋"/>
                <w:color w:val="000000"/>
                <w:sz w:val="18"/>
                <w:szCs w:val="18"/>
              </w:rPr>
            </w:pPr>
            <w:r>
              <w:rPr>
                <w:rFonts w:hint="eastAsia" w:ascii="仿宋" w:hAnsi="仿宋" w:eastAsia="仿宋" w:cs="仿宋"/>
                <w:color w:val="000000"/>
                <w:kern w:val="0"/>
                <w:sz w:val="18"/>
                <w:szCs w:val="18"/>
                <w:lang w:bidi="ar"/>
              </w:rPr>
              <w:t>U18男子组***</w:t>
            </w:r>
          </w:p>
        </w:tc>
        <w:tc>
          <w:tcPr>
            <w:tcW w:w="1293" w:type="dxa"/>
            <w:vMerge w:val="restart"/>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hint="eastAsia" w:ascii="仿宋" w:hAnsi="仿宋" w:eastAsia="仿宋" w:cs="仿宋"/>
                <w:color w:val="000000"/>
                <w:sz w:val="18"/>
                <w:szCs w:val="18"/>
              </w:rPr>
            </w:pPr>
            <w:r>
              <w:rPr>
                <w:rFonts w:hint="eastAsia" w:ascii="仿宋" w:hAnsi="仿宋" w:eastAsia="仿宋" w:cs="仿宋"/>
                <w:color w:val="000000"/>
                <w:kern w:val="0"/>
                <w:sz w:val="18"/>
                <w:szCs w:val="18"/>
                <w:lang w:bidi="ar"/>
              </w:rPr>
              <w:t>800至1000米</w:t>
            </w:r>
          </w:p>
        </w:tc>
        <w:tc>
          <w:tcPr>
            <w:tcW w:w="1218"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22"/>
                <w:szCs w:val="22"/>
              </w:rPr>
            </w:pPr>
          </w:p>
        </w:tc>
        <w:tc>
          <w:tcPr>
            <w:tcW w:w="138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rPr>
                <w:rFonts w:hint="eastAsia" w:ascii="仿宋" w:hAnsi="仿宋" w:eastAsia="仿宋" w:cs="仿宋"/>
                <w:color w:val="000000"/>
                <w:sz w:val="22"/>
                <w:szCs w:val="22"/>
              </w:rPr>
            </w:pPr>
          </w:p>
        </w:tc>
      </w:tr>
      <w:tr>
        <w:tblPrEx>
          <w:tblCellMar>
            <w:top w:w="0" w:type="dxa"/>
            <w:left w:w="0" w:type="dxa"/>
            <w:bottom w:w="0" w:type="dxa"/>
            <w:right w:w="0" w:type="dxa"/>
          </w:tblCellMar>
        </w:tblPrEx>
        <w:trPr>
          <w:trHeight w:val="380" w:hRule="atLeast"/>
        </w:trPr>
        <w:tc>
          <w:tcPr>
            <w:tcW w:w="1050"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22"/>
                <w:szCs w:val="22"/>
              </w:rPr>
            </w:pPr>
          </w:p>
        </w:tc>
        <w:tc>
          <w:tcPr>
            <w:tcW w:w="3270" w:type="dxa"/>
            <w:vMerge w:val="continue"/>
            <w:tcBorders>
              <w:top w:val="single" w:color="000000" w:sz="4" w:space="0"/>
              <w:left w:val="single" w:color="000000" w:sz="4" w:space="0"/>
              <w:bottom w:val="single" w:color="auto" w:sz="4" w:space="0"/>
              <w:right w:val="single" w:color="000000" w:sz="4" w:space="0"/>
            </w:tcBorders>
            <w:shd w:val="clear" w:color="auto" w:fill="auto"/>
            <w:tcMar>
              <w:top w:w="8" w:type="dxa"/>
              <w:left w:w="8" w:type="dxa"/>
              <w:right w:w="8" w:type="dxa"/>
            </w:tcMar>
            <w:vAlign w:val="center"/>
          </w:tcPr>
          <w:p>
            <w:pPr>
              <w:jc w:val="left"/>
              <w:rPr>
                <w:rFonts w:hint="eastAsia" w:ascii="仿宋" w:hAnsi="仿宋" w:eastAsia="仿宋" w:cs="仿宋"/>
                <w:color w:val="000000"/>
                <w:sz w:val="18"/>
                <w:szCs w:val="18"/>
              </w:rPr>
            </w:pPr>
          </w:p>
        </w:tc>
        <w:tc>
          <w:tcPr>
            <w:tcW w:w="203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hint="eastAsia" w:ascii="仿宋" w:hAnsi="仿宋" w:eastAsia="仿宋" w:cs="仿宋"/>
                <w:color w:val="000000"/>
                <w:sz w:val="18"/>
                <w:szCs w:val="18"/>
              </w:rPr>
            </w:pPr>
            <w:r>
              <w:rPr>
                <w:rFonts w:hint="eastAsia" w:ascii="仿宋" w:hAnsi="仿宋" w:eastAsia="仿宋" w:cs="仿宋"/>
                <w:color w:val="000000"/>
                <w:kern w:val="0"/>
                <w:sz w:val="18"/>
                <w:szCs w:val="18"/>
                <w:lang w:bidi="ar"/>
              </w:rPr>
              <w:t>U18女子组***</w:t>
            </w:r>
          </w:p>
        </w:tc>
        <w:tc>
          <w:tcPr>
            <w:tcW w:w="1293"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18"/>
                <w:szCs w:val="18"/>
              </w:rPr>
            </w:pPr>
          </w:p>
        </w:tc>
        <w:tc>
          <w:tcPr>
            <w:tcW w:w="1218"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22"/>
                <w:szCs w:val="22"/>
              </w:rPr>
            </w:pPr>
          </w:p>
        </w:tc>
        <w:tc>
          <w:tcPr>
            <w:tcW w:w="138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rPr>
                <w:rFonts w:hint="eastAsia" w:ascii="仿宋" w:hAnsi="仿宋" w:eastAsia="仿宋" w:cs="仿宋"/>
                <w:color w:val="000000"/>
                <w:sz w:val="22"/>
                <w:szCs w:val="22"/>
              </w:rPr>
            </w:pPr>
          </w:p>
        </w:tc>
      </w:tr>
      <w:tr>
        <w:tblPrEx>
          <w:tblCellMar>
            <w:top w:w="0" w:type="dxa"/>
            <w:left w:w="0" w:type="dxa"/>
            <w:bottom w:w="0" w:type="dxa"/>
            <w:right w:w="0" w:type="dxa"/>
          </w:tblCellMar>
        </w:tblPrEx>
        <w:trPr>
          <w:trHeight w:val="380" w:hRule="atLeast"/>
        </w:trPr>
        <w:tc>
          <w:tcPr>
            <w:tcW w:w="1050" w:type="dxa"/>
            <w:vMerge w:val="restart"/>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hint="eastAsia" w:ascii="仿宋" w:hAnsi="仿宋" w:eastAsia="仿宋" w:cs="仿宋"/>
                <w:color w:val="000000"/>
                <w:sz w:val="22"/>
                <w:szCs w:val="22"/>
              </w:rPr>
            </w:pPr>
            <w:r>
              <w:rPr>
                <w:rFonts w:hint="eastAsia" w:ascii="仿宋" w:hAnsi="仿宋" w:eastAsia="仿宋" w:cs="仿宋"/>
                <w:b/>
                <w:bCs/>
                <w:color w:val="000000"/>
                <w:kern w:val="0"/>
                <w:sz w:val="22"/>
                <w:szCs w:val="22"/>
                <w:lang w:bidi="ar"/>
              </w:rPr>
              <w:t>团队赛*</w:t>
            </w:r>
          </w:p>
        </w:tc>
        <w:tc>
          <w:tcPr>
            <w:tcW w:w="3270" w:type="dxa"/>
            <w:vMerge w:val="restart"/>
            <w:tcBorders>
              <w:top w:val="single" w:color="auto" w:sz="4" w:space="0"/>
              <w:left w:val="single" w:color="000000" w:sz="4" w:space="0"/>
              <w:right w:val="single" w:color="000000" w:sz="4" w:space="0"/>
            </w:tcBorders>
            <w:shd w:val="clear" w:color="auto" w:fill="auto"/>
            <w:tcMar>
              <w:top w:w="8" w:type="dxa"/>
              <w:left w:w="8" w:type="dxa"/>
              <w:right w:w="8" w:type="dxa"/>
            </w:tcMar>
            <w:vAlign w:val="center"/>
          </w:tcPr>
          <w:p>
            <w:pPr>
              <w:jc w:val="left"/>
              <w:rPr>
                <w:rFonts w:hint="eastAsia" w:ascii="仿宋" w:hAnsi="仿宋" w:eastAsia="仿宋" w:cs="仿宋"/>
                <w:color w:val="000000"/>
                <w:sz w:val="18"/>
                <w:szCs w:val="18"/>
              </w:rPr>
            </w:pPr>
            <w:r>
              <w:rPr>
                <w:rFonts w:hint="eastAsia" w:ascii="仿宋" w:hAnsi="仿宋" w:eastAsia="仿宋" w:cs="仿宋"/>
                <w:color w:val="000000"/>
                <w:kern w:val="0"/>
                <w:sz w:val="18"/>
                <w:szCs w:val="18"/>
                <w:lang w:bidi="ar"/>
              </w:rPr>
              <w:t>U20男子组与成年女子组比赛路线相同。</w:t>
            </w:r>
          </w:p>
        </w:tc>
        <w:tc>
          <w:tcPr>
            <w:tcW w:w="203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hint="eastAsia" w:ascii="仿宋" w:hAnsi="仿宋" w:eastAsia="仿宋" w:cs="仿宋"/>
                <w:color w:val="000000"/>
                <w:sz w:val="18"/>
                <w:szCs w:val="18"/>
              </w:rPr>
            </w:pPr>
            <w:r>
              <w:rPr>
                <w:rFonts w:hint="eastAsia" w:ascii="仿宋" w:hAnsi="仿宋" w:eastAsia="仿宋" w:cs="仿宋"/>
                <w:color w:val="000000"/>
                <w:kern w:val="0"/>
                <w:sz w:val="18"/>
                <w:szCs w:val="18"/>
                <w:lang w:bidi="ar"/>
              </w:rPr>
              <w:t>成年男子组</w:t>
            </w:r>
          </w:p>
        </w:tc>
        <w:tc>
          <w:tcPr>
            <w:tcW w:w="1293"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hint="eastAsia" w:ascii="仿宋" w:hAnsi="仿宋" w:eastAsia="仿宋" w:cs="仿宋"/>
                <w:color w:val="000000"/>
                <w:sz w:val="18"/>
                <w:szCs w:val="18"/>
              </w:rPr>
            </w:pPr>
            <w:r>
              <w:rPr>
                <w:rFonts w:hint="eastAsia" w:ascii="仿宋" w:hAnsi="仿宋" w:eastAsia="仿宋" w:cs="仿宋"/>
                <w:color w:val="000000"/>
                <w:kern w:val="0"/>
                <w:sz w:val="18"/>
                <w:szCs w:val="18"/>
                <w:lang w:bidi="ar"/>
              </w:rPr>
              <w:t>&gt;2100米</w:t>
            </w:r>
          </w:p>
        </w:tc>
        <w:tc>
          <w:tcPr>
            <w:tcW w:w="1218" w:type="dxa"/>
            <w:vMerge w:val="restart"/>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widowControl/>
              <w:jc w:val="center"/>
              <w:textAlignment w:val="center"/>
              <w:rPr>
                <w:rFonts w:hint="eastAsia" w:ascii="仿宋" w:hAnsi="仿宋" w:eastAsia="仿宋" w:cs="仿宋"/>
                <w:color w:val="000000"/>
                <w:sz w:val="18"/>
                <w:szCs w:val="18"/>
              </w:rPr>
            </w:pPr>
            <w:r>
              <w:rPr>
                <w:rFonts w:hint="eastAsia" w:ascii="仿宋" w:hAnsi="仿宋" w:eastAsia="仿宋" w:cs="仿宋"/>
                <w:color w:val="000000"/>
                <w:kern w:val="0"/>
                <w:sz w:val="18"/>
                <w:szCs w:val="18"/>
                <w:lang w:bidi="ar"/>
              </w:rPr>
              <w:t>第一名队伍最长3小时</w:t>
            </w:r>
          </w:p>
        </w:tc>
        <w:tc>
          <w:tcPr>
            <w:tcW w:w="138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hint="eastAsia" w:ascii="仿宋" w:hAnsi="仿宋" w:eastAsia="仿宋" w:cs="仿宋"/>
                <w:color w:val="000000"/>
                <w:sz w:val="18"/>
                <w:szCs w:val="18"/>
              </w:rPr>
            </w:pPr>
            <w:r>
              <w:rPr>
                <w:rFonts w:hint="eastAsia" w:ascii="仿宋" w:hAnsi="仿宋" w:eastAsia="仿宋" w:cs="仿宋"/>
                <w:color w:val="000000"/>
                <w:kern w:val="0"/>
                <w:sz w:val="18"/>
                <w:szCs w:val="18"/>
                <w:lang w:bidi="ar"/>
              </w:rPr>
              <w:t>2名运动员**</w:t>
            </w:r>
          </w:p>
        </w:tc>
      </w:tr>
      <w:tr>
        <w:tblPrEx>
          <w:tblCellMar>
            <w:top w:w="0" w:type="dxa"/>
            <w:left w:w="0" w:type="dxa"/>
            <w:bottom w:w="0" w:type="dxa"/>
            <w:right w:w="0" w:type="dxa"/>
          </w:tblCellMar>
        </w:tblPrEx>
        <w:trPr>
          <w:trHeight w:val="380" w:hRule="atLeast"/>
        </w:trPr>
        <w:tc>
          <w:tcPr>
            <w:tcW w:w="1050"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22"/>
                <w:szCs w:val="22"/>
              </w:rPr>
            </w:pPr>
          </w:p>
        </w:tc>
        <w:tc>
          <w:tcPr>
            <w:tcW w:w="3270" w:type="dxa"/>
            <w:vMerge w:val="continue"/>
            <w:tcBorders>
              <w:top w:val="single" w:color="auto" w:sz="4" w:space="0"/>
              <w:left w:val="single" w:color="000000" w:sz="4" w:space="0"/>
              <w:bottom w:val="single" w:color="auto" w:sz="4" w:space="0"/>
              <w:right w:val="single" w:color="000000" w:sz="4" w:space="0"/>
            </w:tcBorders>
            <w:shd w:val="clear" w:color="auto" w:fill="auto"/>
            <w:tcMar>
              <w:top w:w="8" w:type="dxa"/>
              <w:left w:w="8" w:type="dxa"/>
              <w:right w:w="8" w:type="dxa"/>
            </w:tcMar>
            <w:vAlign w:val="center"/>
          </w:tcPr>
          <w:p>
            <w:pPr>
              <w:jc w:val="left"/>
              <w:rPr>
                <w:rFonts w:hint="eastAsia" w:ascii="仿宋" w:hAnsi="仿宋" w:eastAsia="仿宋" w:cs="仿宋"/>
                <w:color w:val="000000"/>
                <w:sz w:val="18"/>
                <w:szCs w:val="18"/>
              </w:rPr>
            </w:pPr>
          </w:p>
        </w:tc>
        <w:tc>
          <w:tcPr>
            <w:tcW w:w="203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hint="eastAsia" w:ascii="仿宋" w:hAnsi="仿宋" w:eastAsia="仿宋" w:cs="仿宋"/>
                <w:color w:val="000000"/>
                <w:sz w:val="18"/>
                <w:szCs w:val="18"/>
              </w:rPr>
            </w:pPr>
            <w:r>
              <w:rPr>
                <w:rFonts w:hint="eastAsia" w:ascii="仿宋" w:hAnsi="仿宋" w:eastAsia="仿宋" w:cs="仿宋"/>
                <w:color w:val="000000"/>
                <w:kern w:val="0"/>
                <w:sz w:val="18"/>
                <w:szCs w:val="18"/>
                <w:lang w:bidi="ar"/>
              </w:rPr>
              <w:t>成年女子组</w:t>
            </w:r>
          </w:p>
        </w:tc>
        <w:tc>
          <w:tcPr>
            <w:tcW w:w="1293"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hint="eastAsia" w:ascii="仿宋" w:hAnsi="仿宋" w:eastAsia="仿宋" w:cs="仿宋"/>
                <w:color w:val="000000"/>
                <w:sz w:val="18"/>
                <w:szCs w:val="18"/>
              </w:rPr>
            </w:pPr>
            <w:r>
              <w:rPr>
                <w:rFonts w:hint="eastAsia" w:ascii="仿宋" w:hAnsi="仿宋" w:eastAsia="仿宋" w:cs="仿宋"/>
                <w:color w:val="000000"/>
                <w:kern w:val="0"/>
                <w:sz w:val="18"/>
                <w:szCs w:val="18"/>
                <w:lang w:bidi="ar"/>
              </w:rPr>
              <w:t>&gt;1800米</w:t>
            </w:r>
          </w:p>
        </w:tc>
        <w:tc>
          <w:tcPr>
            <w:tcW w:w="1218" w:type="dxa"/>
            <w:vMerge w:val="continue"/>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jc w:val="center"/>
              <w:rPr>
                <w:rFonts w:hint="eastAsia" w:ascii="仿宋" w:hAnsi="仿宋" w:eastAsia="仿宋" w:cs="仿宋"/>
                <w:color w:val="000000"/>
                <w:sz w:val="18"/>
                <w:szCs w:val="18"/>
              </w:rPr>
            </w:pPr>
          </w:p>
        </w:tc>
        <w:tc>
          <w:tcPr>
            <w:tcW w:w="138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hint="eastAsia" w:ascii="仿宋" w:hAnsi="仿宋" w:eastAsia="仿宋" w:cs="仿宋"/>
                <w:color w:val="000000"/>
                <w:sz w:val="18"/>
                <w:szCs w:val="18"/>
              </w:rPr>
            </w:pPr>
            <w:r>
              <w:rPr>
                <w:rFonts w:hint="eastAsia" w:ascii="仿宋" w:hAnsi="仿宋" w:eastAsia="仿宋" w:cs="仿宋"/>
                <w:color w:val="000000"/>
                <w:kern w:val="0"/>
                <w:sz w:val="18"/>
                <w:szCs w:val="18"/>
                <w:lang w:bidi="ar"/>
              </w:rPr>
              <w:t>2名运动员**</w:t>
            </w:r>
          </w:p>
        </w:tc>
      </w:tr>
      <w:tr>
        <w:tblPrEx>
          <w:tblCellMar>
            <w:top w:w="0" w:type="dxa"/>
            <w:left w:w="0" w:type="dxa"/>
            <w:bottom w:w="0" w:type="dxa"/>
            <w:right w:w="0" w:type="dxa"/>
          </w:tblCellMar>
        </w:tblPrEx>
        <w:trPr>
          <w:trHeight w:val="1500" w:hRule="atLeast"/>
        </w:trPr>
        <w:tc>
          <w:tcPr>
            <w:tcW w:w="1050" w:type="dxa"/>
            <w:vMerge w:val="restart"/>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hint="eastAsia" w:ascii="仿宋" w:hAnsi="仿宋" w:eastAsia="仿宋" w:cs="仿宋"/>
                <w:color w:val="000000"/>
                <w:sz w:val="22"/>
                <w:szCs w:val="22"/>
              </w:rPr>
            </w:pPr>
            <w:r>
              <w:rPr>
                <w:rFonts w:hint="eastAsia" w:ascii="仿宋" w:hAnsi="仿宋" w:eastAsia="仿宋" w:cs="仿宋"/>
                <w:b/>
                <w:bCs/>
                <w:color w:val="000000"/>
                <w:kern w:val="0"/>
                <w:sz w:val="22"/>
                <w:szCs w:val="22"/>
                <w:lang w:bidi="ar"/>
              </w:rPr>
              <w:t>接力赛*</w:t>
            </w:r>
          </w:p>
        </w:tc>
        <w:tc>
          <w:tcPr>
            <w:tcW w:w="3270" w:type="dxa"/>
            <w:vMerge w:val="restart"/>
            <w:tcBorders>
              <w:top w:val="single" w:color="auto" w:sz="4" w:space="0"/>
              <w:left w:val="single" w:color="000000" w:sz="4" w:space="0"/>
              <w:bottom w:val="single" w:color="auto" w:sz="4" w:space="0"/>
              <w:right w:val="single" w:color="000000" w:sz="4" w:space="0"/>
            </w:tcBorders>
            <w:shd w:val="clear" w:color="auto" w:fill="auto"/>
            <w:tcMar>
              <w:top w:w="8" w:type="dxa"/>
              <w:left w:w="8" w:type="dxa"/>
              <w:right w:w="8" w:type="dxa"/>
            </w:tcMar>
            <w:vAlign w:val="center"/>
          </w:tcPr>
          <w:p>
            <w:pPr>
              <w:widowControl/>
              <w:jc w:val="left"/>
              <w:textAlignment w:val="center"/>
              <w:rPr>
                <w:rFonts w:hint="eastAsia" w:ascii="仿宋" w:hAnsi="仿宋" w:eastAsia="仿宋" w:cs="仿宋"/>
                <w:color w:val="000000"/>
                <w:sz w:val="18"/>
                <w:szCs w:val="18"/>
              </w:rPr>
            </w:pPr>
            <w:r>
              <w:rPr>
                <w:rFonts w:hint="eastAsia" w:ascii="仿宋" w:hAnsi="仿宋" w:eastAsia="仿宋" w:cs="仿宋"/>
                <w:color w:val="000000"/>
                <w:kern w:val="0"/>
                <w:sz w:val="18"/>
                <w:szCs w:val="18"/>
                <w:lang w:bidi="ar"/>
              </w:rPr>
              <w:t>接力赛团队中的每个成员需进行了2次不同的上升和下滑，其中应在第二次上升时设置行走部分。</w:t>
            </w:r>
            <w:r>
              <w:rPr>
                <w:rFonts w:hint="eastAsia" w:ascii="仿宋" w:hAnsi="仿宋" w:eastAsia="仿宋" w:cs="仿宋"/>
                <w:color w:val="000000"/>
                <w:kern w:val="0"/>
                <w:sz w:val="18"/>
                <w:szCs w:val="18"/>
                <w:lang w:bidi="ar"/>
              </w:rPr>
              <w:br w:type="textWrapping"/>
            </w:r>
            <w:r>
              <w:rPr>
                <w:rFonts w:hint="eastAsia" w:ascii="仿宋" w:hAnsi="仿宋" w:eastAsia="仿宋" w:cs="仿宋"/>
                <w:color w:val="000000"/>
                <w:kern w:val="0"/>
                <w:sz w:val="18"/>
                <w:szCs w:val="18"/>
                <w:lang w:bidi="ar"/>
              </w:rPr>
              <w:t>第二次上升的一部分需要设置为背板行走，并将滑雪板绑在背包上。</w:t>
            </w:r>
            <w:r>
              <w:rPr>
                <w:rFonts w:hint="eastAsia" w:ascii="仿宋" w:hAnsi="仿宋" w:eastAsia="仿宋" w:cs="仿宋"/>
                <w:color w:val="000000"/>
                <w:kern w:val="0"/>
                <w:sz w:val="18"/>
                <w:szCs w:val="18"/>
                <w:lang w:bidi="ar"/>
              </w:rPr>
              <w:br w:type="textWrapping"/>
            </w:r>
            <w:r>
              <w:rPr>
                <w:rFonts w:hint="eastAsia" w:ascii="仿宋" w:hAnsi="仿宋" w:eastAsia="仿宋" w:cs="仿宋"/>
                <w:color w:val="000000"/>
                <w:kern w:val="0"/>
                <w:sz w:val="18"/>
                <w:szCs w:val="18"/>
                <w:lang w:bidi="ar"/>
              </w:rPr>
              <w:t>每位运动员只能参加一次接力赛。 （也就是说，如果U20运动员参加了成年组接力赛，他/她就不能参加青年组接力赛—成年女子运动员也是如此）。</w:t>
            </w:r>
            <w:r>
              <w:rPr>
                <w:rFonts w:hint="eastAsia" w:ascii="仿宋" w:hAnsi="仿宋" w:eastAsia="仿宋" w:cs="仿宋"/>
                <w:color w:val="000000"/>
                <w:kern w:val="0"/>
                <w:sz w:val="18"/>
                <w:szCs w:val="18"/>
                <w:lang w:bidi="ar"/>
              </w:rPr>
              <w:br w:type="textWrapping"/>
            </w:r>
            <w:r>
              <w:rPr>
                <w:rFonts w:hint="eastAsia" w:ascii="仿宋" w:hAnsi="仿宋" w:eastAsia="仿宋" w:cs="仿宋"/>
                <w:color w:val="000000"/>
                <w:kern w:val="0"/>
                <w:sz w:val="18"/>
                <w:szCs w:val="18"/>
                <w:lang w:bidi="ar"/>
              </w:rPr>
              <w:t>出于安全原因，建议在交接之前设置一个短上坡（使用止滑带），除了必须直接前往终点线的最后一名运动员。</w:t>
            </w:r>
            <w:r>
              <w:rPr>
                <w:rFonts w:hint="eastAsia" w:ascii="仿宋" w:hAnsi="仿宋" w:eastAsia="仿宋" w:cs="仿宋"/>
                <w:color w:val="000000"/>
                <w:kern w:val="0"/>
                <w:sz w:val="18"/>
                <w:szCs w:val="18"/>
                <w:lang w:bidi="ar"/>
              </w:rPr>
              <w:br w:type="textWrapping"/>
            </w:r>
            <w:r>
              <w:rPr>
                <w:rFonts w:hint="eastAsia" w:ascii="仿宋" w:hAnsi="仿宋" w:eastAsia="仿宋" w:cs="仿宋"/>
                <w:color w:val="000000"/>
                <w:kern w:val="0"/>
                <w:sz w:val="18"/>
                <w:szCs w:val="18"/>
                <w:lang w:bidi="ar"/>
              </w:rPr>
              <w:t>比赛时间：20分钟</w:t>
            </w:r>
          </w:p>
        </w:tc>
        <w:tc>
          <w:tcPr>
            <w:tcW w:w="203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hint="eastAsia" w:ascii="仿宋" w:hAnsi="仿宋" w:eastAsia="仿宋" w:cs="仿宋"/>
                <w:color w:val="000000"/>
                <w:sz w:val="18"/>
                <w:szCs w:val="18"/>
              </w:rPr>
            </w:pPr>
            <w:r>
              <w:rPr>
                <w:rFonts w:hint="eastAsia" w:ascii="仿宋" w:hAnsi="仿宋" w:eastAsia="仿宋" w:cs="仿宋"/>
                <w:color w:val="000000"/>
                <w:kern w:val="0"/>
                <w:sz w:val="18"/>
                <w:szCs w:val="18"/>
                <w:lang w:bidi="ar"/>
              </w:rPr>
              <w:t>成年男子组</w:t>
            </w:r>
          </w:p>
        </w:tc>
        <w:tc>
          <w:tcPr>
            <w:tcW w:w="1293" w:type="dxa"/>
            <w:vMerge w:val="restart"/>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hint="eastAsia" w:ascii="仿宋" w:hAnsi="仿宋" w:eastAsia="仿宋" w:cs="仿宋"/>
                <w:color w:val="000000"/>
                <w:sz w:val="18"/>
                <w:szCs w:val="18"/>
              </w:rPr>
            </w:pPr>
            <w:r>
              <w:rPr>
                <w:rFonts w:hint="eastAsia" w:ascii="仿宋" w:hAnsi="仿宋" w:eastAsia="仿宋" w:cs="仿宋"/>
                <w:color w:val="000000"/>
                <w:kern w:val="0"/>
                <w:sz w:val="18"/>
                <w:szCs w:val="18"/>
                <w:lang w:bidi="ar"/>
              </w:rPr>
              <w:t>150至180米</w:t>
            </w:r>
          </w:p>
        </w:tc>
        <w:tc>
          <w:tcPr>
            <w:tcW w:w="1218" w:type="dxa"/>
            <w:vMerge w:val="restart"/>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hint="eastAsia" w:ascii="仿宋" w:hAnsi="仿宋" w:eastAsia="仿宋" w:cs="仿宋"/>
                <w:color w:val="000000"/>
                <w:sz w:val="18"/>
                <w:szCs w:val="18"/>
              </w:rPr>
            </w:pPr>
            <w:r>
              <w:rPr>
                <w:rFonts w:hint="eastAsia" w:ascii="仿宋" w:hAnsi="仿宋" w:eastAsia="仿宋" w:cs="仿宋"/>
                <w:color w:val="000000"/>
                <w:kern w:val="0"/>
                <w:sz w:val="18"/>
                <w:szCs w:val="18"/>
                <w:lang w:bidi="ar"/>
              </w:rPr>
              <w:t>最长15分钟</w:t>
            </w:r>
          </w:p>
        </w:tc>
        <w:tc>
          <w:tcPr>
            <w:tcW w:w="138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hint="eastAsia" w:ascii="仿宋" w:hAnsi="仿宋" w:eastAsia="仿宋" w:cs="仿宋"/>
                <w:color w:val="000000"/>
                <w:sz w:val="18"/>
                <w:szCs w:val="18"/>
              </w:rPr>
            </w:pPr>
            <w:r>
              <w:rPr>
                <w:rFonts w:hint="eastAsia" w:ascii="仿宋" w:hAnsi="仿宋" w:eastAsia="仿宋" w:cs="仿宋"/>
                <w:color w:val="000000"/>
                <w:kern w:val="0"/>
                <w:sz w:val="18"/>
                <w:szCs w:val="18"/>
                <w:lang w:bidi="ar"/>
              </w:rPr>
              <w:t>4名运动员****</w:t>
            </w:r>
          </w:p>
        </w:tc>
      </w:tr>
      <w:tr>
        <w:tblPrEx>
          <w:tblCellMar>
            <w:top w:w="0" w:type="dxa"/>
            <w:left w:w="0" w:type="dxa"/>
            <w:bottom w:w="0" w:type="dxa"/>
            <w:right w:w="0" w:type="dxa"/>
          </w:tblCellMar>
        </w:tblPrEx>
        <w:trPr>
          <w:trHeight w:val="1500" w:hRule="atLeast"/>
        </w:trPr>
        <w:tc>
          <w:tcPr>
            <w:tcW w:w="1050"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22"/>
                <w:szCs w:val="22"/>
              </w:rPr>
            </w:pPr>
          </w:p>
        </w:tc>
        <w:tc>
          <w:tcPr>
            <w:tcW w:w="3270" w:type="dxa"/>
            <w:vMerge w:val="continue"/>
            <w:tcBorders>
              <w:top w:val="single" w:color="auto" w:sz="4" w:space="0"/>
              <w:left w:val="single" w:color="000000" w:sz="4" w:space="0"/>
              <w:bottom w:val="single" w:color="auto" w:sz="4" w:space="0"/>
              <w:right w:val="single" w:color="000000" w:sz="4" w:space="0"/>
            </w:tcBorders>
            <w:shd w:val="clear" w:color="auto" w:fill="auto"/>
            <w:tcMar>
              <w:top w:w="8" w:type="dxa"/>
              <w:left w:w="8" w:type="dxa"/>
              <w:right w:w="8" w:type="dxa"/>
            </w:tcMar>
            <w:vAlign w:val="center"/>
          </w:tcPr>
          <w:p>
            <w:pPr>
              <w:jc w:val="left"/>
              <w:rPr>
                <w:rFonts w:hint="eastAsia" w:ascii="仿宋" w:hAnsi="仿宋" w:eastAsia="仿宋" w:cs="仿宋"/>
                <w:color w:val="000000"/>
                <w:sz w:val="18"/>
                <w:szCs w:val="18"/>
              </w:rPr>
            </w:pPr>
          </w:p>
        </w:tc>
        <w:tc>
          <w:tcPr>
            <w:tcW w:w="203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hint="eastAsia" w:ascii="仿宋" w:hAnsi="仿宋" w:eastAsia="仿宋" w:cs="仿宋"/>
                <w:color w:val="000000"/>
                <w:sz w:val="18"/>
                <w:szCs w:val="18"/>
              </w:rPr>
            </w:pPr>
            <w:r>
              <w:rPr>
                <w:rFonts w:hint="eastAsia" w:ascii="仿宋" w:hAnsi="仿宋" w:eastAsia="仿宋" w:cs="仿宋"/>
                <w:color w:val="000000"/>
                <w:kern w:val="0"/>
                <w:sz w:val="18"/>
                <w:szCs w:val="18"/>
                <w:lang w:bidi="ar"/>
              </w:rPr>
              <w:t>成年女子组</w:t>
            </w:r>
          </w:p>
        </w:tc>
        <w:tc>
          <w:tcPr>
            <w:tcW w:w="1293"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18"/>
                <w:szCs w:val="18"/>
              </w:rPr>
            </w:pPr>
          </w:p>
        </w:tc>
        <w:tc>
          <w:tcPr>
            <w:tcW w:w="1218"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18"/>
                <w:szCs w:val="18"/>
              </w:rPr>
            </w:pPr>
          </w:p>
        </w:tc>
        <w:tc>
          <w:tcPr>
            <w:tcW w:w="138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hint="eastAsia" w:ascii="仿宋" w:hAnsi="仿宋" w:eastAsia="仿宋" w:cs="仿宋"/>
                <w:color w:val="000000"/>
                <w:sz w:val="18"/>
                <w:szCs w:val="18"/>
              </w:rPr>
            </w:pPr>
            <w:r>
              <w:rPr>
                <w:rFonts w:hint="eastAsia" w:ascii="仿宋" w:hAnsi="仿宋" w:eastAsia="仿宋" w:cs="仿宋"/>
                <w:color w:val="000000"/>
                <w:kern w:val="0"/>
                <w:sz w:val="18"/>
                <w:szCs w:val="18"/>
                <w:lang w:bidi="ar"/>
              </w:rPr>
              <w:t>3名运动员****</w:t>
            </w:r>
          </w:p>
        </w:tc>
      </w:tr>
      <w:tr>
        <w:tblPrEx>
          <w:tblCellMar>
            <w:top w:w="0" w:type="dxa"/>
            <w:left w:w="0" w:type="dxa"/>
            <w:bottom w:w="0" w:type="dxa"/>
            <w:right w:w="0" w:type="dxa"/>
          </w:tblCellMar>
        </w:tblPrEx>
        <w:trPr>
          <w:trHeight w:val="2940" w:hRule="atLeast"/>
        </w:trPr>
        <w:tc>
          <w:tcPr>
            <w:tcW w:w="1050"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22"/>
                <w:szCs w:val="22"/>
              </w:rPr>
            </w:pPr>
          </w:p>
        </w:tc>
        <w:tc>
          <w:tcPr>
            <w:tcW w:w="3270" w:type="dxa"/>
            <w:vMerge w:val="continue"/>
            <w:tcBorders>
              <w:top w:val="single" w:color="auto" w:sz="4" w:space="0"/>
              <w:left w:val="single" w:color="000000" w:sz="4" w:space="0"/>
              <w:bottom w:val="single" w:color="auto" w:sz="4" w:space="0"/>
              <w:right w:val="single" w:color="000000" w:sz="4" w:space="0"/>
            </w:tcBorders>
            <w:shd w:val="clear" w:color="auto" w:fill="auto"/>
            <w:tcMar>
              <w:top w:w="8" w:type="dxa"/>
              <w:left w:w="8" w:type="dxa"/>
              <w:right w:w="8" w:type="dxa"/>
            </w:tcMar>
            <w:vAlign w:val="center"/>
          </w:tcPr>
          <w:p>
            <w:pPr>
              <w:jc w:val="left"/>
              <w:rPr>
                <w:rFonts w:hint="eastAsia" w:ascii="仿宋" w:hAnsi="仿宋" w:eastAsia="仿宋" w:cs="仿宋"/>
                <w:color w:val="000000"/>
                <w:sz w:val="18"/>
                <w:szCs w:val="18"/>
              </w:rPr>
            </w:pPr>
          </w:p>
        </w:tc>
        <w:tc>
          <w:tcPr>
            <w:tcW w:w="203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hint="eastAsia" w:ascii="仿宋" w:hAnsi="仿宋" w:eastAsia="仿宋" w:cs="仿宋"/>
                <w:color w:val="000000"/>
                <w:sz w:val="18"/>
                <w:szCs w:val="18"/>
              </w:rPr>
            </w:pPr>
            <w:r>
              <w:rPr>
                <w:rFonts w:hint="eastAsia" w:ascii="仿宋" w:hAnsi="仿宋" w:eastAsia="仿宋" w:cs="仿宋"/>
                <w:color w:val="000000"/>
                <w:kern w:val="0"/>
                <w:sz w:val="18"/>
                <w:szCs w:val="18"/>
                <w:lang w:bidi="ar"/>
              </w:rPr>
              <w:t>青年组</w:t>
            </w:r>
          </w:p>
        </w:tc>
        <w:tc>
          <w:tcPr>
            <w:tcW w:w="1293"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18"/>
                <w:szCs w:val="18"/>
              </w:rPr>
            </w:pPr>
          </w:p>
        </w:tc>
        <w:tc>
          <w:tcPr>
            <w:tcW w:w="1218"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18"/>
                <w:szCs w:val="18"/>
              </w:rPr>
            </w:pPr>
          </w:p>
        </w:tc>
        <w:tc>
          <w:tcPr>
            <w:tcW w:w="1382"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widowControl/>
              <w:jc w:val="left"/>
              <w:textAlignment w:val="center"/>
              <w:rPr>
                <w:rFonts w:hint="eastAsia" w:ascii="仿宋" w:hAnsi="仿宋" w:eastAsia="仿宋" w:cs="仿宋"/>
                <w:color w:val="000000"/>
                <w:sz w:val="18"/>
                <w:szCs w:val="18"/>
              </w:rPr>
            </w:pPr>
            <w:r>
              <w:rPr>
                <w:rFonts w:hint="eastAsia" w:ascii="仿宋" w:hAnsi="仿宋" w:eastAsia="仿宋" w:cs="仿宋"/>
                <w:color w:val="000000"/>
                <w:kern w:val="0"/>
                <w:sz w:val="18"/>
                <w:szCs w:val="18"/>
                <w:lang w:bidi="ar"/>
              </w:rPr>
              <w:t>3名运动员****</w:t>
            </w:r>
            <w:r>
              <w:rPr>
                <w:rFonts w:hint="eastAsia" w:ascii="仿宋" w:hAnsi="仿宋" w:eastAsia="仿宋" w:cs="仿宋"/>
                <w:color w:val="000000"/>
                <w:kern w:val="0"/>
                <w:sz w:val="18"/>
                <w:szCs w:val="18"/>
                <w:lang w:bidi="ar"/>
              </w:rPr>
              <w:br w:type="textWrapping"/>
            </w:r>
            <w:r>
              <w:rPr>
                <w:rFonts w:hint="eastAsia" w:ascii="仿宋" w:hAnsi="仿宋" w:eastAsia="仿宋" w:cs="仿宋"/>
                <w:color w:val="000000"/>
                <w:kern w:val="0"/>
                <w:sz w:val="18"/>
                <w:szCs w:val="18"/>
                <w:lang w:bidi="ar"/>
              </w:rPr>
              <w:t xml:space="preserve">1名U18男子运动员、 </w:t>
            </w:r>
            <w:r>
              <w:rPr>
                <w:rFonts w:hint="eastAsia" w:ascii="仿宋" w:hAnsi="仿宋" w:eastAsia="仿宋" w:cs="仿宋"/>
                <w:color w:val="000000"/>
                <w:kern w:val="0"/>
                <w:sz w:val="18"/>
                <w:szCs w:val="18"/>
                <w:lang w:bidi="ar"/>
              </w:rPr>
              <w:br w:type="textWrapping"/>
            </w:r>
            <w:r>
              <w:rPr>
                <w:rFonts w:hint="eastAsia" w:ascii="仿宋" w:hAnsi="仿宋" w:eastAsia="仿宋" w:cs="仿宋"/>
                <w:color w:val="000000"/>
                <w:kern w:val="0"/>
                <w:sz w:val="18"/>
                <w:szCs w:val="18"/>
                <w:lang w:bidi="ar"/>
              </w:rPr>
              <w:t xml:space="preserve">1名U18女子运动员或U20女子运动员、 </w:t>
            </w:r>
            <w:r>
              <w:rPr>
                <w:rFonts w:hint="eastAsia" w:ascii="仿宋" w:hAnsi="仿宋" w:eastAsia="仿宋" w:cs="仿宋"/>
                <w:color w:val="000000"/>
                <w:kern w:val="0"/>
                <w:sz w:val="18"/>
                <w:szCs w:val="18"/>
                <w:lang w:bidi="ar"/>
              </w:rPr>
              <w:br w:type="textWrapping"/>
            </w:r>
            <w:r>
              <w:rPr>
                <w:rFonts w:hint="eastAsia" w:ascii="仿宋" w:hAnsi="仿宋" w:eastAsia="仿宋" w:cs="仿宋"/>
                <w:color w:val="000000"/>
                <w:kern w:val="0"/>
                <w:sz w:val="18"/>
                <w:szCs w:val="18"/>
                <w:lang w:bidi="ar"/>
              </w:rPr>
              <w:t xml:space="preserve">1名U18女子运动员或U20女子运动员或U18女子运动员或U20男子运动员 </w:t>
            </w:r>
            <w:r>
              <w:rPr>
                <w:rFonts w:hint="eastAsia" w:ascii="仿宋" w:hAnsi="仿宋" w:eastAsia="仿宋" w:cs="仿宋"/>
                <w:color w:val="000000"/>
                <w:kern w:val="0"/>
                <w:sz w:val="18"/>
                <w:szCs w:val="18"/>
                <w:lang w:bidi="ar"/>
              </w:rPr>
              <w:br w:type="textWrapping"/>
            </w:r>
            <w:r>
              <w:rPr>
                <w:rFonts w:hint="eastAsia" w:ascii="仿宋" w:hAnsi="仿宋" w:eastAsia="仿宋" w:cs="仿宋"/>
                <w:color w:val="000000"/>
                <w:kern w:val="0"/>
                <w:sz w:val="18"/>
                <w:szCs w:val="18"/>
                <w:lang w:bidi="ar"/>
              </w:rPr>
              <w:t xml:space="preserve">出发: </w:t>
            </w:r>
            <w:r>
              <w:rPr>
                <w:rFonts w:hint="eastAsia" w:ascii="仿宋" w:hAnsi="仿宋" w:eastAsia="仿宋" w:cs="仿宋"/>
                <w:color w:val="000000"/>
                <w:kern w:val="0"/>
                <w:sz w:val="18"/>
                <w:szCs w:val="18"/>
                <w:lang w:bidi="ar"/>
              </w:rPr>
              <w:br w:type="textWrapping"/>
            </w:r>
            <w:r>
              <w:rPr>
                <w:rFonts w:hint="eastAsia" w:ascii="仿宋" w:hAnsi="仿宋" w:eastAsia="仿宋" w:cs="仿宋"/>
                <w:color w:val="000000"/>
                <w:kern w:val="0"/>
                <w:sz w:val="18"/>
                <w:szCs w:val="18"/>
                <w:lang w:bidi="ar"/>
              </w:rPr>
              <w:t>U18女子运动员或 U20女子运动员需第一棒出发</w:t>
            </w:r>
          </w:p>
        </w:tc>
      </w:tr>
      <w:tr>
        <w:tblPrEx>
          <w:tblCellMar>
            <w:top w:w="0" w:type="dxa"/>
            <w:left w:w="0" w:type="dxa"/>
            <w:bottom w:w="0" w:type="dxa"/>
            <w:right w:w="0" w:type="dxa"/>
          </w:tblCellMar>
        </w:tblPrEx>
        <w:trPr>
          <w:trHeight w:val="940" w:hRule="atLeast"/>
        </w:trPr>
        <w:tc>
          <w:tcPr>
            <w:tcW w:w="10245" w:type="dxa"/>
            <w:gridSpan w:val="6"/>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widowControl/>
              <w:jc w:val="left"/>
              <w:textAlignment w:val="center"/>
              <w:rPr>
                <w:rFonts w:hint="eastAsia" w:ascii="仿宋" w:hAnsi="仿宋" w:eastAsia="仿宋" w:cs="仿宋"/>
                <w:color w:val="000000"/>
                <w:sz w:val="18"/>
                <w:szCs w:val="18"/>
              </w:rPr>
            </w:pPr>
            <w:r>
              <w:rPr>
                <w:rFonts w:hint="eastAsia" w:ascii="仿宋" w:hAnsi="仿宋" w:eastAsia="仿宋" w:cs="仿宋"/>
                <w:color w:val="000000"/>
                <w:kern w:val="0"/>
                <w:sz w:val="18"/>
                <w:szCs w:val="18"/>
                <w:lang w:bidi="ar"/>
              </w:rPr>
              <w:t>*持有有效ISMF认证的运动员不得与不同国籍的运动员一起参加ISMF锦标赛的团队赛。</w:t>
            </w:r>
            <w:r>
              <w:rPr>
                <w:rFonts w:hint="eastAsia" w:ascii="仿宋" w:hAnsi="仿宋" w:eastAsia="仿宋" w:cs="仿宋"/>
                <w:color w:val="000000"/>
                <w:kern w:val="0"/>
                <w:sz w:val="18"/>
                <w:szCs w:val="18"/>
                <w:lang w:bidi="ar"/>
              </w:rPr>
              <w:br w:type="textWrapping"/>
            </w:r>
            <w:r>
              <w:rPr>
                <w:rFonts w:hint="eastAsia" w:ascii="仿宋" w:hAnsi="仿宋" w:eastAsia="仿宋" w:cs="仿宋"/>
                <w:color w:val="000000"/>
                <w:kern w:val="0"/>
                <w:sz w:val="18"/>
                <w:szCs w:val="18"/>
                <w:lang w:bidi="ar"/>
              </w:rPr>
              <w:t>**洲际杯、世界杯和ISMF系列赛中可以是3名运动员。</w:t>
            </w:r>
            <w:r>
              <w:rPr>
                <w:rFonts w:hint="eastAsia" w:ascii="仿宋" w:hAnsi="仿宋" w:eastAsia="仿宋" w:cs="仿宋"/>
                <w:color w:val="000000"/>
                <w:kern w:val="0"/>
                <w:sz w:val="18"/>
                <w:szCs w:val="18"/>
                <w:lang w:bidi="ar"/>
              </w:rPr>
              <w:br w:type="textWrapping"/>
            </w:r>
            <w:r>
              <w:rPr>
                <w:rFonts w:hint="eastAsia" w:ascii="仿宋" w:hAnsi="仿宋" w:eastAsia="仿宋" w:cs="仿宋"/>
                <w:color w:val="000000"/>
                <w:kern w:val="0"/>
                <w:sz w:val="18"/>
                <w:szCs w:val="18"/>
                <w:lang w:bidi="ar"/>
              </w:rPr>
              <w:t>*** U18组不能参加世界杯比赛或排名。</w:t>
            </w:r>
            <w:r>
              <w:rPr>
                <w:rFonts w:hint="eastAsia" w:ascii="仿宋" w:hAnsi="仿宋" w:eastAsia="仿宋" w:cs="仿宋"/>
                <w:color w:val="000000"/>
                <w:kern w:val="0"/>
                <w:sz w:val="18"/>
                <w:szCs w:val="18"/>
                <w:lang w:bidi="ar"/>
              </w:rPr>
              <w:br w:type="textWrapping"/>
            </w:r>
            <w:r>
              <w:rPr>
                <w:rFonts w:hint="eastAsia" w:ascii="仿宋" w:hAnsi="仿宋" w:eastAsia="仿宋" w:cs="仿宋"/>
                <w:color w:val="000000"/>
                <w:kern w:val="0"/>
                <w:sz w:val="18"/>
                <w:szCs w:val="18"/>
                <w:lang w:bidi="ar"/>
              </w:rPr>
              <w:t>**** 参赛队伍将由属于同一国家的运动员组成。</w:t>
            </w:r>
          </w:p>
        </w:tc>
      </w:tr>
    </w:tbl>
    <w:p>
      <w:pPr>
        <w:widowControl/>
        <w:spacing w:line="360" w:lineRule="auto"/>
        <w:rPr>
          <w:rFonts w:ascii="华文仿宋" w:hAnsi="华文仿宋" w:eastAsia="华文仿宋" w:cs="华文仿宋"/>
          <w:b/>
          <w:bCs/>
          <w:iCs/>
          <w:color w:val="000000"/>
          <w:kern w:val="0"/>
          <w:sz w:val="32"/>
          <w:szCs w:val="32"/>
          <w:lang w:bidi="ar"/>
        </w:rPr>
      </w:pPr>
    </w:p>
    <w:p>
      <w:pPr>
        <w:widowControl/>
        <w:spacing w:line="360" w:lineRule="auto"/>
        <w:rPr>
          <w:rFonts w:ascii="华文仿宋" w:hAnsi="华文仿宋" w:eastAsia="华文仿宋" w:cs="华文仿宋"/>
          <w:b/>
          <w:bCs/>
          <w:iCs/>
          <w:color w:val="000000"/>
          <w:kern w:val="0"/>
          <w:sz w:val="32"/>
          <w:szCs w:val="32"/>
          <w:highlight w:val="yellow"/>
          <w:lang w:bidi="ar"/>
        </w:rPr>
      </w:pPr>
      <w:r>
        <w:rPr>
          <w:rFonts w:hint="eastAsia" w:ascii="华文仿宋" w:hAnsi="华文仿宋" w:eastAsia="华文仿宋" w:cs="华文仿宋"/>
          <w:b/>
          <w:bCs/>
          <w:iCs/>
          <w:color w:val="000000"/>
          <w:kern w:val="0"/>
          <w:sz w:val="32"/>
          <w:szCs w:val="32"/>
          <w:lang w:bidi="ar"/>
        </w:rPr>
        <w:t>5.1.1 短距离赛的特征</w:t>
      </w:r>
    </w:p>
    <w:tbl>
      <w:tblPr>
        <w:tblStyle w:val="6"/>
        <w:tblW w:w="11280" w:type="dxa"/>
        <w:tblInd w:w="-1544" w:type="dxa"/>
        <w:tblLayout w:type="autofit"/>
        <w:tblCellMar>
          <w:top w:w="0" w:type="dxa"/>
          <w:left w:w="0" w:type="dxa"/>
          <w:bottom w:w="0" w:type="dxa"/>
          <w:right w:w="0" w:type="dxa"/>
        </w:tblCellMar>
      </w:tblPr>
      <w:tblGrid>
        <w:gridCol w:w="11280"/>
      </w:tblGrid>
      <w:tr>
        <w:tblPrEx>
          <w:tblCellMar>
            <w:top w:w="0" w:type="dxa"/>
            <w:left w:w="0" w:type="dxa"/>
            <w:bottom w:w="0" w:type="dxa"/>
            <w:right w:w="0" w:type="dxa"/>
          </w:tblCellMar>
        </w:tblPrEx>
        <w:trPr>
          <w:trHeight w:val="288" w:hRule="atLeast"/>
        </w:trPr>
        <w:tc>
          <w:tcPr>
            <w:tcW w:w="112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center"/>
              <w:textAlignment w:val="center"/>
              <w:rPr>
                <w:rFonts w:ascii="宋体" w:hAnsi="宋体" w:eastAsia="宋体" w:cs="宋体"/>
                <w:b/>
                <w:color w:val="000000"/>
                <w:sz w:val="22"/>
                <w:szCs w:val="22"/>
              </w:rPr>
            </w:pPr>
            <w:r>
              <w:rPr>
                <w:rFonts w:hint="eastAsia" w:ascii="宋体" w:hAnsi="宋体" w:eastAsia="宋体" w:cs="宋体"/>
                <w:b/>
                <w:color w:val="000000"/>
                <w:kern w:val="0"/>
                <w:sz w:val="22"/>
                <w:szCs w:val="22"/>
                <w:lang w:bidi="ar"/>
              </w:rPr>
              <w:t>短距离赛说明 (见附件12)</w:t>
            </w:r>
          </w:p>
        </w:tc>
      </w:tr>
      <w:tr>
        <w:tblPrEx>
          <w:tblCellMar>
            <w:top w:w="0" w:type="dxa"/>
            <w:left w:w="0" w:type="dxa"/>
            <w:bottom w:w="0" w:type="dxa"/>
            <w:right w:w="0" w:type="dxa"/>
          </w:tblCellMar>
        </w:tblPrEx>
        <w:trPr>
          <w:trHeight w:val="288" w:hRule="atLeast"/>
        </w:trPr>
        <w:tc>
          <w:tcPr>
            <w:tcW w:w="112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b/>
                <w:color w:val="000000"/>
                <w:sz w:val="20"/>
                <w:szCs w:val="20"/>
              </w:rPr>
            </w:pPr>
            <w:r>
              <w:rPr>
                <w:rFonts w:hint="eastAsia" w:ascii="宋体" w:hAnsi="宋体" w:eastAsia="宋体" w:cs="宋体"/>
                <w:b/>
                <w:color w:val="000000"/>
                <w:kern w:val="0"/>
                <w:sz w:val="20"/>
                <w:szCs w:val="20"/>
                <w:lang w:bidi="ar"/>
              </w:rPr>
              <w:t>第一部分:穿着雪板</w:t>
            </w:r>
          </w:p>
        </w:tc>
      </w:tr>
      <w:tr>
        <w:tblPrEx>
          <w:tblCellMar>
            <w:top w:w="0" w:type="dxa"/>
            <w:left w:w="0" w:type="dxa"/>
            <w:bottom w:w="0" w:type="dxa"/>
            <w:right w:w="0" w:type="dxa"/>
          </w:tblCellMar>
        </w:tblPrEx>
        <w:trPr>
          <w:trHeight w:val="1296" w:hRule="atLeast"/>
        </w:trPr>
        <w:tc>
          <w:tcPr>
            <w:tcW w:w="11280"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高度约30～50米。</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出发后，约200米的缓坡。</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然后坡变得更陡，但必须易于滑行（不要太陡）。</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这部分应该足够宽，让运动员可以轻松超越。</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赛道不可沿着斜坡的横断面具有大角度斜向坡度的斜坡绘制——如果在地形上自然出现这种情况，则必须对其进行修整以创建更规则的斜坡。</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赛道应设计为菱形“8”字形，运动员可以选择最有利的路线。</w:t>
            </w:r>
          </w:p>
        </w:tc>
      </w:tr>
      <w:tr>
        <w:tblPrEx>
          <w:tblCellMar>
            <w:top w:w="0" w:type="dxa"/>
            <w:left w:w="0" w:type="dxa"/>
            <w:bottom w:w="0" w:type="dxa"/>
            <w:right w:w="0" w:type="dxa"/>
          </w:tblCellMar>
        </w:tblPrEx>
        <w:trPr>
          <w:trHeight w:val="288" w:hRule="atLeast"/>
        </w:trPr>
        <w:tc>
          <w:tcPr>
            <w:tcW w:w="112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b/>
                <w:color w:val="000000"/>
                <w:sz w:val="20"/>
                <w:szCs w:val="20"/>
              </w:rPr>
            </w:pPr>
            <w:r>
              <w:rPr>
                <w:rFonts w:hint="eastAsia" w:ascii="宋体" w:hAnsi="宋体" w:eastAsia="宋体" w:cs="宋体"/>
                <w:b/>
                <w:color w:val="000000"/>
                <w:kern w:val="0"/>
                <w:sz w:val="20"/>
                <w:szCs w:val="20"/>
                <w:lang w:bidi="ar"/>
              </w:rPr>
              <w:t>第二部分:背板行走</w:t>
            </w:r>
          </w:p>
        </w:tc>
      </w:tr>
      <w:tr>
        <w:tblPrEx>
          <w:tblCellMar>
            <w:top w:w="0" w:type="dxa"/>
            <w:left w:w="0" w:type="dxa"/>
            <w:bottom w:w="0" w:type="dxa"/>
            <w:right w:w="0" w:type="dxa"/>
          </w:tblCellMar>
        </w:tblPrEx>
        <w:trPr>
          <w:trHeight w:val="648" w:hRule="atLeast"/>
        </w:trPr>
        <w:tc>
          <w:tcPr>
            <w:tcW w:w="11280"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1.高度约20～30米。</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2.这部分必须至少有3条平行轨迹。</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3.上升时需将滑雪板固定在背包上。</w:t>
            </w:r>
          </w:p>
        </w:tc>
      </w:tr>
      <w:tr>
        <w:tblPrEx>
          <w:tblCellMar>
            <w:top w:w="0" w:type="dxa"/>
            <w:left w:w="0" w:type="dxa"/>
            <w:bottom w:w="0" w:type="dxa"/>
            <w:right w:w="0" w:type="dxa"/>
          </w:tblCellMar>
        </w:tblPrEx>
        <w:trPr>
          <w:trHeight w:val="288" w:hRule="atLeast"/>
        </w:trPr>
        <w:tc>
          <w:tcPr>
            <w:tcW w:w="112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b/>
                <w:color w:val="000000"/>
                <w:sz w:val="20"/>
                <w:szCs w:val="20"/>
              </w:rPr>
            </w:pPr>
            <w:r>
              <w:rPr>
                <w:rFonts w:hint="eastAsia" w:ascii="宋体" w:hAnsi="宋体" w:eastAsia="宋体" w:cs="宋体"/>
                <w:b/>
                <w:color w:val="000000"/>
                <w:kern w:val="0"/>
                <w:sz w:val="20"/>
                <w:szCs w:val="20"/>
                <w:lang w:bidi="ar"/>
              </w:rPr>
              <w:t>第三部分:穿板行走</w:t>
            </w:r>
          </w:p>
        </w:tc>
      </w:tr>
      <w:tr>
        <w:tblPrEx>
          <w:tblCellMar>
            <w:top w:w="0" w:type="dxa"/>
            <w:left w:w="0" w:type="dxa"/>
            <w:bottom w:w="0" w:type="dxa"/>
            <w:right w:w="0" w:type="dxa"/>
          </w:tblCellMar>
        </w:tblPrEx>
        <w:trPr>
          <w:trHeight w:val="432" w:hRule="atLeast"/>
        </w:trPr>
        <w:tc>
          <w:tcPr>
            <w:tcW w:w="11280"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4.步行部分后：成年/U23女子组和青年组的最大高度约为10米，成年/U23男子组的最大高度约为10至30m。</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重要提示：所有运动员在穿板行走部分之后都有下滑部分。</w:t>
            </w:r>
          </w:p>
        </w:tc>
      </w:tr>
      <w:tr>
        <w:tblPrEx>
          <w:tblCellMar>
            <w:top w:w="0" w:type="dxa"/>
            <w:left w:w="0" w:type="dxa"/>
            <w:bottom w:w="0" w:type="dxa"/>
            <w:right w:w="0" w:type="dxa"/>
          </w:tblCellMar>
        </w:tblPrEx>
        <w:trPr>
          <w:trHeight w:val="288" w:hRule="atLeast"/>
        </w:trPr>
        <w:tc>
          <w:tcPr>
            <w:tcW w:w="112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b/>
                <w:color w:val="000000"/>
                <w:sz w:val="20"/>
                <w:szCs w:val="20"/>
              </w:rPr>
            </w:pPr>
            <w:r>
              <w:rPr>
                <w:rFonts w:hint="eastAsia" w:ascii="宋体" w:hAnsi="宋体" w:eastAsia="宋体" w:cs="宋体"/>
                <w:b/>
                <w:color w:val="000000"/>
                <w:kern w:val="0"/>
                <w:sz w:val="20"/>
                <w:szCs w:val="20"/>
                <w:lang w:bidi="ar"/>
              </w:rPr>
              <w:t>第四部分:下滑</w:t>
            </w:r>
          </w:p>
        </w:tc>
      </w:tr>
      <w:tr>
        <w:tblPrEx>
          <w:tblCellMar>
            <w:top w:w="0" w:type="dxa"/>
            <w:left w:w="0" w:type="dxa"/>
            <w:bottom w:w="0" w:type="dxa"/>
            <w:right w:w="0" w:type="dxa"/>
          </w:tblCellMar>
        </w:tblPrEx>
        <w:trPr>
          <w:trHeight w:val="648" w:hRule="atLeast"/>
        </w:trPr>
        <w:tc>
          <w:tcPr>
            <w:tcW w:w="11280"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坡面应该宽敞，表面平整。</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下滑必须同时设置转弯。允许使用蓝旗和红旗（用于大回转）或其他安全且可见的元素。</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运动员必须通过每个旗门。</w:t>
            </w:r>
          </w:p>
        </w:tc>
      </w:tr>
      <w:tr>
        <w:tblPrEx>
          <w:tblCellMar>
            <w:top w:w="0" w:type="dxa"/>
            <w:left w:w="0" w:type="dxa"/>
            <w:bottom w:w="0" w:type="dxa"/>
            <w:right w:w="0" w:type="dxa"/>
          </w:tblCellMar>
        </w:tblPrEx>
        <w:trPr>
          <w:trHeight w:val="288" w:hRule="atLeast"/>
        </w:trPr>
        <w:tc>
          <w:tcPr>
            <w:tcW w:w="112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b/>
                <w:color w:val="000000"/>
                <w:sz w:val="20"/>
                <w:szCs w:val="20"/>
              </w:rPr>
            </w:pPr>
            <w:r>
              <w:rPr>
                <w:rFonts w:hint="eastAsia" w:ascii="宋体" w:hAnsi="宋体" w:eastAsia="宋体" w:cs="宋体"/>
                <w:b/>
                <w:color w:val="000000"/>
                <w:kern w:val="0"/>
                <w:sz w:val="20"/>
                <w:szCs w:val="20"/>
                <w:lang w:bidi="ar"/>
              </w:rPr>
              <w:t>第五部分: 终点</w:t>
            </w:r>
          </w:p>
        </w:tc>
      </w:tr>
      <w:tr>
        <w:tblPrEx>
          <w:tblCellMar>
            <w:top w:w="0" w:type="dxa"/>
            <w:left w:w="0" w:type="dxa"/>
            <w:bottom w:w="0" w:type="dxa"/>
            <w:right w:w="0" w:type="dxa"/>
          </w:tblCellMar>
        </w:tblPrEx>
        <w:trPr>
          <w:trHeight w:val="1512" w:hRule="atLeast"/>
        </w:trPr>
        <w:tc>
          <w:tcPr>
            <w:tcW w:w="11280"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终点部分必须在平坦的区域或略微上升的区域完成，以便运动员必须使用蹬冰技术冲过终点线。根据地形以及技术代表的决定，终点区域的最后一部分可以在穿着止滑带的情况下完成。</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最后20米将设置至少两条宽约3米的赛道。</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在比赛的这一部分，每个运动员都应该在自己的赛道上前进。运动员可以超出赛道进行超越，但前提是他们不妨碍已经占据该条赛道的运动员。</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整个赛道应是一个循环：终点线应接近起点线。</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对于成年男子和成年女子组，比赛最好保持在3分到3分30秒。</w:t>
            </w:r>
          </w:p>
        </w:tc>
      </w:tr>
      <w:tr>
        <w:tblPrEx>
          <w:tblCellMar>
            <w:top w:w="0" w:type="dxa"/>
            <w:left w:w="0" w:type="dxa"/>
            <w:bottom w:w="0" w:type="dxa"/>
            <w:right w:w="0" w:type="dxa"/>
          </w:tblCellMar>
        </w:tblPrEx>
        <w:trPr>
          <w:trHeight w:val="288" w:hRule="atLeast"/>
        </w:trPr>
        <w:tc>
          <w:tcPr>
            <w:tcW w:w="112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b/>
                <w:color w:val="000000"/>
                <w:sz w:val="20"/>
                <w:szCs w:val="20"/>
              </w:rPr>
            </w:pPr>
            <w:r>
              <w:rPr>
                <w:rFonts w:hint="eastAsia" w:ascii="宋体" w:hAnsi="宋体" w:eastAsia="宋体" w:cs="宋体"/>
                <w:b/>
                <w:color w:val="000000"/>
                <w:kern w:val="0"/>
                <w:sz w:val="20"/>
                <w:szCs w:val="20"/>
                <w:lang w:bidi="ar"/>
              </w:rPr>
              <w:t>比赛管理</w:t>
            </w:r>
          </w:p>
        </w:tc>
      </w:tr>
      <w:tr>
        <w:tblPrEx>
          <w:tblCellMar>
            <w:top w:w="0" w:type="dxa"/>
            <w:left w:w="0" w:type="dxa"/>
            <w:bottom w:w="0" w:type="dxa"/>
            <w:right w:w="0" w:type="dxa"/>
          </w:tblCellMar>
        </w:tblPrEx>
        <w:trPr>
          <w:trHeight w:val="864" w:hRule="atLeast"/>
        </w:trPr>
        <w:tc>
          <w:tcPr>
            <w:tcW w:w="11280"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必须在出发区附近设置一个可以取暖的帐篷/房间（有座位）。</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比赛场地应该用网完全封闭。只有运动员和经认可的媒体人员才能进入。</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起点和终点线都标在地上。</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须为运动员和教练员设置一条通道，以方便其从终点区到起点。</w:t>
            </w:r>
          </w:p>
        </w:tc>
      </w:tr>
      <w:tr>
        <w:tblPrEx>
          <w:tblCellMar>
            <w:top w:w="0" w:type="dxa"/>
            <w:left w:w="0" w:type="dxa"/>
            <w:bottom w:w="0" w:type="dxa"/>
            <w:right w:w="0" w:type="dxa"/>
          </w:tblCellMar>
        </w:tblPrEx>
        <w:trPr>
          <w:trHeight w:val="288" w:hRule="atLeast"/>
        </w:trPr>
        <w:tc>
          <w:tcPr>
            <w:tcW w:w="112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b/>
                <w:color w:val="000000"/>
                <w:sz w:val="20"/>
                <w:szCs w:val="20"/>
              </w:rPr>
            </w:pPr>
            <w:r>
              <w:rPr>
                <w:rFonts w:hint="eastAsia" w:ascii="宋体" w:hAnsi="宋体" w:eastAsia="宋体" w:cs="宋体"/>
                <w:b/>
                <w:color w:val="000000"/>
                <w:kern w:val="0"/>
                <w:sz w:val="20"/>
                <w:szCs w:val="20"/>
                <w:lang w:bidi="ar"/>
              </w:rPr>
              <w:t>过渡区</w:t>
            </w:r>
          </w:p>
        </w:tc>
      </w:tr>
      <w:tr>
        <w:tblPrEx>
          <w:tblCellMar>
            <w:top w:w="0" w:type="dxa"/>
            <w:left w:w="0" w:type="dxa"/>
            <w:bottom w:w="0" w:type="dxa"/>
            <w:right w:w="0" w:type="dxa"/>
          </w:tblCellMar>
        </w:tblPrEx>
        <w:trPr>
          <w:trHeight w:val="288" w:hRule="atLeast"/>
        </w:trPr>
        <w:tc>
          <w:tcPr>
            <w:tcW w:w="11280"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过渡区应保证宽敞，且能够满足可同时容纳6名运动员。</w:t>
            </w:r>
          </w:p>
        </w:tc>
      </w:tr>
    </w:tbl>
    <w:p>
      <w:pPr>
        <w:widowControl/>
        <w:spacing w:line="360" w:lineRule="auto"/>
        <w:rPr>
          <w:rFonts w:ascii="Heiti SC Light" w:eastAsia="Heiti SC Light"/>
          <w:sz w:val="32"/>
        </w:rPr>
      </w:pPr>
      <w:r>
        <w:rPr>
          <w:rFonts w:hint="eastAsia" w:ascii="Heiti SC Light" w:eastAsia="Heiti SC Light"/>
          <w:sz w:val="32"/>
        </w:rPr>
        <w:t>5.2 比赛组织</w:t>
      </w:r>
    </w:p>
    <w:p>
      <w:pPr>
        <w:widowControl/>
        <w:spacing w:line="360" w:lineRule="auto"/>
        <w:rPr>
          <w:rFonts w:ascii="华文仿宋" w:hAnsi="华文仿宋" w:eastAsia="华文仿宋" w:cs="华文仿宋"/>
          <w:b/>
          <w:bCs/>
          <w:iCs/>
          <w:color w:val="000000"/>
          <w:kern w:val="0"/>
          <w:sz w:val="32"/>
          <w:szCs w:val="32"/>
          <w:lang w:bidi="ar"/>
        </w:rPr>
      </w:pPr>
      <w:r>
        <w:rPr>
          <w:rFonts w:hint="eastAsia" w:ascii="华文仿宋" w:hAnsi="华文仿宋" w:eastAsia="华文仿宋" w:cs="华文仿宋"/>
          <w:b/>
          <w:bCs/>
          <w:iCs/>
          <w:color w:val="000000"/>
          <w:kern w:val="0"/>
          <w:sz w:val="32"/>
          <w:szCs w:val="32"/>
          <w:lang w:bidi="ar"/>
        </w:rPr>
        <w:t>5.2.1 路线和标记</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管理、设计路线和标记的规则如下：</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在寒冷和极端天气下比赛的规则。</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如果天气预报预测气温可能会达到极端条件，组办方在规划路线（通常为 B 或 C 路线）时必须考虑到以下建议：</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-比赛在更隐蔽的路线（森林）举行；</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-推迟出发时间，直到温度升高到可接受的水平；</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-比赛的总高度差可能会减小；</w:t>
      </w:r>
    </w:p>
    <w:p>
      <w:pPr>
        <w:pStyle w:val="2"/>
        <w:widowControl/>
        <w:shd w:val="clear" w:color="auto" w:fill="FFFFFF"/>
        <w:spacing w:beforeAutospacing="0" w:after="72" w:afterAutospacing="0" w:line="360" w:lineRule="auto"/>
        <w:jc w:val="both"/>
        <w:rPr>
          <w:rFonts w:hint="default" w:ascii="华文仿宋" w:hAnsi="华文仿宋" w:eastAsia="华文仿宋" w:cs="华文仿宋"/>
          <w:b w:val="0"/>
          <w:iCs/>
          <w:color w:val="000000"/>
          <w:sz w:val="32"/>
          <w:szCs w:val="32"/>
          <w:lang w:bidi="ar"/>
        </w:rPr>
      </w:pPr>
      <w:r>
        <w:rPr>
          <w:rFonts w:ascii="华文仿宋" w:hAnsi="华文仿宋" w:eastAsia="华文仿宋" w:cs="华文仿宋"/>
          <w:b w:val="0"/>
          <w:iCs/>
          <w:color w:val="000000"/>
          <w:sz w:val="32"/>
          <w:szCs w:val="32"/>
          <w:lang w:bidi="ar"/>
        </w:rPr>
        <w:t>-避开已知的风很大的地区（暴露的山脊、山顶、某些隘口）。</w:t>
      </w:r>
    </w:p>
    <w:p>
      <w:pPr>
        <w:spacing w:line="360" w:lineRule="auto"/>
        <w:ind w:firstLine="640" w:firstLineChars="200"/>
        <w:rPr>
          <w:rFonts w:ascii="华文仿宋" w:hAnsi="华文仿宋" w:eastAsia="华文仿宋" w:cs="华文仿宋"/>
          <w:sz w:val="32"/>
          <w:szCs w:val="32"/>
        </w:rPr>
      </w:pPr>
      <w:r>
        <w:rPr>
          <w:rFonts w:hint="eastAsia" w:ascii="华文仿宋" w:hAnsi="华文仿宋" w:eastAsia="华文仿宋" w:cs="华文仿宋"/>
          <w:sz w:val="32"/>
          <w:szCs w:val="32"/>
        </w:rPr>
        <w:t>ISMF将为地方组委会提供设备来测量起点/终点和最高点/最冷点的风寒温度。测量将在比赛开始前40分钟（赛前领队会议之前）完成。</w:t>
      </w:r>
    </w:p>
    <w:p>
      <w:pPr>
        <w:spacing w:line="360" w:lineRule="auto"/>
        <w:ind w:firstLine="643" w:firstLineChars="200"/>
        <w:rPr>
          <w:rFonts w:ascii="华文仿宋" w:hAnsi="华文仿宋" w:eastAsia="华文仿宋" w:cs="华文仿宋"/>
          <w:b/>
          <w:bCs/>
          <w:sz w:val="32"/>
          <w:szCs w:val="32"/>
        </w:rPr>
      </w:pPr>
      <w:r>
        <w:rPr>
          <w:rFonts w:hint="eastAsia" w:ascii="华文仿宋" w:hAnsi="华文仿宋" w:eastAsia="华文仿宋" w:cs="华文仿宋"/>
          <w:b/>
          <w:bCs/>
          <w:sz w:val="32"/>
          <w:szCs w:val="32"/>
        </w:rPr>
        <w:t>根据风寒温度图表（附录16）</w:t>
      </w:r>
    </w:p>
    <w:p>
      <w:pPr>
        <w:spacing w:line="360" w:lineRule="auto"/>
        <w:ind w:firstLine="640" w:firstLineChars="200"/>
        <w:rPr>
          <w:rFonts w:ascii="华文仿宋" w:hAnsi="华文仿宋" w:eastAsia="华文仿宋" w:cs="华文仿宋"/>
          <w:sz w:val="32"/>
          <w:szCs w:val="32"/>
        </w:rPr>
      </w:pPr>
      <w:r>
        <w:rPr>
          <w:rFonts w:hint="eastAsia" w:ascii="华文仿宋" w:hAnsi="华文仿宋" w:eastAsia="华文仿宋" w:cs="华文仿宋"/>
          <w:sz w:val="32"/>
          <w:szCs w:val="32"/>
        </w:rPr>
        <w:t>如果风寒温度在负10ºC到负25ºC范围内（中等风险，图表中的橙色），应向运动员提供有关寒冷天气自我保护的建议。在这种情况下，运动员有责任寻求信息并遵循组办方给出的建议：</w:t>
      </w:r>
    </w:p>
    <w:p>
      <w:pPr>
        <w:spacing w:line="360" w:lineRule="auto"/>
        <w:rPr>
          <w:rFonts w:ascii="华文仿宋" w:hAnsi="华文仿宋" w:eastAsia="华文仿宋" w:cs="华文仿宋"/>
          <w:sz w:val="32"/>
          <w:szCs w:val="32"/>
        </w:rPr>
      </w:pPr>
      <w:r>
        <w:rPr>
          <w:rFonts w:hint="eastAsia" w:ascii="华文仿宋" w:hAnsi="华文仿宋" w:eastAsia="华文仿宋" w:cs="华文仿宋"/>
          <w:sz w:val="32"/>
          <w:szCs w:val="32"/>
        </w:rPr>
        <w:t>-可以强制要求在下滑过程中添加第四层衣服；</w:t>
      </w:r>
    </w:p>
    <w:p>
      <w:pPr>
        <w:spacing w:line="360" w:lineRule="auto"/>
        <w:rPr>
          <w:rFonts w:ascii="华文仿宋" w:hAnsi="华文仿宋" w:eastAsia="华文仿宋" w:cs="华文仿宋"/>
          <w:sz w:val="32"/>
          <w:szCs w:val="32"/>
        </w:rPr>
      </w:pPr>
      <w:r>
        <w:rPr>
          <w:rFonts w:hint="eastAsia" w:ascii="华文仿宋" w:hAnsi="华文仿宋" w:eastAsia="华文仿宋" w:cs="华文仿宋"/>
          <w:sz w:val="32"/>
          <w:szCs w:val="32"/>
        </w:rPr>
        <w:t>-如果可以合理预计在比赛时温度会下降，则将每30分钟进行一次测量，如有必要，将停止比赛。</w:t>
      </w:r>
    </w:p>
    <w:p>
      <w:pPr>
        <w:spacing w:line="360" w:lineRule="auto"/>
        <w:ind w:firstLine="640" w:firstLineChars="200"/>
        <w:rPr>
          <w:rFonts w:ascii="华文仿宋" w:hAnsi="华文仿宋" w:eastAsia="华文仿宋" w:cs="华文仿宋"/>
          <w:sz w:val="32"/>
          <w:szCs w:val="32"/>
        </w:rPr>
      </w:pPr>
      <w:r>
        <w:rPr>
          <w:rFonts w:hint="eastAsia" w:ascii="华文仿宋" w:hAnsi="华文仿宋" w:eastAsia="华文仿宋" w:cs="华文仿宋"/>
          <w:sz w:val="32"/>
          <w:szCs w:val="32"/>
        </w:rPr>
        <w:t>如果有任何一个测量点的风寒温度低于-25ºC，则不得开始比赛。</w:t>
      </w:r>
    </w:p>
    <w:p>
      <w:pPr>
        <w:spacing w:line="360" w:lineRule="auto"/>
        <w:rPr>
          <w:rFonts w:ascii="华文仿宋" w:hAnsi="华文仿宋" w:eastAsia="华文仿宋" w:cs="华文仿宋"/>
          <w:sz w:val="32"/>
          <w:szCs w:val="32"/>
        </w:rPr>
      </w:pPr>
      <w:r>
        <w:rPr>
          <w:rFonts w:hint="eastAsia" w:ascii="华文仿宋" w:hAnsi="华文仿宋" w:eastAsia="华文仿宋" w:cs="华文仿宋"/>
          <w:sz w:val="32"/>
          <w:szCs w:val="32"/>
        </w:rPr>
        <w:t>-如果可以合理预计在比赛时温度会升高，可以暂时推迟比赛；</w:t>
      </w:r>
    </w:p>
    <w:p>
      <w:pPr>
        <w:spacing w:line="360" w:lineRule="auto"/>
        <w:rPr>
          <w:rFonts w:ascii="华文仿宋" w:hAnsi="华文仿宋" w:eastAsia="华文仿宋" w:cs="华文仿宋"/>
          <w:sz w:val="32"/>
          <w:szCs w:val="32"/>
        </w:rPr>
      </w:pPr>
      <w:r>
        <w:rPr>
          <w:rFonts w:hint="eastAsia" w:ascii="华文仿宋" w:hAnsi="华文仿宋" w:eastAsia="华文仿宋" w:cs="华文仿宋"/>
          <w:sz w:val="32"/>
          <w:szCs w:val="32"/>
        </w:rPr>
        <w:t>-如果天气预报不能预计温度会显著上升或风停，比赛必须取消。</w:t>
      </w:r>
    </w:p>
    <w:p>
      <w:pPr>
        <w:spacing w:line="360" w:lineRule="auto"/>
        <w:ind w:firstLine="640" w:firstLineChars="200"/>
        <w:rPr>
          <w:rFonts w:ascii="华文仿宋" w:hAnsi="华文仿宋" w:eastAsia="华文仿宋" w:cs="华文仿宋"/>
          <w:sz w:val="32"/>
          <w:szCs w:val="32"/>
        </w:rPr>
      </w:pPr>
      <w:r>
        <w:rPr>
          <w:rFonts w:hint="eastAsia" w:ascii="华文仿宋" w:hAnsi="华文仿宋" w:eastAsia="华文仿宋" w:cs="华文仿宋"/>
          <w:sz w:val="32"/>
          <w:szCs w:val="32"/>
        </w:rPr>
        <w:t>对于预计风寒温度将低于-25ºC的特殊赛事（比如在侧剖面上有一个暴露在风中的高点，或者是一场夜间的比赛），ISMF运动部将向ISMF医务委员会提出建议，以便找到适合地方组委会的定制解决方案。</w:t>
      </w:r>
    </w:p>
    <w:p>
      <w:pPr>
        <w:spacing w:line="360" w:lineRule="auto"/>
        <w:ind w:firstLine="640" w:firstLineChars="200"/>
        <w:rPr>
          <w:rFonts w:ascii="华文仿宋" w:hAnsi="华文仿宋" w:eastAsia="华文仿宋" w:cs="华文仿宋"/>
          <w:sz w:val="32"/>
          <w:szCs w:val="32"/>
        </w:rPr>
      </w:pPr>
      <w:r>
        <w:rPr>
          <w:rFonts w:hint="eastAsia" w:ascii="华文仿宋" w:hAnsi="华文仿宋" w:eastAsia="华文仿宋" w:cs="华文仿宋"/>
          <w:sz w:val="32"/>
          <w:szCs w:val="32"/>
        </w:rPr>
        <w:t>高海拔比赛规则。</w:t>
      </w:r>
    </w:p>
    <w:p>
      <w:pPr>
        <w:spacing w:line="360" w:lineRule="auto"/>
        <w:ind w:firstLine="640" w:firstLineChars="200"/>
        <w:rPr>
          <w:rFonts w:ascii="华文仿宋" w:hAnsi="华文仿宋" w:eastAsia="华文仿宋" w:cs="华文仿宋"/>
          <w:sz w:val="32"/>
          <w:szCs w:val="32"/>
        </w:rPr>
      </w:pPr>
      <w:r>
        <w:rPr>
          <w:rFonts w:hint="eastAsia" w:ascii="华文仿宋" w:hAnsi="华文仿宋" w:eastAsia="华文仿宋" w:cs="华文仿宋"/>
          <w:sz w:val="32"/>
          <w:szCs w:val="32"/>
        </w:rPr>
        <w:t>ISMF医务委员会在与EXALT中心经过专业协调后建议，为了尽量减少与海拔相关的风险：</w:t>
      </w:r>
    </w:p>
    <w:p>
      <w:pPr>
        <w:spacing w:line="360" w:lineRule="auto"/>
        <w:rPr>
          <w:rFonts w:ascii="华文仿宋" w:hAnsi="华文仿宋" w:eastAsia="华文仿宋" w:cs="华文仿宋"/>
          <w:sz w:val="32"/>
          <w:szCs w:val="32"/>
        </w:rPr>
      </w:pPr>
      <w:r>
        <w:rPr>
          <w:rFonts w:hint="eastAsia" w:ascii="华文仿宋" w:hAnsi="华文仿宋" w:eastAsia="华文仿宋" w:cs="华文仿宋"/>
          <w:sz w:val="32"/>
          <w:szCs w:val="32"/>
        </w:rPr>
        <w:t>-运动员在海拔3500米以上的停留时间不应超过4小时；</w:t>
      </w:r>
    </w:p>
    <w:p>
      <w:pPr>
        <w:spacing w:line="360" w:lineRule="auto"/>
        <w:rPr>
          <w:rFonts w:ascii="华文仿宋" w:hAnsi="华文仿宋" w:eastAsia="华文仿宋" w:cs="华文仿宋"/>
          <w:sz w:val="32"/>
          <w:szCs w:val="32"/>
        </w:rPr>
      </w:pPr>
      <w:r>
        <w:rPr>
          <w:rFonts w:hint="eastAsia" w:ascii="华文仿宋" w:hAnsi="华文仿宋" w:eastAsia="华文仿宋" w:cs="华文仿宋"/>
          <w:sz w:val="32"/>
          <w:szCs w:val="32"/>
        </w:rPr>
        <w:t>-在海拔4000米以上不超过2小时；</w:t>
      </w:r>
    </w:p>
    <w:p>
      <w:pPr>
        <w:spacing w:line="360" w:lineRule="auto"/>
        <w:rPr>
          <w:rFonts w:ascii="华文仿宋" w:hAnsi="华文仿宋" w:eastAsia="华文仿宋" w:cs="华文仿宋"/>
          <w:sz w:val="32"/>
          <w:szCs w:val="32"/>
        </w:rPr>
      </w:pPr>
      <w:r>
        <w:rPr>
          <w:rFonts w:hint="eastAsia" w:ascii="华文仿宋" w:hAnsi="华文仿宋" w:eastAsia="华文仿宋" w:cs="华文仿宋"/>
          <w:sz w:val="32"/>
          <w:szCs w:val="32"/>
        </w:rPr>
        <w:t>-比赛的海拔高度不超过4500米。</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如果居住/睡眠的地区海拔超过2500米，则必须向教练/运动员/ISMF官员提出特殊信息/警告，以预防止与高海拔相关的疾病。</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对于海拔需要超过4500米的特殊比赛，ISMF运动部会将提案发送给ISMF医务委员会，以便为比赛提供量身定制的特定解决方案。</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-首先医疗援助必须能够尽快到达比赛路线上的任何一点。</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除非有恶劣的天气条件或重要的安全问题，个人越野/团队赛的路线必须在比赛前一天的早上（最晚10点）准备好，在世界杯比赛中则应在第一场比赛的前夜准备好。应该至少有一条路线，并设置路旗以指明主要方向；</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对于个人越野赛、垂直竞速赛和团队赛：必须有至少30%的比赛过程可以让观众在容易靠近的一至两个近距离点看到。原路线（A选项）应包含恶劣天气条件下的路线（B选项）和紧急路线（C选项）。为保证比赛过程中的安全，推荐选择具有一定圈数和过渡区的路线；</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-对于短距离赛和接力赛：强烈建议能够满足从一个点（起点/终点）就可以100%看到比赛过程；</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-对于垂直竞速赛：建议用塑料标志、横幅或类似物从起点到终点每100m标明海拔高度，也建议在地上画一条蓝线；</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-建议在技术部分之前放置较宽的过渡区域，并应特别注意避免“交通堵塞”；</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-在有小雪的区域做出标记并使运动员减速，以避免安全风险；</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-确保教练员、队伍管理人员、媒体和观众不能在赛道一侧放置物品（救援队除外），也不能进入赛道；</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-在不需穿着雪板的赛段前，</w:t>
      </w:r>
      <w:r>
        <w:rPr>
          <w:rFonts w:ascii="华文仿宋" w:hAnsi="华文仿宋" w:eastAsia="华文仿宋" w:cs="华文仿宋"/>
          <w:iCs/>
          <w:color w:val="000000"/>
          <w:kern w:val="0"/>
          <w:sz w:val="32"/>
          <w:szCs w:val="32"/>
          <w:lang w:bidi="ar"/>
        </w:rPr>
        <w:t>应</w:t>
      </w:r>
      <w:r>
        <w:rPr>
          <w:rFonts w:hint="eastAsia" w:ascii="华文仿宋" w:hAnsi="华文仿宋" w:eastAsia="华文仿宋" w:cs="华文仿宋"/>
          <w:iCs/>
          <w:color w:val="000000"/>
          <w:kern w:val="0"/>
          <w:sz w:val="32"/>
          <w:szCs w:val="32"/>
          <w:lang w:bidi="ar"/>
        </w:rPr>
        <w:t>在过渡区准备</w:t>
      </w:r>
      <w:r>
        <w:rPr>
          <w:rFonts w:ascii="华文仿宋" w:hAnsi="华文仿宋" w:eastAsia="华文仿宋" w:cs="华文仿宋"/>
          <w:iCs/>
          <w:color w:val="000000"/>
          <w:kern w:val="0"/>
          <w:sz w:val="32"/>
          <w:szCs w:val="32"/>
          <w:lang w:bidi="ar"/>
        </w:rPr>
        <w:t>几个宽阔平坦的区域，并</w:t>
      </w:r>
      <w:r>
        <w:rPr>
          <w:rFonts w:hint="eastAsia" w:ascii="华文仿宋" w:hAnsi="华文仿宋" w:eastAsia="华文仿宋" w:cs="华文仿宋"/>
          <w:iCs/>
          <w:color w:val="000000"/>
          <w:kern w:val="0"/>
          <w:sz w:val="32"/>
          <w:szCs w:val="32"/>
          <w:lang w:bidi="ar"/>
        </w:rPr>
        <w:t>安排</w:t>
      </w:r>
      <w:r>
        <w:rPr>
          <w:rFonts w:ascii="华文仿宋" w:hAnsi="华文仿宋" w:eastAsia="华文仿宋" w:cs="华文仿宋"/>
          <w:iCs/>
          <w:color w:val="000000"/>
          <w:kern w:val="0"/>
          <w:sz w:val="32"/>
          <w:szCs w:val="32"/>
          <w:lang w:bidi="ar"/>
        </w:rPr>
        <w:t>足够的</w:t>
      </w:r>
      <w:r>
        <w:rPr>
          <w:rFonts w:hint="eastAsia" w:ascii="华文仿宋" w:hAnsi="华文仿宋" w:eastAsia="华文仿宋" w:cs="华文仿宋"/>
          <w:iCs/>
          <w:color w:val="000000"/>
          <w:kern w:val="0"/>
          <w:sz w:val="32"/>
          <w:szCs w:val="32"/>
          <w:lang w:bidi="ar"/>
        </w:rPr>
        <w:t>工作人员在此区域</w:t>
      </w:r>
      <w:r>
        <w:rPr>
          <w:rFonts w:ascii="华文仿宋" w:hAnsi="华文仿宋" w:eastAsia="华文仿宋" w:cs="华文仿宋"/>
          <w:iCs/>
          <w:color w:val="000000"/>
          <w:kern w:val="0"/>
          <w:sz w:val="32"/>
          <w:szCs w:val="32"/>
          <w:lang w:bidi="ar"/>
        </w:rPr>
        <w:t>进行监督；</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平台必须能够在比赛期间轻松容纳至少10名</w:t>
      </w:r>
      <w:r>
        <w:rPr>
          <w:rFonts w:hint="eastAsia" w:ascii="华文仿宋" w:hAnsi="华文仿宋" w:eastAsia="华文仿宋" w:cs="华文仿宋"/>
          <w:iCs/>
          <w:color w:val="000000"/>
          <w:kern w:val="0"/>
          <w:sz w:val="32"/>
          <w:szCs w:val="32"/>
          <w:lang w:bidi="ar"/>
        </w:rPr>
        <w:t>运动员。运动员</w:t>
      </w:r>
      <w:r>
        <w:rPr>
          <w:rFonts w:ascii="华文仿宋" w:hAnsi="华文仿宋" w:eastAsia="华文仿宋" w:cs="华文仿宋"/>
          <w:iCs/>
          <w:color w:val="000000"/>
          <w:kern w:val="0"/>
          <w:sz w:val="32"/>
          <w:szCs w:val="32"/>
          <w:lang w:bidi="ar"/>
        </w:rPr>
        <w:t>在比赛的前30分钟内到达的任何平台必须</w:t>
      </w:r>
      <w:r>
        <w:rPr>
          <w:rFonts w:hint="eastAsia" w:ascii="华文仿宋" w:hAnsi="华文仿宋" w:eastAsia="华文仿宋" w:cs="华文仿宋"/>
          <w:iCs/>
          <w:color w:val="000000"/>
          <w:kern w:val="0"/>
          <w:sz w:val="32"/>
          <w:szCs w:val="32"/>
          <w:lang w:bidi="ar"/>
        </w:rPr>
        <w:t>可以</w:t>
      </w:r>
      <w:r>
        <w:rPr>
          <w:rFonts w:ascii="华文仿宋" w:hAnsi="华文仿宋" w:eastAsia="华文仿宋" w:cs="华文仿宋"/>
          <w:iCs/>
          <w:color w:val="000000"/>
          <w:kern w:val="0"/>
          <w:sz w:val="32"/>
          <w:szCs w:val="32"/>
          <w:lang w:bidi="ar"/>
        </w:rPr>
        <w:t>同时容纳30名</w:t>
      </w:r>
      <w:r>
        <w:rPr>
          <w:rFonts w:hint="eastAsia" w:ascii="华文仿宋" w:hAnsi="华文仿宋" w:eastAsia="华文仿宋" w:cs="华文仿宋"/>
          <w:iCs/>
          <w:color w:val="000000"/>
          <w:kern w:val="0"/>
          <w:sz w:val="32"/>
          <w:szCs w:val="32"/>
          <w:lang w:bidi="ar"/>
        </w:rPr>
        <w:t>运动员（</w:t>
      </w:r>
      <w:r>
        <w:rPr>
          <w:rFonts w:ascii="华文仿宋" w:hAnsi="华文仿宋" w:eastAsia="华文仿宋" w:cs="华文仿宋"/>
          <w:iCs/>
          <w:color w:val="000000"/>
          <w:kern w:val="0"/>
          <w:sz w:val="32"/>
          <w:szCs w:val="32"/>
          <w:lang w:bidi="ar"/>
        </w:rPr>
        <w:t>可以</w:t>
      </w:r>
      <w:r>
        <w:rPr>
          <w:rFonts w:hint="eastAsia" w:ascii="华文仿宋" w:hAnsi="华文仿宋" w:eastAsia="华文仿宋" w:cs="华文仿宋"/>
          <w:iCs/>
          <w:color w:val="000000"/>
          <w:kern w:val="0"/>
          <w:sz w:val="32"/>
          <w:szCs w:val="32"/>
          <w:lang w:bidi="ar"/>
        </w:rPr>
        <w:t>设置</w:t>
      </w:r>
      <w:r>
        <w:rPr>
          <w:rFonts w:ascii="华文仿宋" w:hAnsi="华文仿宋" w:eastAsia="华文仿宋" w:cs="华文仿宋"/>
          <w:iCs/>
          <w:color w:val="000000"/>
          <w:kern w:val="0"/>
          <w:sz w:val="32"/>
          <w:szCs w:val="32"/>
          <w:lang w:bidi="ar"/>
        </w:rPr>
        <w:t>三个平台，每</w:t>
      </w:r>
      <w:r>
        <w:rPr>
          <w:rFonts w:hint="eastAsia" w:ascii="华文仿宋" w:hAnsi="华文仿宋" w:eastAsia="华文仿宋" w:cs="华文仿宋"/>
          <w:iCs/>
          <w:color w:val="000000"/>
          <w:kern w:val="0"/>
          <w:sz w:val="32"/>
          <w:szCs w:val="32"/>
          <w:lang w:bidi="ar"/>
        </w:rPr>
        <w:t>个平台容纳</w:t>
      </w:r>
      <w:r>
        <w:rPr>
          <w:rFonts w:ascii="华文仿宋" w:hAnsi="华文仿宋" w:eastAsia="华文仿宋" w:cs="华文仿宋"/>
          <w:iCs/>
          <w:color w:val="000000"/>
          <w:kern w:val="0"/>
          <w:sz w:val="32"/>
          <w:szCs w:val="32"/>
          <w:lang w:bidi="ar"/>
        </w:rPr>
        <w:t>10</w:t>
      </w:r>
      <w:r>
        <w:rPr>
          <w:rFonts w:hint="eastAsia" w:ascii="华文仿宋" w:hAnsi="华文仿宋" w:eastAsia="华文仿宋" w:cs="华文仿宋"/>
          <w:iCs/>
          <w:color w:val="000000"/>
          <w:kern w:val="0"/>
          <w:sz w:val="32"/>
          <w:szCs w:val="32"/>
          <w:lang w:bidi="ar"/>
        </w:rPr>
        <w:t>人）</w:t>
      </w:r>
      <w:r>
        <w:rPr>
          <w:rFonts w:ascii="华文仿宋" w:hAnsi="华文仿宋" w:eastAsia="华文仿宋" w:cs="华文仿宋"/>
          <w:iCs/>
          <w:color w:val="000000"/>
          <w:kern w:val="0"/>
          <w:sz w:val="32"/>
          <w:szCs w:val="32"/>
          <w:lang w:bidi="ar"/>
        </w:rPr>
        <w:t>；</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所有过渡区都</w:t>
      </w:r>
      <w:r>
        <w:rPr>
          <w:rFonts w:hint="eastAsia" w:ascii="华文仿宋" w:hAnsi="华文仿宋" w:eastAsia="华文仿宋" w:cs="华文仿宋"/>
          <w:iCs/>
          <w:color w:val="000000"/>
          <w:kern w:val="0"/>
          <w:sz w:val="32"/>
          <w:szCs w:val="32"/>
          <w:lang w:bidi="ar"/>
        </w:rPr>
        <w:t>需</w:t>
      </w:r>
      <w:r>
        <w:rPr>
          <w:rFonts w:ascii="华文仿宋" w:hAnsi="华文仿宋" w:eastAsia="华文仿宋" w:cs="华文仿宋"/>
          <w:iCs/>
          <w:color w:val="000000"/>
          <w:kern w:val="0"/>
          <w:sz w:val="32"/>
          <w:szCs w:val="32"/>
          <w:lang w:bidi="ar"/>
        </w:rPr>
        <w:t>用网、绳索或旗</w:t>
      </w:r>
      <w:r>
        <w:rPr>
          <w:rFonts w:hint="eastAsia" w:ascii="华文仿宋" w:hAnsi="华文仿宋" w:eastAsia="华文仿宋" w:cs="华文仿宋"/>
          <w:iCs/>
          <w:color w:val="000000"/>
          <w:kern w:val="0"/>
          <w:sz w:val="32"/>
          <w:szCs w:val="32"/>
          <w:lang w:bidi="ar"/>
        </w:rPr>
        <w:t>子</w:t>
      </w:r>
      <w:r>
        <w:rPr>
          <w:rFonts w:ascii="华文仿宋" w:hAnsi="华文仿宋" w:eastAsia="华文仿宋" w:cs="华文仿宋"/>
          <w:iCs/>
          <w:color w:val="000000"/>
          <w:kern w:val="0"/>
          <w:sz w:val="32"/>
          <w:szCs w:val="32"/>
          <w:lang w:bidi="ar"/>
        </w:rPr>
        <w:t>封闭，并且必须有一个宽阔的出口（个人</w:t>
      </w:r>
      <w:r>
        <w:rPr>
          <w:rFonts w:hint="eastAsia" w:ascii="华文仿宋" w:hAnsi="华文仿宋" w:eastAsia="华文仿宋" w:cs="华文仿宋"/>
          <w:iCs/>
          <w:color w:val="000000"/>
          <w:kern w:val="0"/>
          <w:sz w:val="32"/>
          <w:szCs w:val="32"/>
          <w:lang w:bidi="ar"/>
        </w:rPr>
        <w:t>越野赛</w:t>
      </w:r>
      <w:r>
        <w:rPr>
          <w:rFonts w:ascii="华文仿宋" w:hAnsi="华文仿宋" w:eastAsia="华文仿宋" w:cs="华文仿宋"/>
          <w:iCs/>
          <w:color w:val="000000"/>
          <w:kern w:val="0"/>
          <w:sz w:val="32"/>
          <w:szCs w:val="32"/>
          <w:lang w:bidi="ar"/>
        </w:rPr>
        <w:t>/团队赛至少2m，短</w:t>
      </w:r>
      <w:r>
        <w:rPr>
          <w:rFonts w:hint="eastAsia" w:ascii="华文仿宋" w:hAnsi="华文仿宋" w:eastAsia="华文仿宋" w:cs="华文仿宋"/>
          <w:iCs/>
          <w:color w:val="000000"/>
          <w:kern w:val="0"/>
          <w:sz w:val="32"/>
          <w:szCs w:val="32"/>
          <w:lang w:bidi="ar"/>
        </w:rPr>
        <w:t>距离赛</w:t>
      </w:r>
      <w:r>
        <w:rPr>
          <w:rFonts w:ascii="华文仿宋" w:hAnsi="华文仿宋" w:eastAsia="华文仿宋" w:cs="华文仿宋"/>
          <w:iCs/>
          <w:color w:val="000000"/>
          <w:kern w:val="0"/>
          <w:sz w:val="32"/>
          <w:szCs w:val="32"/>
          <w:lang w:bidi="ar"/>
        </w:rPr>
        <w:t>/接力赛至少3m）。</w:t>
      </w:r>
      <w:r>
        <w:rPr>
          <w:rFonts w:hint="eastAsia" w:ascii="华文仿宋" w:hAnsi="华文仿宋" w:eastAsia="华文仿宋" w:cs="华文仿宋"/>
          <w:iCs/>
          <w:color w:val="000000"/>
          <w:kern w:val="0"/>
          <w:sz w:val="32"/>
          <w:szCs w:val="32"/>
          <w:lang w:bidi="ar"/>
        </w:rPr>
        <w:t>过渡区只能有运动员和管理人员进入，每个过渡区、检查点至少安排2名工作人员。</w:t>
      </w:r>
    </w:p>
    <w:p>
      <w:pPr>
        <w:widowControl/>
        <w:spacing w:line="360" w:lineRule="auto"/>
        <w:rPr>
          <w:rFonts w:ascii="华文仿宋" w:hAnsi="华文仿宋" w:eastAsia="华文仿宋" w:cs="华文仿宋"/>
          <w:iCs/>
          <w:color w:val="000000"/>
          <w:kern w:val="0"/>
          <w:sz w:val="32"/>
          <w:szCs w:val="32"/>
          <w:highlight w:val="red"/>
          <w:lang w:bidi="ar"/>
        </w:rPr>
      </w:pP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过渡区</w:t>
      </w:r>
      <w:r>
        <w:rPr>
          <w:rFonts w:hint="eastAsia" w:ascii="华文仿宋" w:hAnsi="华文仿宋" w:eastAsia="华文仿宋" w:cs="华文仿宋"/>
          <w:iCs/>
          <w:color w:val="000000"/>
          <w:kern w:val="0"/>
          <w:sz w:val="32"/>
          <w:szCs w:val="32"/>
          <w:lang w:bidi="ar"/>
        </w:rPr>
        <w:t>的分布</w:t>
      </w:r>
      <w:r>
        <w:rPr>
          <w:rFonts w:ascii="华文仿宋" w:hAnsi="华文仿宋" w:eastAsia="华文仿宋" w:cs="华文仿宋"/>
          <w:iCs/>
          <w:color w:val="000000"/>
          <w:kern w:val="0"/>
          <w:sz w:val="32"/>
          <w:szCs w:val="32"/>
          <w:lang w:bidi="ar"/>
        </w:rPr>
        <w:t>在</w:t>
      </w:r>
      <w:r>
        <w:rPr>
          <w:rFonts w:hint="eastAsia" w:ascii="华文仿宋" w:hAnsi="华文仿宋" w:eastAsia="华文仿宋" w:cs="华文仿宋"/>
          <w:iCs/>
          <w:color w:val="000000"/>
          <w:kern w:val="0"/>
          <w:sz w:val="32"/>
          <w:szCs w:val="32"/>
          <w:lang w:bidi="ar"/>
        </w:rPr>
        <w:t>领队</w:t>
      </w:r>
      <w:r>
        <w:rPr>
          <w:rFonts w:ascii="华文仿宋" w:hAnsi="华文仿宋" w:eastAsia="华文仿宋" w:cs="华文仿宋"/>
          <w:iCs/>
          <w:color w:val="000000"/>
          <w:kern w:val="0"/>
          <w:sz w:val="32"/>
          <w:szCs w:val="32"/>
          <w:lang w:bidi="ar"/>
        </w:rPr>
        <w:t>会议</w:t>
      </w:r>
      <w:r>
        <w:rPr>
          <w:rFonts w:hint="eastAsia" w:ascii="华文仿宋" w:hAnsi="华文仿宋" w:eastAsia="华文仿宋" w:cs="华文仿宋"/>
          <w:iCs/>
          <w:color w:val="000000"/>
          <w:kern w:val="0"/>
          <w:sz w:val="32"/>
          <w:szCs w:val="32"/>
          <w:lang w:bidi="ar"/>
        </w:rPr>
        <w:t>中</w:t>
      </w:r>
      <w:r>
        <w:rPr>
          <w:rFonts w:ascii="华文仿宋" w:hAnsi="华文仿宋" w:eastAsia="华文仿宋" w:cs="华文仿宋"/>
          <w:iCs/>
          <w:color w:val="000000"/>
          <w:kern w:val="0"/>
          <w:sz w:val="32"/>
          <w:szCs w:val="32"/>
          <w:lang w:bidi="ar"/>
        </w:rPr>
        <w:t>公布，并</w:t>
      </w:r>
      <w:r>
        <w:rPr>
          <w:rFonts w:hint="eastAsia" w:ascii="华文仿宋" w:hAnsi="华文仿宋" w:eastAsia="华文仿宋" w:cs="华文仿宋"/>
          <w:iCs/>
          <w:color w:val="000000"/>
          <w:kern w:val="0"/>
          <w:sz w:val="32"/>
          <w:szCs w:val="32"/>
          <w:lang w:bidi="ar"/>
        </w:rPr>
        <w:t>在赛道</w:t>
      </w:r>
      <w:r>
        <w:rPr>
          <w:rFonts w:ascii="华文仿宋" w:hAnsi="华文仿宋" w:eastAsia="华文仿宋" w:cs="华文仿宋"/>
          <w:iCs/>
          <w:color w:val="000000"/>
          <w:kern w:val="0"/>
          <w:sz w:val="32"/>
          <w:szCs w:val="32"/>
          <w:lang w:bidi="ar"/>
        </w:rPr>
        <w:t>上</w:t>
      </w:r>
      <w:r>
        <w:rPr>
          <w:rFonts w:hint="eastAsia" w:ascii="华文仿宋" w:hAnsi="华文仿宋" w:eastAsia="华文仿宋" w:cs="华文仿宋"/>
          <w:iCs/>
          <w:color w:val="000000"/>
          <w:kern w:val="0"/>
          <w:sz w:val="32"/>
          <w:szCs w:val="32"/>
          <w:lang w:bidi="ar"/>
        </w:rPr>
        <w:t>用官方图示标出（</w:t>
      </w:r>
      <w:r>
        <w:rPr>
          <w:rFonts w:ascii="华文仿宋" w:hAnsi="华文仿宋" w:eastAsia="华文仿宋" w:cs="华文仿宋"/>
          <w:iCs/>
          <w:color w:val="000000"/>
          <w:kern w:val="0"/>
          <w:sz w:val="32"/>
          <w:szCs w:val="32"/>
          <w:lang w:bidi="ar"/>
        </w:rPr>
        <w:t xml:space="preserve">建议尺寸为 297 </w:t>
      </w:r>
      <w:r>
        <w:rPr>
          <w:rFonts w:hint="eastAsia" w:ascii="华文仿宋" w:hAnsi="华文仿宋" w:eastAsia="华文仿宋" w:cs="华文仿宋"/>
          <w:iCs/>
          <w:color w:val="000000"/>
          <w:kern w:val="0"/>
          <w:sz w:val="32"/>
          <w:szCs w:val="32"/>
          <w:lang w:bidi="ar"/>
        </w:rPr>
        <w:t>mm*</w:t>
      </w:r>
      <w:r>
        <w:rPr>
          <w:rFonts w:ascii="华文仿宋" w:hAnsi="华文仿宋" w:eastAsia="华文仿宋" w:cs="华文仿宋"/>
          <w:iCs/>
          <w:color w:val="000000"/>
          <w:kern w:val="0"/>
          <w:sz w:val="32"/>
          <w:szCs w:val="32"/>
          <w:lang w:bidi="ar"/>
        </w:rPr>
        <w:t xml:space="preserve">420 </w:t>
      </w:r>
      <w:r>
        <w:rPr>
          <w:rFonts w:hint="eastAsia" w:ascii="华文仿宋" w:hAnsi="华文仿宋" w:eastAsia="华文仿宋" w:cs="华文仿宋"/>
          <w:iCs/>
          <w:color w:val="000000"/>
          <w:kern w:val="0"/>
          <w:sz w:val="32"/>
          <w:szCs w:val="32"/>
          <w:lang w:bidi="ar"/>
        </w:rPr>
        <w:t>mm，并</w:t>
      </w:r>
      <w:r>
        <w:rPr>
          <w:rFonts w:ascii="华文仿宋" w:hAnsi="华文仿宋" w:eastAsia="华文仿宋" w:cs="华文仿宋"/>
          <w:iCs/>
          <w:color w:val="000000"/>
          <w:kern w:val="0"/>
          <w:sz w:val="32"/>
          <w:szCs w:val="32"/>
          <w:lang w:bidi="ar"/>
        </w:rPr>
        <w:t>表示要进行的动作</w:t>
      </w: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w:t>
      </w:r>
      <w:r>
        <w:rPr>
          <w:rFonts w:hint="eastAsia" w:ascii="华文仿宋" w:hAnsi="华文仿宋" w:eastAsia="华文仿宋" w:cs="华文仿宋"/>
          <w:iCs/>
          <w:color w:val="000000"/>
          <w:kern w:val="0"/>
          <w:sz w:val="32"/>
          <w:szCs w:val="32"/>
          <w:lang w:bidi="ar"/>
        </w:rPr>
        <w:t>图示</w:t>
      </w:r>
      <w:r>
        <w:rPr>
          <w:rFonts w:ascii="华文仿宋" w:hAnsi="华文仿宋" w:eastAsia="华文仿宋" w:cs="华文仿宋"/>
          <w:iCs/>
          <w:color w:val="000000"/>
          <w:kern w:val="0"/>
          <w:sz w:val="32"/>
          <w:szCs w:val="32"/>
          <w:lang w:bidi="ar"/>
        </w:rPr>
        <w:t>将放置在每个过渡区的入口处（可在ISMF网站上获得</w:t>
      </w:r>
      <w:r>
        <w:rPr>
          <w:rFonts w:hint="eastAsia" w:ascii="华文仿宋" w:hAnsi="华文仿宋" w:eastAsia="华文仿宋" w:cs="华文仿宋"/>
          <w:iCs/>
          <w:color w:val="000000"/>
          <w:kern w:val="0"/>
          <w:sz w:val="32"/>
          <w:szCs w:val="32"/>
          <w:lang w:bidi="ar"/>
        </w:rPr>
        <w:t>完整</w:t>
      </w:r>
      <w:r>
        <w:rPr>
          <w:rFonts w:ascii="华文仿宋" w:hAnsi="华文仿宋" w:eastAsia="华文仿宋" w:cs="华文仿宋"/>
          <w:iCs/>
          <w:color w:val="000000"/>
          <w:kern w:val="0"/>
          <w:sz w:val="32"/>
          <w:szCs w:val="32"/>
          <w:lang w:bidi="ar"/>
        </w:rPr>
        <w:t>尺寸）；</w:t>
      </w:r>
      <w:r>
        <w:rPr>
          <w:rFonts w:hint="eastAsia" w:ascii="华文仿宋" w:hAnsi="华文仿宋" w:eastAsia="华文仿宋" w:cs="华文仿宋"/>
          <w:iCs/>
          <w:color w:val="000000"/>
          <w:kern w:val="0"/>
          <w:sz w:val="32"/>
          <w:szCs w:val="32"/>
          <w:lang w:bidi="ar"/>
        </w:rPr>
        <w:t>另外建议设立一个带有标数的牌子与领队会议上的介绍相对应；</w:t>
      </w:r>
    </w:p>
    <w:p>
      <w:pPr>
        <w:widowControl/>
        <w:rPr>
          <w:rFonts w:ascii="华文仿宋" w:hAnsi="华文仿宋" w:eastAsia="华文仿宋" w:cs="华文仿宋"/>
          <w:iCs/>
          <w:color w:val="000000"/>
          <w:kern w:val="0"/>
          <w:sz w:val="32"/>
          <w:szCs w:val="32"/>
          <w:lang w:bidi="ar"/>
        </w:rPr>
      </w:pPr>
      <w:r>
        <w:rPr>
          <w:rFonts w:ascii="华文仿宋" w:hAnsi="华文仿宋" w:eastAsia="华文仿宋" w:cs="华文仿宋"/>
          <w:iCs/>
          <w:color w:val="000000"/>
          <w:kern w:val="0"/>
          <w:sz w:val="32"/>
          <w:szCs w:val="32"/>
        </w:rPr>
        <w:drawing>
          <wp:inline distT="0" distB="0" distL="114300" distR="114300">
            <wp:extent cx="5266055" cy="2390775"/>
            <wp:effectExtent l="0" t="0" r="6985" b="1905"/>
            <wp:docPr id="1" name="图片 1" descr="微信截图_20210620232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微信截图_20210620232122"/>
                    <pic:cNvPicPr>
                      <a:picLocks noChangeAspect="1"/>
                    </pic:cNvPicPr>
                  </pic:nvPicPr>
                  <pic:blipFill>
                    <a:blip r:embed="rId4"/>
                    <a:stretch>
                      <a:fillRect/>
                    </a:stretch>
                  </pic:blipFill>
                  <pic:spPr>
                    <a:xfrm>
                      <a:off x="0" y="0"/>
                      <a:ext cx="5266055" cy="2390775"/>
                    </a:xfrm>
                    <a:prstGeom prst="rect">
                      <a:avLst/>
                    </a:prstGeom>
                  </pic:spPr>
                </pic:pic>
              </a:graphicData>
            </a:graphic>
          </wp:inline>
        </w:drawing>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如果</w:t>
      </w:r>
      <w:r>
        <w:rPr>
          <w:rFonts w:hint="eastAsia" w:ascii="华文仿宋" w:hAnsi="华文仿宋" w:eastAsia="华文仿宋" w:cs="华文仿宋"/>
          <w:iCs/>
          <w:color w:val="000000"/>
          <w:kern w:val="0"/>
          <w:sz w:val="32"/>
          <w:szCs w:val="32"/>
          <w:lang w:bidi="ar"/>
        </w:rPr>
        <w:t>比赛</w:t>
      </w:r>
      <w:r>
        <w:rPr>
          <w:rFonts w:ascii="华文仿宋" w:hAnsi="华文仿宋" w:eastAsia="华文仿宋" w:cs="华文仿宋"/>
          <w:iCs/>
          <w:color w:val="000000"/>
          <w:kern w:val="0"/>
          <w:sz w:val="32"/>
          <w:szCs w:val="32"/>
          <w:lang w:bidi="ar"/>
        </w:rPr>
        <w:t>路线穿过或沿着有标记的滑雪道，那么在</w:t>
      </w:r>
      <w:r>
        <w:rPr>
          <w:rFonts w:hint="eastAsia" w:ascii="华文仿宋" w:hAnsi="华文仿宋" w:eastAsia="华文仿宋" w:cs="华文仿宋"/>
          <w:iCs/>
          <w:color w:val="000000"/>
          <w:kern w:val="0"/>
          <w:sz w:val="32"/>
          <w:szCs w:val="32"/>
          <w:lang w:bidi="ar"/>
        </w:rPr>
        <w:t>上升</w:t>
      </w:r>
      <w:r>
        <w:rPr>
          <w:rFonts w:ascii="华文仿宋" w:hAnsi="华文仿宋" w:eastAsia="华文仿宋" w:cs="华文仿宋"/>
          <w:iCs/>
          <w:color w:val="000000"/>
          <w:kern w:val="0"/>
          <w:sz w:val="32"/>
          <w:szCs w:val="32"/>
          <w:lang w:bidi="ar"/>
        </w:rPr>
        <w:t>和</w:t>
      </w:r>
      <w:r>
        <w:rPr>
          <w:rFonts w:hint="eastAsia" w:ascii="华文仿宋" w:hAnsi="华文仿宋" w:eastAsia="华文仿宋" w:cs="华文仿宋"/>
          <w:iCs/>
          <w:color w:val="000000"/>
          <w:kern w:val="0"/>
          <w:sz w:val="32"/>
          <w:szCs w:val="32"/>
          <w:lang w:bidi="ar"/>
        </w:rPr>
        <w:t>下滑</w:t>
      </w:r>
      <w:r>
        <w:rPr>
          <w:rFonts w:ascii="华文仿宋" w:hAnsi="华文仿宋" w:eastAsia="华文仿宋" w:cs="华文仿宋"/>
          <w:iCs/>
          <w:color w:val="000000"/>
          <w:kern w:val="0"/>
          <w:sz w:val="32"/>
          <w:szCs w:val="32"/>
          <w:lang w:bidi="ar"/>
        </w:rPr>
        <w:t>期间，</w:t>
      </w:r>
      <w:r>
        <w:rPr>
          <w:rFonts w:hint="eastAsia" w:ascii="华文仿宋" w:hAnsi="华文仿宋" w:eastAsia="华文仿宋" w:cs="华文仿宋"/>
          <w:iCs/>
          <w:color w:val="000000"/>
          <w:kern w:val="0"/>
          <w:sz w:val="32"/>
          <w:szCs w:val="32"/>
          <w:lang w:bidi="ar"/>
        </w:rPr>
        <w:t>运动员</w:t>
      </w:r>
      <w:r>
        <w:rPr>
          <w:rFonts w:ascii="华文仿宋" w:hAnsi="华文仿宋" w:eastAsia="华文仿宋" w:cs="华文仿宋"/>
          <w:iCs/>
          <w:color w:val="000000"/>
          <w:kern w:val="0"/>
          <w:sz w:val="32"/>
          <w:szCs w:val="32"/>
          <w:lang w:bidi="ar"/>
        </w:rPr>
        <w:t>使用的</w:t>
      </w:r>
      <w:r>
        <w:rPr>
          <w:rFonts w:hint="eastAsia" w:ascii="华文仿宋" w:hAnsi="华文仿宋" w:eastAsia="华文仿宋" w:cs="华文仿宋"/>
          <w:iCs/>
          <w:color w:val="000000"/>
          <w:kern w:val="0"/>
          <w:sz w:val="32"/>
          <w:szCs w:val="32"/>
          <w:lang w:bidi="ar"/>
        </w:rPr>
        <w:t>区域</w:t>
      </w:r>
      <w:r>
        <w:rPr>
          <w:rFonts w:ascii="华文仿宋" w:hAnsi="华文仿宋" w:eastAsia="华文仿宋" w:cs="华文仿宋"/>
          <w:iCs/>
          <w:color w:val="000000"/>
          <w:kern w:val="0"/>
          <w:sz w:val="32"/>
          <w:szCs w:val="32"/>
          <w:lang w:bidi="ar"/>
        </w:rPr>
        <w:t>必须通过网（或任何其他防止意外穿越路线的方法</w:t>
      </w: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与其他人使用的</w:t>
      </w:r>
      <w:r>
        <w:rPr>
          <w:rFonts w:hint="eastAsia" w:ascii="华文仿宋" w:hAnsi="华文仿宋" w:eastAsia="华文仿宋" w:cs="华文仿宋"/>
          <w:iCs/>
          <w:color w:val="000000"/>
          <w:kern w:val="0"/>
          <w:sz w:val="32"/>
          <w:szCs w:val="32"/>
          <w:lang w:bidi="ar"/>
        </w:rPr>
        <w:t>区域</w:t>
      </w:r>
      <w:r>
        <w:rPr>
          <w:rFonts w:ascii="华文仿宋" w:hAnsi="华文仿宋" w:eastAsia="华文仿宋" w:cs="华文仿宋"/>
          <w:iCs/>
          <w:color w:val="000000"/>
          <w:kern w:val="0"/>
          <w:sz w:val="32"/>
          <w:szCs w:val="32"/>
          <w:lang w:bidi="ar"/>
        </w:rPr>
        <w:t>分开。在比赛期间，这些</w:t>
      </w:r>
      <w:r>
        <w:rPr>
          <w:rFonts w:hint="eastAsia" w:ascii="华文仿宋" w:hAnsi="华文仿宋" w:eastAsia="华文仿宋" w:cs="华文仿宋"/>
          <w:iCs/>
          <w:color w:val="000000"/>
          <w:kern w:val="0"/>
          <w:sz w:val="32"/>
          <w:szCs w:val="32"/>
          <w:lang w:bidi="ar"/>
        </w:rPr>
        <w:t>区域</w:t>
      </w:r>
      <w:r>
        <w:rPr>
          <w:rFonts w:ascii="华文仿宋" w:hAnsi="华文仿宋" w:eastAsia="华文仿宋" w:cs="华文仿宋"/>
          <w:iCs/>
          <w:color w:val="000000"/>
          <w:kern w:val="0"/>
          <w:sz w:val="32"/>
          <w:szCs w:val="32"/>
          <w:lang w:bidi="ar"/>
        </w:rPr>
        <w:t>应尽可能对公众关闭；</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不同</w:t>
      </w:r>
      <w:r>
        <w:rPr>
          <w:rFonts w:hint="eastAsia" w:ascii="华文仿宋" w:hAnsi="华文仿宋" w:eastAsia="华文仿宋" w:cs="华文仿宋"/>
          <w:iCs/>
          <w:color w:val="000000"/>
          <w:kern w:val="0"/>
          <w:sz w:val="32"/>
          <w:szCs w:val="32"/>
          <w:lang w:bidi="ar"/>
        </w:rPr>
        <w:t>组别</w:t>
      </w:r>
      <w:r>
        <w:rPr>
          <w:rFonts w:ascii="华文仿宋" w:hAnsi="华文仿宋" w:eastAsia="华文仿宋" w:cs="华文仿宋"/>
          <w:iCs/>
          <w:color w:val="000000"/>
          <w:kern w:val="0"/>
          <w:sz w:val="32"/>
          <w:szCs w:val="32"/>
          <w:lang w:bidi="ar"/>
        </w:rPr>
        <w:t>的</w:t>
      </w:r>
      <w:r>
        <w:rPr>
          <w:rFonts w:hint="eastAsia" w:ascii="华文仿宋" w:hAnsi="华文仿宋" w:eastAsia="华文仿宋" w:cs="华文仿宋"/>
          <w:iCs/>
          <w:color w:val="000000"/>
          <w:kern w:val="0"/>
          <w:sz w:val="32"/>
          <w:szCs w:val="32"/>
          <w:lang w:bidi="ar"/>
        </w:rPr>
        <w:t>交汇点</w:t>
      </w:r>
      <w:r>
        <w:rPr>
          <w:rFonts w:ascii="华文仿宋" w:hAnsi="华文仿宋" w:eastAsia="华文仿宋" w:cs="华文仿宋"/>
          <w:iCs/>
          <w:color w:val="000000"/>
          <w:kern w:val="0"/>
          <w:sz w:val="32"/>
          <w:szCs w:val="32"/>
          <w:lang w:bidi="ar"/>
        </w:rPr>
        <w:t>必须位于</w:t>
      </w:r>
      <w:r>
        <w:rPr>
          <w:rFonts w:hint="eastAsia" w:ascii="华文仿宋" w:hAnsi="华文仿宋" w:eastAsia="华文仿宋" w:cs="华文仿宋"/>
          <w:iCs/>
          <w:color w:val="000000"/>
          <w:kern w:val="0"/>
          <w:sz w:val="32"/>
          <w:szCs w:val="32"/>
          <w:lang w:bidi="ar"/>
        </w:rPr>
        <w:t>运动员</w:t>
      </w:r>
      <w:r>
        <w:rPr>
          <w:rFonts w:ascii="华文仿宋" w:hAnsi="华文仿宋" w:eastAsia="华文仿宋" w:cs="华文仿宋"/>
          <w:iCs/>
          <w:color w:val="000000"/>
          <w:kern w:val="0"/>
          <w:sz w:val="32"/>
          <w:szCs w:val="32"/>
          <w:lang w:bidi="ar"/>
        </w:rPr>
        <w:t>低速到达的地方；</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不同</w:t>
      </w:r>
      <w:r>
        <w:rPr>
          <w:rFonts w:hint="eastAsia" w:ascii="华文仿宋" w:hAnsi="华文仿宋" w:eastAsia="华文仿宋" w:cs="华文仿宋"/>
          <w:iCs/>
          <w:color w:val="000000"/>
          <w:kern w:val="0"/>
          <w:sz w:val="32"/>
          <w:szCs w:val="32"/>
          <w:lang w:bidi="ar"/>
        </w:rPr>
        <w:t>组别</w:t>
      </w:r>
      <w:r>
        <w:rPr>
          <w:rFonts w:ascii="华文仿宋" w:hAnsi="华文仿宋" w:eastAsia="华文仿宋" w:cs="华文仿宋"/>
          <w:iCs/>
          <w:color w:val="000000"/>
          <w:kern w:val="0"/>
          <w:sz w:val="32"/>
          <w:szCs w:val="32"/>
          <w:lang w:bidi="ar"/>
        </w:rPr>
        <w:t>的</w:t>
      </w:r>
      <w:r>
        <w:rPr>
          <w:rFonts w:hint="eastAsia" w:ascii="华文仿宋" w:hAnsi="华文仿宋" w:eastAsia="华文仿宋" w:cs="华文仿宋"/>
          <w:iCs/>
          <w:color w:val="000000"/>
          <w:kern w:val="0"/>
          <w:sz w:val="32"/>
          <w:szCs w:val="32"/>
          <w:lang w:bidi="ar"/>
        </w:rPr>
        <w:t>分叉点</w:t>
      </w:r>
      <w:r>
        <w:rPr>
          <w:rFonts w:ascii="华文仿宋" w:hAnsi="华文仿宋" w:eastAsia="华文仿宋" w:cs="华文仿宋"/>
          <w:iCs/>
          <w:color w:val="000000"/>
          <w:kern w:val="0"/>
          <w:sz w:val="32"/>
          <w:szCs w:val="32"/>
          <w:lang w:bidi="ar"/>
        </w:rPr>
        <w:t>必须位于过渡区之后的检查站，或运动</w:t>
      </w:r>
      <w:r>
        <w:rPr>
          <w:rFonts w:hint="eastAsia" w:ascii="华文仿宋" w:hAnsi="华文仿宋" w:eastAsia="华文仿宋" w:cs="华文仿宋"/>
          <w:iCs/>
          <w:color w:val="000000"/>
          <w:kern w:val="0"/>
          <w:sz w:val="32"/>
          <w:szCs w:val="32"/>
          <w:lang w:bidi="ar"/>
        </w:rPr>
        <w:t>员低速到达的上坡处，标有箭头，以显示指定组别的方向；</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-下半场比赛将使用</w:t>
      </w:r>
      <w:r>
        <w:rPr>
          <w:rFonts w:ascii="华文仿宋" w:hAnsi="华文仿宋" w:eastAsia="华文仿宋" w:cs="华文仿宋"/>
          <w:iCs/>
          <w:color w:val="000000"/>
          <w:kern w:val="0"/>
          <w:sz w:val="32"/>
          <w:szCs w:val="32"/>
          <w:lang w:bidi="ar"/>
        </w:rPr>
        <w:t>廊道</w:t>
      </w:r>
      <w:r>
        <w:rPr>
          <w:rFonts w:hint="eastAsia" w:ascii="华文仿宋" w:hAnsi="华文仿宋" w:eastAsia="华文仿宋" w:cs="华文仿宋"/>
          <w:iCs/>
          <w:color w:val="000000"/>
          <w:kern w:val="0"/>
          <w:sz w:val="32"/>
          <w:szCs w:val="32"/>
          <w:lang w:bidi="ar"/>
        </w:rPr>
        <w:t>和山脊中的路线进行上升；</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必须尽量减少需要使用</w:t>
      </w:r>
      <w:r>
        <w:rPr>
          <w:rFonts w:hint="eastAsia" w:ascii="华文仿宋" w:hAnsi="华文仿宋" w:eastAsia="华文仿宋" w:cs="华文仿宋"/>
          <w:iCs/>
          <w:color w:val="000000"/>
          <w:kern w:val="0"/>
          <w:sz w:val="32"/>
          <w:szCs w:val="32"/>
          <w:lang w:bidi="ar"/>
        </w:rPr>
        <w:t>绳索</w:t>
      </w:r>
      <w:r>
        <w:rPr>
          <w:rFonts w:ascii="华文仿宋" w:hAnsi="华文仿宋" w:eastAsia="华文仿宋" w:cs="华文仿宋"/>
          <w:iCs/>
          <w:color w:val="000000"/>
          <w:kern w:val="0"/>
          <w:sz w:val="32"/>
          <w:szCs w:val="32"/>
          <w:lang w:bidi="ar"/>
        </w:rPr>
        <w:t>的部分。</w:t>
      </w:r>
      <w:r>
        <w:rPr>
          <w:rFonts w:hint="eastAsia" w:ascii="华文仿宋" w:hAnsi="华文仿宋" w:eastAsia="华文仿宋" w:cs="华文仿宋"/>
          <w:iCs/>
          <w:color w:val="000000"/>
          <w:kern w:val="0"/>
          <w:sz w:val="32"/>
          <w:szCs w:val="32"/>
          <w:lang w:bidi="ar"/>
        </w:rPr>
        <w:t>在廊道的路线</w:t>
      </w:r>
      <w:r>
        <w:rPr>
          <w:rFonts w:ascii="华文仿宋" w:hAnsi="华文仿宋" w:eastAsia="华文仿宋" w:cs="华文仿宋"/>
          <w:iCs/>
          <w:color w:val="000000"/>
          <w:kern w:val="0"/>
          <w:sz w:val="32"/>
          <w:szCs w:val="32"/>
          <w:lang w:bidi="ar"/>
        </w:rPr>
        <w:t>上或在只有一个</w:t>
      </w:r>
      <w:r>
        <w:rPr>
          <w:rFonts w:hint="eastAsia" w:ascii="华文仿宋" w:hAnsi="华文仿宋" w:eastAsia="华文仿宋" w:cs="华文仿宋"/>
          <w:iCs/>
          <w:color w:val="000000"/>
          <w:kern w:val="0"/>
          <w:sz w:val="32"/>
          <w:szCs w:val="32"/>
          <w:lang w:bidi="ar"/>
        </w:rPr>
        <w:t>通道</w:t>
      </w:r>
      <w:r>
        <w:rPr>
          <w:rFonts w:ascii="华文仿宋" w:hAnsi="华文仿宋" w:eastAsia="华文仿宋" w:cs="华文仿宋"/>
          <w:iCs/>
          <w:color w:val="000000"/>
          <w:kern w:val="0"/>
          <w:sz w:val="32"/>
          <w:szCs w:val="32"/>
          <w:lang w:bidi="ar"/>
        </w:rPr>
        <w:t>的山脊上，只能在</w:t>
      </w:r>
      <w:r>
        <w:rPr>
          <w:rFonts w:hint="eastAsia" w:ascii="华文仿宋" w:hAnsi="华文仿宋" w:eastAsia="华文仿宋" w:cs="华文仿宋"/>
          <w:iCs/>
          <w:color w:val="000000"/>
          <w:kern w:val="0"/>
          <w:sz w:val="32"/>
          <w:szCs w:val="32"/>
          <w:lang w:bidi="ar"/>
        </w:rPr>
        <w:t>具有</w:t>
      </w:r>
      <w:r>
        <w:rPr>
          <w:rFonts w:ascii="华文仿宋" w:hAnsi="华文仿宋" w:eastAsia="华文仿宋" w:cs="华文仿宋"/>
          <w:iCs/>
          <w:color w:val="000000"/>
          <w:kern w:val="0"/>
          <w:sz w:val="32"/>
          <w:szCs w:val="32"/>
          <w:lang w:bidi="ar"/>
        </w:rPr>
        <w:t>明确标记的区域内</w:t>
      </w:r>
      <w:r>
        <w:rPr>
          <w:rFonts w:hint="eastAsia" w:ascii="华文仿宋" w:hAnsi="华文仿宋" w:eastAsia="华文仿宋" w:cs="华文仿宋"/>
          <w:iCs/>
          <w:color w:val="000000"/>
          <w:kern w:val="0"/>
          <w:sz w:val="32"/>
          <w:szCs w:val="32"/>
          <w:lang w:bidi="ar"/>
        </w:rPr>
        <w:t>进行</w:t>
      </w:r>
      <w:r>
        <w:rPr>
          <w:rFonts w:ascii="华文仿宋" w:hAnsi="华文仿宋" w:eastAsia="华文仿宋" w:cs="华文仿宋"/>
          <w:iCs/>
          <w:color w:val="000000"/>
          <w:kern w:val="0"/>
          <w:sz w:val="32"/>
          <w:szCs w:val="32"/>
          <w:lang w:bidi="ar"/>
        </w:rPr>
        <w:t>超</w:t>
      </w:r>
      <w:r>
        <w:rPr>
          <w:rFonts w:hint="eastAsia" w:ascii="华文仿宋" w:hAnsi="华文仿宋" w:eastAsia="华文仿宋" w:cs="华文仿宋"/>
          <w:iCs/>
          <w:color w:val="000000"/>
          <w:kern w:val="0"/>
          <w:sz w:val="32"/>
          <w:szCs w:val="32"/>
          <w:lang w:bidi="ar"/>
        </w:rPr>
        <w:t>越</w:t>
      </w:r>
      <w:r>
        <w:rPr>
          <w:rFonts w:ascii="华文仿宋" w:hAnsi="华文仿宋" w:eastAsia="华文仿宋" w:cs="华文仿宋"/>
          <w:iCs/>
          <w:color w:val="000000"/>
          <w:kern w:val="0"/>
          <w:sz w:val="32"/>
          <w:szCs w:val="32"/>
          <w:lang w:bidi="ar"/>
        </w:rPr>
        <w:t>。强烈建议不要在世界杯或</w:t>
      </w:r>
      <w:r>
        <w:rPr>
          <w:rFonts w:hint="eastAsia" w:ascii="华文仿宋" w:hAnsi="华文仿宋" w:eastAsia="华文仿宋" w:cs="华文仿宋"/>
          <w:iCs/>
          <w:color w:val="000000"/>
          <w:kern w:val="0"/>
          <w:sz w:val="32"/>
          <w:szCs w:val="32"/>
          <w:lang w:bidi="ar"/>
        </w:rPr>
        <w:t>洲际</w:t>
      </w:r>
      <w:r>
        <w:rPr>
          <w:rFonts w:ascii="华文仿宋" w:hAnsi="华文仿宋" w:eastAsia="华文仿宋" w:cs="华文仿宋"/>
          <w:iCs/>
          <w:color w:val="000000"/>
          <w:kern w:val="0"/>
          <w:sz w:val="32"/>
          <w:szCs w:val="32"/>
          <w:lang w:bidi="ar"/>
        </w:rPr>
        <w:t>/世界锦标赛上</w:t>
      </w:r>
      <w:r>
        <w:rPr>
          <w:rFonts w:hint="eastAsia" w:ascii="华文仿宋" w:hAnsi="华文仿宋" w:eastAsia="华文仿宋" w:cs="华文仿宋"/>
          <w:iCs/>
          <w:color w:val="000000"/>
          <w:kern w:val="0"/>
          <w:sz w:val="32"/>
          <w:szCs w:val="32"/>
          <w:lang w:bidi="ar"/>
        </w:rPr>
        <w:t>设置</w:t>
      </w:r>
      <w:r>
        <w:rPr>
          <w:rFonts w:ascii="华文仿宋" w:hAnsi="华文仿宋" w:eastAsia="华文仿宋" w:cs="华文仿宋"/>
          <w:iCs/>
          <w:color w:val="000000"/>
          <w:kern w:val="0"/>
          <w:sz w:val="32"/>
          <w:szCs w:val="32"/>
          <w:lang w:bidi="ar"/>
        </w:rPr>
        <w:t>任何</w:t>
      </w:r>
      <w:r>
        <w:rPr>
          <w:rFonts w:hint="eastAsia" w:ascii="华文仿宋" w:hAnsi="华文仿宋" w:eastAsia="华文仿宋" w:cs="华文仿宋"/>
          <w:iCs/>
          <w:color w:val="000000"/>
          <w:kern w:val="0"/>
          <w:sz w:val="32"/>
          <w:szCs w:val="32"/>
          <w:lang w:bidi="ar"/>
        </w:rPr>
        <w:t>具有很强</w:t>
      </w:r>
      <w:r>
        <w:rPr>
          <w:rFonts w:ascii="华文仿宋" w:hAnsi="华文仿宋" w:eastAsia="华文仿宋" w:cs="华文仿宋"/>
          <w:iCs/>
          <w:color w:val="000000"/>
          <w:kern w:val="0"/>
          <w:sz w:val="32"/>
          <w:szCs w:val="32"/>
          <w:lang w:bidi="ar"/>
        </w:rPr>
        <w:t>技术性的部</w:t>
      </w:r>
      <w:r>
        <w:rPr>
          <w:rFonts w:hint="eastAsia" w:ascii="华文仿宋" w:hAnsi="华文仿宋" w:eastAsia="华文仿宋" w:cs="华文仿宋"/>
          <w:iCs/>
          <w:color w:val="000000"/>
          <w:kern w:val="0"/>
          <w:sz w:val="32"/>
          <w:szCs w:val="32"/>
          <w:lang w:bidi="ar"/>
        </w:rPr>
        <w:t>分</w:t>
      </w:r>
      <w:r>
        <w:rPr>
          <w:rFonts w:ascii="华文仿宋" w:hAnsi="华文仿宋" w:eastAsia="华文仿宋" w:cs="华文仿宋"/>
          <w:iCs/>
          <w:color w:val="000000"/>
          <w:kern w:val="0"/>
          <w:sz w:val="32"/>
          <w:szCs w:val="32"/>
          <w:lang w:bidi="ar"/>
        </w:rPr>
        <w:t>； </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-在具有</w:t>
      </w:r>
      <w:r>
        <w:rPr>
          <w:rFonts w:ascii="华文仿宋" w:hAnsi="华文仿宋" w:eastAsia="华文仿宋" w:cs="华文仿宋"/>
          <w:iCs/>
          <w:color w:val="000000"/>
          <w:kern w:val="0"/>
          <w:sz w:val="32"/>
          <w:szCs w:val="32"/>
          <w:lang w:bidi="ar"/>
        </w:rPr>
        <w:t>高速</w:t>
      </w:r>
      <w:r>
        <w:rPr>
          <w:rFonts w:hint="eastAsia" w:ascii="华文仿宋" w:hAnsi="华文仿宋" w:eastAsia="华文仿宋" w:cs="华文仿宋"/>
          <w:iCs/>
          <w:color w:val="000000"/>
          <w:kern w:val="0"/>
          <w:sz w:val="32"/>
          <w:szCs w:val="32"/>
          <w:lang w:bidi="ar"/>
        </w:rPr>
        <w:t>风险的比赛中</w:t>
      </w:r>
      <w:r>
        <w:rPr>
          <w:rFonts w:ascii="华文仿宋" w:hAnsi="华文仿宋" w:eastAsia="华文仿宋" w:cs="华文仿宋"/>
          <w:iCs/>
          <w:color w:val="000000"/>
          <w:kern w:val="0"/>
          <w:sz w:val="32"/>
          <w:szCs w:val="32"/>
          <w:lang w:bidi="ar"/>
        </w:rPr>
        <w:t>，</w:t>
      </w:r>
      <w:r>
        <w:rPr>
          <w:rFonts w:hint="eastAsia" w:ascii="华文仿宋" w:hAnsi="华文仿宋" w:eastAsia="华文仿宋" w:cs="华文仿宋"/>
          <w:iCs/>
          <w:color w:val="000000"/>
          <w:kern w:val="0"/>
          <w:sz w:val="32"/>
          <w:szCs w:val="32"/>
          <w:lang w:bidi="ar"/>
        </w:rPr>
        <w:t>地方组委会</w:t>
      </w:r>
      <w:r>
        <w:rPr>
          <w:rFonts w:ascii="华文仿宋" w:hAnsi="华文仿宋" w:eastAsia="华文仿宋" w:cs="华文仿宋"/>
          <w:iCs/>
          <w:color w:val="000000"/>
          <w:kern w:val="0"/>
          <w:sz w:val="32"/>
          <w:szCs w:val="32"/>
          <w:lang w:bidi="ar"/>
        </w:rPr>
        <w:t>应设置带</w:t>
      </w:r>
      <w:r>
        <w:rPr>
          <w:rFonts w:hint="eastAsia" w:ascii="华文仿宋" w:hAnsi="华文仿宋" w:eastAsia="华文仿宋" w:cs="华文仿宋"/>
          <w:iCs/>
          <w:color w:val="000000"/>
          <w:kern w:val="0"/>
          <w:sz w:val="32"/>
          <w:szCs w:val="32"/>
          <w:lang w:bidi="ar"/>
        </w:rPr>
        <w:t>有</w:t>
      </w:r>
      <w:r>
        <w:rPr>
          <w:rFonts w:ascii="华文仿宋" w:hAnsi="华文仿宋" w:eastAsia="华文仿宋" w:cs="华文仿宋"/>
          <w:iCs/>
          <w:color w:val="000000"/>
          <w:kern w:val="0"/>
          <w:sz w:val="32"/>
          <w:szCs w:val="32"/>
          <w:lang w:bidi="ar"/>
        </w:rPr>
        <w:t>标志的减速弯，使</w:t>
      </w:r>
      <w:r>
        <w:rPr>
          <w:rFonts w:hint="eastAsia" w:ascii="华文仿宋" w:hAnsi="华文仿宋" w:eastAsia="华文仿宋" w:cs="华文仿宋"/>
          <w:iCs/>
          <w:color w:val="000000"/>
          <w:kern w:val="0"/>
          <w:sz w:val="32"/>
          <w:szCs w:val="32"/>
          <w:lang w:bidi="ar"/>
        </w:rPr>
        <w:t>运动员</w:t>
      </w:r>
      <w:r>
        <w:rPr>
          <w:rFonts w:ascii="华文仿宋" w:hAnsi="华文仿宋" w:eastAsia="华文仿宋" w:cs="华文仿宋"/>
          <w:iCs/>
          <w:color w:val="000000"/>
          <w:kern w:val="0"/>
          <w:sz w:val="32"/>
          <w:szCs w:val="32"/>
          <w:lang w:bidi="ar"/>
        </w:rPr>
        <w:t>减速；</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-地方</w:t>
      </w:r>
      <w:r>
        <w:rPr>
          <w:rFonts w:ascii="华文仿宋" w:hAnsi="华文仿宋" w:eastAsia="华文仿宋" w:cs="华文仿宋"/>
          <w:iCs/>
          <w:color w:val="000000"/>
          <w:kern w:val="0"/>
          <w:sz w:val="32"/>
          <w:szCs w:val="32"/>
          <w:lang w:bidi="ar"/>
        </w:rPr>
        <w:t>组委会负责</w:t>
      </w:r>
      <w:r>
        <w:rPr>
          <w:rFonts w:hint="eastAsia" w:ascii="华文仿宋" w:hAnsi="华文仿宋" w:eastAsia="华文仿宋" w:cs="华文仿宋"/>
          <w:iCs/>
          <w:color w:val="000000"/>
          <w:kern w:val="0"/>
          <w:sz w:val="32"/>
          <w:szCs w:val="32"/>
          <w:lang w:bidi="ar"/>
        </w:rPr>
        <w:t>根据以下条件</w:t>
      </w:r>
      <w:r>
        <w:rPr>
          <w:rFonts w:ascii="华文仿宋" w:hAnsi="华文仿宋" w:eastAsia="华文仿宋" w:cs="华文仿宋"/>
          <w:iCs/>
          <w:color w:val="000000"/>
          <w:kern w:val="0"/>
          <w:sz w:val="32"/>
          <w:szCs w:val="32"/>
          <w:lang w:bidi="ar"/>
        </w:rPr>
        <w:t>调整</w:t>
      </w:r>
      <w:r>
        <w:rPr>
          <w:rFonts w:hint="eastAsia" w:ascii="华文仿宋" w:hAnsi="华文仿宋" w:eastAsia="华文仿宋" w:cs="华文仿宋"/>
          <w:iCs/>
          <w:color w:val="000000"/>
          <w:kern w:val="0"/>
          <w:sz w:val="32"/>
          <w:szCs w:val="32"/>
          <w:lang w:bidi="ar"/>
        </w:rPr>
        <w:t>运动员</w:t>
      </w:r>
      <w:r>
        <w:rPr>
          <w:rFonts w:ascii="华文仿宋" w:hAnsi="华文仿宋" w:eastAsia="华文仿宋" w:cs="华文仿宋"/>
          <w:iCs/>
          <w:color w:val="000000"/>
          <w:kern w:val="0"/>
          <w:sz w:val="32"/>
          <w:szCs w:val="32"/>
          <w:lang w:bidi="ar"/>
        </w:rPr>
        <w:t>的速度：</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*地面（森林-狭窄赛道-坠落风险-障碍物-滑雪道）；</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*雪质（硬、湿或硬壳）；</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*天气条件（能见度差-雪）；</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ascii="华文仿宋" w:hAnsi="华文仿宋" w:eastAsia="华文仿宋" w:cs="华文仿宋"/>
          <w:iCs/>
          <w:color w:val="000000"/>
          <w:kern w:val="0"/>
          <w:sz w:val="32"/>
          <w:szCs w:val="32"/>
          <w:lang w:bidi="ar"/>
        </w:rPr>
        <w:t>在以下情况下，</w:t>
      </w:r>
      <w:r>
        <w:rPr>
          <w:rFonts w:hint="eastAsia" w:ascii="华文仿宋" w:hAnsi="华文仿宋" w:eastAsia="华文仿宋" w:cs="华文仿宋"/>
          <w:iCs/>
          <w:color w:val="000000"/>
          <w:kern w:val="0"/>
          <w:sz w:val="32"/>
          <w:szCs w:val="32"/>
          <w:lang w:bidi="ar"/>
        </w:rPr>
        <w:t>地方组委会</w:t>
      </w:r>
      <w:r>
        <w:rPr>
          <w:rFonts w:ascii="华文仿宋" w:hAnsi="华文仿宋" w:eastAsia="华文仿宋" w:cs="华文仿宋"/>
          <w:iCs/>
          <w:color w:val="000000"/>
          <w:kern w:val="0"/>
          <w:sz w:val="32"/>
          <w:szCs w:val="32"/>
          <w:lang w:bidi="ar"/>
        </w:rPr>
        <w:t>有义务通过使用适当的方式（</w:t>
      </w:r>
      <w:r>
        <w:rPr>
          <w:rFonts w:hint="eastAsia" w:ascii="华文仿宋" w:hAnsi="华文仿宋" w:eastAsia="华文仿宋" w:cs="华文仿宋"/>
          <w:iCs/>
          <w:color w:val="000000"/>
          <w:kern w:val="0"/>
          <w:sz w:val="32"/>
          <w:szCs w:val="32"/>
          <w:lang w:bidi="ar"/>
        </w:rPr>
        <w:t>设置曲线较大的</w:t>
      </w:r>
      <w:r>
        <w:rPr>
          <w:rFonts w:ascii="华文仿宋" w:hAnsi="华文仿宋" w:eastAsia="华文仿宋" w:cs="华文仿宋"/>
          <w:iCs/>
          <w:color w:val="000000"/>
          <w:kern w:val="0"/>
          <w:sz w:val="32"/>
          <w:szCs w:val="32"/>
          <w:lang w:bidi="ar"/>
        </w:rPr>
        <w:t>路线）来减缓</w:t>
      </w:r>
      <w:r>
        <w:rPr>
          <w:rFonts w:hint="eastAsia" w:ascii="华文仿宋" w:hAnsi="华文仿宋" w:eastAsia="华文仿宋" w:cs="华文仿宋"/>
          <w:iCs/>
          <w:color w:val="000000"/>
          <w:kern w:val="0"/>
          <w:sz w:val="32"/>
          <w:szCs w:val="32"/>
          <w:lang w:bidi="ar"/>
        </w:rPr>
        <w:t>运动员</w:t>
      </w:r>
      <w:r>
        <w:rPr>
          <w:rFonts w:ascii="华文仿宋" w:hAnsi="华文仿宋" w:eastAsia="华文仿宋" w:cs="华文仿宋"/>
          <w:iCs/>
          <w:color w:val="000000"/>
          <w:kern w:val="0"/>
          <w:sz w:val="32"/>
          <w:szCs w:val="32"/>
          <w:lang w:bidi="ar"/>
        </w:rPr>
        <w:t>的速度：</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可能</w:t>
      </w:r>
      <w:r>
        <w:rPr>
          <w:rFonts w:hint="eastAsia" w:ascii="华文仿宋" w:hAnsi="华文仿宋" w:eastAsia="华文仿宋" w:cs="华文仿宋"/>
          <w:iCs/>
          <w:color w:val="000000"/>
          <w:kern w:val="0"/>
          <w:sz w:val="32"/>
          <w:szCs w:val="32"/>
          <w:lang w:bidi="ar"/>
        </w:rPr>
        <w:t>造成</w:t>
      </w:r>
      <w:r>
        <w:rPr>
          <w:rFonts w:ascii="华文仿宋" w:hAnsi="华文仿宋" w:eastAsia="华文仿宋" w:cs="华文仿宋"/>
          <w:iCs/>
          <w:color w:val="000000"/>
          <w:kern w:val="0"/>
          <w:sz w:val="32"/>
          <w:szCs w:val="32"/>
          <w:lang w:bidi="ar"/>
        </w:rPr>
        <w:t>危险</w:t>
      </w:r>
      <w:r>
        <w:rPr>
          <w:rFonts w:hint="eastAsia" w:ascii="华文仿宋" w:hAnsi="华文仿宋" w:eastAsia="华文仿宋" w:cs="华文仿宋"/>
          <w:iCs/>
          <w:color w:val="000000"/>
          <w:kern w:val="0"/>
          <w:sz w:val="32"/>
          <w:szCs w:val="32"/>
          <w:lang w:bidi="ar"/>
        </w:rPr>
        <w:t>的</w:t>
      </w:r>
      <w:r>
        <w:rPr>
          <w:rFonts w:ascii="华文仿宋" w:hAnsi="华文仿宋" w:eastAsia="华文仿宋" w:cs="华文仿宋"/>
          <w:iCs/>
          <w:color w:val="000000"/>
          <w:kern w:val="0"/>
          <w:sz w:val="32"/>
          <w:szCs w:val="32"/>
          <w:lang w:bidi="ar"/>
        </w:rPr>
        <w:t>速度；</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非常陡峭的斜坡；</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*集体出发的</w:t>
      </w:r>
      <w:r>
        <w:rPr>
          <w:rFonts w:ascii="华文仿宋" w:hAnsi="华文仿宋" w:eastAsia="华文仿宋" w:cs="华文仿宋"/>
          <w:iCs/>
          <w:color w:val="000000"/>
          <w:kern w:val="0"/>
          <w:sz w:val="32"/>
          <w:szCs w:val="32"/>
          <w:lang w:bidi="ar"/>
        </w:rPr>
        <w:t>下</w:t>
      </w:r>
      <w:r>
        <w:rPr>
          <w:rFonts w:hint="eastAsia" w:ascii="华文仿宋" w:hAnsi="华文仿宋" w:eastAsia="华文仿宋" w:cs="华文仿宋"/>
          <w:iCs/>
          <w:color w:val="000000"/>
          <w:kern w:val="0"/>
          <w:sz w:val="32"/>
          <w:szCs w:val="32"/>
          <w:lang w:bidi="ar"/>
        </w:rPr>
        <w:t>坡</w:t>
      </w:r>
      <w:r>
        <w:rPr>
          <w:rFonts w:ascii="华文仿宋" w:hAnsi="华文仿宋" w:eastAsia="华文仿宋" w:cs="华文仿宋"/>
          <w:iCs/>
          <w:color w:val="000000"/>
          <w:kern w:val="0"/>
          <w:sz w:val="32"/>
          <w:szCs w:val="32"/>
          <w:lang w:bidi="ar"/>
        </w:rPr>
        <w:t>。</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路线上</w:t>
      </w:r>
      <w:r>
        <w:rPr>
          <w:rFonts w:hint="eastAsia" w:ascii="华文仿宋" w:hAnsi="华文仿宋" w:eastAsia="华文仿宋" w:cs="华文仿宋"/>
          <w:iCs/>
          <w:color w:val="000000"/>
          <w:kern w:val="0"/>
          <w:sz w:val="32"/>
          <w:szCs w:val="32"/>
          <w:lang w:bidi="ar"/>
        </w:rPr>
        <w:t>需设置</w:t>
      </w:r>
      <w:r>
        <w:rPr>
          <w:rFonts w:ascii="华文仿宋" w:hAnsi="华文仿宋" w:eastAsia="华文仿宋" w:cs="华文仿宋"/>
          <w:iCs/>
          <w:color w:val="000000"/>
          <w:kern w:val="0"/>
          <w:sz w:val="32"/>
          <w:szCs w:val="32"/>
          <w:lang w:bidi="ar"/>
        </w:rPr>
        <w:t>有至少150</w:t>
      </w:r>
      <w:r>
        <w:rPr>
          <w:rFonts w:hint="eastAsia" w:ascii="华文仿宋" w:hAnsi="华文仿宋" w:eastAsia="华文仿宋" w:cs="华文仿宋"/>
          <w:iCs/>
          <w:color w:val="000000"/>
          <w:kern w:val="0"/>
          <w:sz w:val="32"/>
          <w:szCs w:val="32"/>
          <w:lang w:bidi="ar"/>
        </w:rPr>
        <w:t>平方厘米</w:t>
      </w:r>
      <w:r>
        <w:rPr>
          <w:rFonts w:ascii="华文仿宋" w:hAnsi="华文仿宋" w:eastAsia="华文仿宋" w:cs="华文仿宋"/>
          <w:iCs/>
          <w:color w:val="000000"/>
          <w:kern w:val="0"/>
          <w:sz w:val="32"/>
          <w:szCs w:val="32"/>
          <w:lang w:bidi="ar"/>
        </w:rPr>
        <w:t>的旗</w:t>
      </w:r>
      <w:r>
        <w:rPr>
          <w:rFonts w:hint="eastAsia" w:ascii="华文仿宋" w:hAnsi="华文仿宋" w:eastAsia="华文仿宋" w:cs="华文仿宋"/>
          <w:iCs/>
          <w:color w:val="000000"/>
          <w:kern w:val="0"/>
          <w:sz w:val="32"/>
          <w:szCs w:val="32"/>
          <w:lang w:bidi="ar"/>
        </w:rPr>
        <w:t>子</w:t>
      </w:r>
      <w:r>
        <w:rPr>
          <w:rFonts w:ascii="华文仿宋" w:hAnsi="华文仿宋" w:eastAsia="华文仿宋" w:cs="华文仿宋"/>
          <w:iCs/>
          <w:color w:val="000000"/>
          <w:kern w:val="0"/>
          <w:sz w:val="32"/>
          <w:szCs w:val="32"/>
          <w:lang w:bidi="ar"/>
        </w:rPr>
        <w:t>（强烈推荐使用300平方厘米的</w:t>
      </w:r>
      <w:r>
        <w:rPr>
          <w:rFonts w:hint="eastAsia" w:ascii="华文仿宋" w:hAnsi="华文仿宋" w:eastAsia="华文仿宋" w:cs="华文仿宋"/>
          <w:iCs/>
          <w:color w:val="000000"/>
          <w:kern w:val="0"/>
          <w:sz w:val="32"/>
          <w:szCs w:val="32"/>
          <w:lang w:bidi="ar"/>
        </w:rPr>
        <w:t>硬质</w:t>
      </w:r>
      <w:r>
        <w:rPr>
          <w:rFonts w:ascii="华文仿宋" w:hAnsi="华文仿宋" w:eastAsia="华文仿宋" w:cs="华文仿宋"/>
          <w:iCs/>
          <w:color w:val="000000"/>
          <w:kern w:val="0"/>
          <w:sz w:val="32"/>
          <w:szCs w:val="32"/>
          <w:lang w:bidi="ar"/>
        </w:rPr>
        <w:t>圆形荧光旗）</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矩形</w:t>
      </w: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15 x 20 厘米</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三角形</w:t>
      </w: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15 x 20 厘米</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圆形</w:t>
      </w: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直径15厘米</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绿色（荧光旗）：</w:t>
      </w:r>
      <w:r>
        <w:rPr>
          <w:rFonts w:hint="eastAsia" w:ascii="华文仿宋" w:hAnsi="华文仿宋" w:eastAsia="华文仿宋" w:cs="华文仿宋"/>
          <w:iCs/>
          <w:color w:val="000000"/>
          <w:kern w:val="0"/>
          <w:sz w:val="32"/>
          <w:szCs w:val="32"/>
          <w:lang w:bidi="ar"/>
        </w:rPr>
        <w:t>穿着带有止滑带的</w:t>
      </w:r>
      <w:r>
        <w:rPr>
          <w:rFonts w:ascii="华文仿宋" w:hAnsi="华文仿宋" w:eastAsia="华文仿宋" w:cs="华文仿宋"/>
          <w:iCs/>
          <w:color w:val="000000"/>
          <w:kern w:val="0"/>
          <w:sz w:val="32"/>
          <w:szCs w:val="32"/>
          <w:lang w:bidi="ar"/>
        </w:rPr>
        <w:t>滑雪板移动</w:t>
      </w:r>
      <w:r>
        <w:rPr>
          <w:rFonts w:hint="eastAsia" w:ascii="华文仿宋" w:hAnsi="华文仿宋" w:eastAsia="华文仿宋" w:cs="华文仿宋"/>
          <w:iCs/>
          <w:color w:val="000000"/>
          <w:kern w:val="0"/>
          <w:sz w:val="32"/>
          <w:szCs w:val="32"/>
          <w:lang w:bidi="ar"/>
        </w:rPr>
        <w:t>（穿板行走）</w:t>
      </w:r>
      <w:r>
        <w:rPr>
          <w:rFonts w:ascii="华文仿宋" w:hAnsi="华文仿宋" w:eastAsia="华文仿宋" w:cs="华文仿宋"/>
          <w:iCs/>
          <w:color w:val="000000"/>
          <w:kern w:val="0"/>
          <w:sz w:val="32"/>
          <w:szCs w:val="32"/>
          <w:lang w:bidi="ar"/>
        </w:rPr>
        <w:t>；</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红色（荧光旗）：</w:t>
      </w:r>
      <w:r>
        <w:rPr>
          <w:rFonts w:hint="eastAsia" w:ascii="华文仿宋" w:hAnsi="华文仿宋" w:eastAsia="华文仿宋" w:cs="华文仿宋"/>
          <w:iCs/>
          <w:color w:val="000000"/>
          <w:kern w:val="0"/>
          <w:sz w:val="32"/>
          <w:szCs w:val="32"/>
          <w:lang w:bidi="ar"/>
        </w:rPr>
        <w:t>穿着没有止滑带的</w:t>
      </w:r>
      <w:r>
        <w:rPr>
          <w:rFonts w:ascii="华文仿宋" w:hAnsi="华文仿宋" w:eastAsia="华文仿宋" w:cs="华文仿宋"/>
          <w:iCs/>
          <w:color w:val="000000"/>
          <w:kern w:val="0"/>
          <w:sz w:val="32"/>
          <w:szCs w:val="32"/>
          <w:lang w:bidi="ar"/>
        </w:rPr>
        <w:t>滑雪板移动</w:t>
      </w:r>
      <w:r>
        <w:rPr>
          <w:rFonts w:hint="eastAsia" w:ascii="华文仿宋" w:hAnsi="华文仿宋" w:eastAsia="华文仿宋" w:cs="华文仿宋"/>
          <w:iCs/>
          <w:color w:val="000000"/>
          <w:kern w:val="0"/>
          <w:sz w:val="32"/>
          <w:szCs w:val="32"/>
          <w:lang w:bidi="ar"/>
        </w:rPr>
        <w:t>（下滑）</w:t>
      </w:r>
      <w:r>
        <w:rPr>
          <w:rFonts w:ascii="华文仿宋" w:hAnsi="华文仿宋" w:eastAsia="华文仿宋" w:cs="华文仿宋"/>
          <w:iCs/>
          <w:color w:val="000000"/>
          <w:kern w:val="0"/>
          <w:sz w:val="32"/>
          <w:szCs w:val="32"/>
          <w:lang w:bidi="ar"/>
        </w:rPr>
        <w:t>；</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黄色（荧光旗）：</w:t>
      </w:r>
      <w:r>
        <w:rPr>
          <w:rFonts w:hint="eastAsia" w:ascii="华文仿宋" w:hAnsi="华文仿宋" w:eastAsia="华文仿宋" w:cs="华文仿宋"/>
          <w:iCs/>
          <w:color w:val="000000"/>
          <w:kern w:val="0"/>
          <w:sz w:val="32"/>
          <w:szCs w:val="32"/>
          <w:lang w:bidi="ar"/>
        </w:rPr>
        <w:t>行走部分（背板行走）</w:t>
      </w:r>
      <w:r>
        <w:rPr>
          <w:rFonts w:ascii="华文仿宋" w:hAnsi="华文仿宋" w:eastAsia="华文仿宋" w:cs="华文仿宋"/>
          <w:iCs/>
          <w:color w:val="000000"/>
          <w:kern w:val="0"/>
          <w:sz w:val="32"/>
          <w:szCs w:val="32"/>
          <w:lang w:bidi="ar"/>
        </w:rPr>
        <w:t>；</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在困难条件下必须使用大旗加强标记（最低高度：1.5</w:t>
      </w:r>
      <w:r>
        <w:rPr>
          <w:rFonts w:hint="eastAsia" w:ascii="华文仿宋" w:hAnsi="华文仿宋" w:eastAsia="华文仿宋" w:cs="华文仿宋"/>
          <w:iCs/>
          <w:color w:val="000000"/>
          <w:kern w:val="0"/>
          <w:sz w:val="32"/>
          <w:szCs w:val="32"/>
          <w:lang w:bidi="ar"/>
        </w:rPr>
        <w:t>米）</w:t>
      </w:r>
      <w:r>
        <w:rPr>
          <w:rFonts w:ascii="华文仿宋" w:hAnsi="华文仿宋" w:eastAsia="华文仿宋" w:cs="华文仿宋"/>
          <w:iCs/>
          <w:color w:val="000000"/>
          <w:kern w:val="0"/>
          <w:sz w:val="32"/>
          <w:szCs w:val="32"/>
          <w:lang w:bidi="ar"/>
        </w:rPr>
        <w:t>；</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危险</w:t>
      </w:r>
      <w:r>
        <w:rPr>
          <w:rFonts w:hint="eastAsia" w:ascii="华文仿宋" w:hAnsi="华文仿宋" w:eastAsia="华文仿宋" w:cs="华文仿宋"/>
          <w:iCs/>
          <w:color w:val="000000"/>
          <w:kern w:val="0"/>
          <w:sz w:val="32"/>
          <w:szCs w:val="32"/>
          <w:lang w:bidi="ar"/>
        </w:rPr>
        <w:t>标识用以标记</w:t>
      </w:r>
      <w:r>
        <w:rPr>
          <w:rFonts w:ascii="华文仿宋" w:hAnsi="华文仿宋" w:eastAsia="华文仿宋" w:cs="华文仿宋"/>
          <w:iCs/>
          <w:color w:val="000000"/>
          <w:kern w:val="0"/>
          <w:sz w:val="32"/>
          <w:szCs w:val="32"/>
          <w:lang w:bidi="ar"/>
        </w:rPr>
        <w:t>技术上困难或危险的区域；</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特定危险</w:t>
      </w:r>
      <w:r>
        <w:rPr>
          <w:rFonts w:hint="eastAsia" w:ascii="华文仿宋" w:hAnsi="华文仿宋" w:eastAsia="华文仿宋" w:cs="华文仿宋"/>
          <w:iCs/>
          <w:color w:val="000000"/>
          <w:kern w:val="0"/>
          <w:sz w:val="32"/>
          <w:szCs w:val="32"/>
          <w:lang w:bidi="ar"/>
        </w:rPr>
        <w:t>旗帜</w:t>
      </w:r>
      <w:r>
        <w:rPr>
          <w:rFonts w:ascii="华文仿宋" w:hAnsi="华文仿宋" w:eastAsia="华文仿宋" w:cs="华文仿宋"/>
          <w:iCs/>
          <w:color w:val="000000"/>
          <w:kern w:val="0"/>
          <w:sz w:val="32"/>
          <w:szCs w:val="32"/>
          <w:lang w:bidi="ar"/>
        </w:rPr>
        <w:t>：标记特定的危险元素。</w:t>
      </w:r>
    </w:p>
    <w:p>
      <w:pPr>
        <w:widowControl/>
        <w:spacing w:line="360" w:lineRule="auto"/>
        <w:rPr>
          <w:rFonts w:ascii="华文仿宋" w:hAnsi="华文仿宋" w:eastAsia="华文仿宋" w:cs="华文仿宋"/>
          <w:iCs/>
          <w:color w:val="000000"/>
          <w:kern w:val="0"/>
          <w:sz w:val="32"/>
          <w:szCs w:val="32"/>
          <w:lang w:bidi="ar"/>
        </w:rPr>
      </w:pPr>
      <w:r>
        <w:rPr>
          <w:rFonts w:ascii="华文仿宋" w:hAnsi="华文仿宋" w:eastAsia="华文仿宋" w:cs="华文仿宋"/>
          <w:iCs/>
          <w:color w:val="000000"/>
          <w:kern w:val="0"/>
          <w:sz w:val="32"/>
          <w:szCs w:val="32"/>
        </w:rPr>
        <w:drawing>
          <wp:inline distT="0" distB="0" distL="114300" distR="114300">
            <wp:extent cx="5266055" cy="1355725"/>
            <wp:effectExtent l="0" t="0" r="6985" b="635"/>
            <wp:docPr id="2" name="图片 2" descr="微信截图_20210621003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微信截图_20210621003842"/>
                    <pic:cNvPicPr>
                      <a:picLocks noChangeAspect="1"/>
                    </pic:cNvPicPr>
                  </pic:nvPicPr>
                  <pic:blipFill>
                    <a:blip r:embed="rId5"/>
                    <a:stretch>
                      <a:fillRect/>
                    </a:stretch>
                  </pic:blipFill>
                  <pic:spPr>
                    <a:xfrm>
                      <a:off x="0" y="0"/>
                      <a:ext cx="5266055" cy="1355725"/>
                    </a:xfrm>
                    <a:prstGeom prst="rect">
                      <a:avLst/>
                    </a:prstGeom>
                  </pic:spPr>
                </pic:pic>
              </a:graphicData>
            </a:graphic>
          </wp:inline>
        </w:drawing>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尊重环境（见第5点</w:t>
      </w: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环境问题）。</w:t>
      </w:r>
    </w:p>
    <w:p>
      <w:pPr>
        <w:widowControl/>
        <w:spacing w:line="360" w:lineRule="auto"/>
        <w:rPr>
          <w:rFonts w:ascii="华文仿宋" w:hAnsi="华文仿宋" w:eastAsia="华文仿宋" w:cs="华文仿宋"/>
          <w:b/>
          <w:bCs/>
          <w:iCs/>
          <w:color w:val="000000"/>
          <w:kern w:val="0"/>
          <w:sz w:val="32"/>
          <w:szCs w:val="32"/>
          <w:lang w:bidi="ar"/>
        </w:rPr>
      </w:pPr>
      <w:r>
        <w:rPr>
          <w:rFonts w:hint="eastAsia" w:ascii="华文仿宋" w:hAnsi="华文仿宋" w:eastAsia="华文仿宋" w:cs="华文仿宋"/>
          <w:b/>
          <w:bCs/>
          <w:iCs/>
          <w:color w:val="000000"/>
          <w:kern w:val="0"/>
          <w:sz w:val="32"/>
          <w:szCs w:val="32"/>
          <w:lang w:bidi="ar"/>
        </w:rPr>
        <w:t>5.2.2 起点</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5.2.2.1 出发区、比赛时间表和开始时间</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世界杯的</w:t>
      </w:r>
      <w:r>
        <w:rPr>
          <w:rFonts w:ascii="华文仿宋" w:hAnsi="华文仿宋" w:eastAsia="华文仿宋" w:cs="华文仿宋"/>
          <w:iCs/>
          <w:color w:val="000000"/>
          <w:kern w:val="0"/>
          <w:sz w:val="32"/>
          <w:szCs w:val="32"/>
          <w:lang w:bidi="ar"/>
        </w:rPr>
        <w:t>起</w:t>
      </w:r>
      <w:r>
        <w:rPr>
          <w:rFonts w:hint="eastAsia" w:ascii="华文仿宋" w:hAnsi="华文仿宋" w:eastAsia="华文仿宋" w:cs="华文仿宋"/>
          <w:iCs/>
          <w:color w:val="000000"/>
          <w:kern w:val="0"/>
          <w:sz w:val="32"/>
          <w:szCs w:val="32"/>
          <w:lang w:bidi="ar"/>
        </w:rPr>
        <w:t>点</w:t>
      </w:r>
      <w:r>
        <w:rPr>
          <w:rFonts w:ascii="华文仿宋" w:hAnsi="华文仿宋" w:eastAsia="华文仿宋" w:cs="华文仿宋"/>
          <w:iCs/>
          <w:color w:val="000000"/>
          <w:kern w:val="0"/>
          <w:sz w:val="32"/>
          <w:szCs w:val="32"/>
          <w:lang w:bidi="ar"/>
        </w:rPr>
        <w:t>/</w:t>
      </w:r>
      <w:r>
        <w:rPr>
          <w:rFonts w:hint="eastAsia" w:ascii="华文仿宋" w:hAnsi="华文仿宋" w:eastAsia="华文仿宋" w:cs="华文仿宋"/>
          <w:iCs/>
          <w:color w:val="000000"/>
          <w:kern w:val="0"/>
          <w:sz w:val="32"/>
          <w:szCs w:val="32"/>
          <w:lang w:bidi="ar"/>
        </w:rPr>
        <w:t>终点</w:t>
      </w:r>
      <w:r>
        <w:rPr>
          <w:rFonts w:ascii="华文仿宋" w:hAnsi="华文仿宋" w:eastAsia="华文仿宋" w:cs="华文仿宋"/>
          <w:iCs/>
          <w:color w:val="000000"/>
          <w:kern w:val="0"/>
          <w:sz w:val="32"/>
          <w:szCs w:val="32"/>
          <w:lang w:bidi="ar"/>
        </w:rPr>
        <w:t>区必须与以下机构协调设置：</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ISMF</w:t>
      </w:r>
      <w:r>
        <w:rPr>
          <w:rFonts w:hint="eastAsia" w:ascii="华文仿宋" w:hAnsi="华文仿宋" w:eastAsia="华文仿宋" w:cs="华文仿宋"/>
          <w:iCs/>
          <w:color w:val="000000"/>
          <w:kern w:val="0"/>
          <w:sz w:val="32"/>
          <w:szCs w:val="32"/>
          <w:lang w:bidi="ar"/>
        </w:rPr>
        <w:t>项目经理</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ISMF技术代表</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电视制作团队负责</w:t>
      </w:r>
      <w:r>
        <w:rPr>
          <w:rFonts w:hint="eastAsia" w:ascii="华文仿宋" w:hAnsi="华文仿宋" w:eastAsia="华文仿宋" w:cs="华文仿宋"/>
          <w:iCs/>
          <w:color w:val="000000"/>
          <w:kern w:val="0"/>
          <w:sz w:val="32"/>
          <w:szCs w:val="32"/>
          <w:lang w:bidi="ar"/>
        </w:rPr>
        <w:t>人</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-执行</w:t>
      </w:r>
      <w:r>
        <w:rPr>
          <w:rFonts w:ascii="华文仿宋" w:hAnsi="华文仿宋" w:eastAsia="华文仿宋" w:cs="华文仿宋"/>
          <w:iCs/>
          <w:color w:val="000000"/>
          <w:kern w:val="0"/>
          <w:sz w:val="32"/>
          <w:szCs w:val="32"/>
          <w:lang w:bidi="ar"/>
        </w:rPr>
        <w:t>团队</w:t>
      </w:r>
      <w:r>
        <w:rPr>
          <w:rFonts w:hint="eastAsia" w:ascii="华文仿宋" w:hAnsi="华文仿宋" w:eastAsia="华文仿宋" w:cs="华文仿宋"/>
          <w:iCs/>
          <w:color w:val="000000"/>
          <w:kern w:val="0"/>
          <w:sz w:val="32"/>
          <w:szCs w:val="32"/>
          <w:lang w:bidi="ar"/>
        </w:rPr>
        <w:t>负责人</w:t>
      </w:r>
      <w:r>
        <w:rPr>
          <w:rFonts w:ascii="华文仿宋" w:hAnsi="华文仿宋" w:eastAsia="华文仿宋" w:cs="华文仿宋"/>
          <w:iCs/>
          <w:color w:val="000000"/>
          <w:kern w:val="0"/>
          <w:sz w:val="32"/>
          <w:szCs w:val="32"/>
          <w:lang w:bidi="ar"/>
        </w:rPr>
        <w:t>（针对赞助要求）</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出发</w:t>
      </w:r>
      <w:r>
        <w:rPr>
          <w:rFonts w:ascii="华文仿宋" w:hAnsi="华文仿宋" w:eastAsia="华文仿宋" w:cs="华文仿宋"/>
          <w:iCs/>
          <w:color w:val="000000"/>
          <w:kern w:val="0"/>
          <w:sz w:val="32"/>
          <w:szCs w:val="32"/>
          <w:lang w:bidi="ar"/>
        </w:rPr>
        <w:t>区是比赛的主要关注点之一。</w:t>
      </w:r>
      <w:r>
        <w:rPr>
          <w:rFonts w:hint="eastAsia" w:ascii="华文仿宋" w:hAnsi="华文仿宋" w:eastAsia="华文仿宋" w:cs="华文仿宋"/>
          <w:iCs/>
          <w:color w:val="000000"/>
          <w:kern w:val="0"/>
          <w:sz w:val="32"/>
          <w:szCs w:val="32"/>
          <w:lang w:bidi="ar"/>
        </w:rPr>
        <w:t>出发</w:t>
      </w:r>
      <w:r>
        <w:rPr>
          <w:rFonts w:ascii="华文仿宋" w:hAnsi="华文仿宋" w:eastAsia="华文仿宋" w:cs="华文仿宋"/>
          <w:iCs/>
          <w:color w:val="000000"/>
          <w:kern w:val="0"/>
          <w:sz w:val="32"/>
          <w:szCs w:val="32"/>
          <w:lang w:bidi="ar"/>
        </w:rPr>
        <w:t>区是正确组织</w:t>
      </w:r>
      <w:r>
        <w:rPr>
          <w:rFonts w:hint="eastAsia" w:ascii="华文仿宋" w:hAnsi="华文仿宋" w:eastAsia="华文仿宋" w:cs="华文仿宋"/>
          <w:iCs/>
          <w:color w:val="000000"/>
          <w:kern w:val="0"/>
          <w:sz w:val="32"/>
          <w:szCs w:val="32"/>
          <w:lang w:bidi="ar"/>
        </w:rPr>
        <w:t>运行</w:t>
      </w:r>
      <w:r>
        <w:rPr>
          <w:rFonts w:ascii="华文仿宋" w:hAnsi="华文仿宋" w:eastAsia="华文仿宋" w:cs="华文仿宋"/>
          <w:iCs/>
          <w:color w:val="000000"/>
          <w:kern w:val="0"/>
          <w:sz w:val="32"/>
          <w:szCs w:val="32"/>
          <w:lang w:bidi="ar"/>
        </w:rPr>
        <w:t>比赛所必需的集中技术</w:t>
      </w:r>
      <w:r>
        <w:rPr>
          <w:rFonts w:hint="eastAsia" w:ascii="华文仿宋" w:hAnsi="华文仿宋" w:eastAsia="华文仿宋" w:cs="华文仿宋"/>
          <w:iCs/>
          <w:color w:val="000000"/>
          <w:kern w:val="0"/>
          <w:sz w:val="32"/>
          <w:szCs w:val="32"/>
          <w:lang w:bidi="ar"/>
        </w:rPr>
        <w:t>体现</w:t>
      </w:r>
      <w:r>
        <w:rPr>
          <w:rFonts w:ascii="华文仿宋" w:hAnsi="华文仿宋" w:eastAsia="华文仿宋" w:cs="华文仿宋"/>
          <w:iCs/>
          <w:color w:val="000000"/>
          <w:kern w:val="0"/>
          <w:sz w:val="32"/>
          <w:szCs w:val="32"/>
          <w:lang w:bidi="ar"/>
        </w:rPr>
        <w:t>。</w:t>
      </w:r>
      <w:r>
        <w:rPr>
          <w:rFonts w:hint="eastAsia" w:ascii="华文仿宋" w:hAnsi="华文仿宋" w:eastAsia="华文仿宋" w:cs="华文仿宋"/>
          <w:iCs/>
          <w:color w:val="000000"/>
          <w:kern w:val="0"/>
          <w:sz w:val="32"/>
          <w:szCs w:val="32"/>
          <w:lang w:bidi="ar"/>
        </w:rPr>
        <w:t>出发</w:t>
      </w:r>
      <w:r>
        <w:rPr>
          <w:rFonts w:ascii="华文仿宋" w:hAnsi="华文仿宋" w:eastAsia="华文仿宋" w:cs="华文仿宋"/>
          <w:iCs/>
          <w:color w:val="000000"/>
          <w:kern w:val="0"/>
          <w:sz w:val="32"/>
          <w:szCs w:val="32"/>
          <w:lang w:bidi="ar"/>
        </w:rPr>
        <w:t>区域对于ISMF和</w:t>
      </w:r>
      <w:r>
        <w:rPr>
          <w:rFonts w:hint="eastAsia" w:ascii="华文仿宋" w:hAnsi="华文仿宋" w:eastAsia="华文仿宋" w:cs="华文仿宋"/>
          <w:iCs/>
          <w:color w:val="000000"/>
          <w:kern w:val="0"/>
          <w:sz w:val="32"/>
          <w:szCs w:val="32"/>
          <w:lang w:bidi="ar"/>
        </w:rPr>
        <w:t>地方组委会</w:t>
      </w:r>
      <w:r>
        <w:rPr>
          <w:rFonts w:ascii="华文仿宋" w:hAnsi="华文仿宋" w:eastAsia="华文仿宋" w:cs="华文仿宋"/>
          <w:iCs/>
          <w:color w:val="000000"/>
          <w:kern w:val="0"/>
          <w:sz w:val="32"/>
          <w:szCs w:val="32"/>
          <w:lang w:bidi="ar"/>
        </w:rPr>
        <w:t>广告权的管理方面</w:t>
      </w:r>
      <w:r>
        <w:rPr>
          <w:rFonts w:hint="eastAsia" w:ascii="华文仿宋" w:hAnsi="华文仿宋" w:eastAsia="华文仿宋" w:cs="华文仿宋"/>
          <w:iCs/>
          <w:color w:val="000000"/>
          <w:kern w:val="0"/>
          <w:sz w:val="32"/>
          <w:szCs w:val="32"/>
          <w:lang w:bidi="ar"/>
        </w:rPr>
        <w:t>也</w:t>
      </w:r>
      <w:r>
        <w:rPr>
          <w:rFonts w:ascii="华文仿宋" w:hAnsi="华文仿宋" w:eastAsia="华文仿宋" w:cs="华文仿宋"/>
          <w:iCs/>
          <w:color w:val="000000"/>
          <w:kern w:val="0"/>
          <w:sz w:val="32"/>
          <w:szCs w:val="32"/>
          <w:lang w:bidi="ar"/>
        </w:rPr>
        <w:t>至关重要。起点和终点区域必须在同一地点。</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起点</w:t>
      </w:r>
      <w:r>
        <w:rPr>
          <w:rFonts w:ascii="华文仿宋" w:hAnsi="华文仿宋" w:eastAsia="华文仿宋" w:cs="华文仿宋"/>
          <w:iCs/>
          <w:color w:val="000000"/>
          <w:kern w:val="0"/>
          <w:sz w:val="32"/>
          <w:szCs w:val="32"/>
          <w:lang w:bidi="ar"/>
        </w:rPr>
        <w:t>和</w:t>
      </w:r>
      <w:r>
        <w:rPr>
          <w:rFonts w:hint="eastAsia" w:ascii="华文仿宋" w:hAnsi="华文仿宋" w:eastAsia="华文仿宋" w:cs="华文仿宋"/>
          <w:iCs/>
          <w:color w:val="000000"/>
          <w:kern w:val="0"/>
          <w:sz w:val="32"/>
          <w:szCs w:val="32"/>
          <w:lang w:bidi="ar"/>
        </w:rPr>
        <w:t>终点</w:t>
      </w:r>
      <w:r>
        <w:rPr>
          <w:rFonts w:ascii="华文仿宋" w:hAnsi="华文仿宋" w:eastAsia="华文仿宋" w:cs="华文仿宋"/>
          <w:iCs/>
          <w:color w:val="000000"/>
          <w:kern w:val="0"/>
          <w:sz w:val="32"/>
          <w:szCs w:val="32"/>
          <w:lang w:bidi="ar"/>
        </w:rPr>
        <w:t>区</w:t>
      </w:r>
      <w:r>
        <w:rPr>
          <w:rFonts w:hint="eastAsia" w:ascii="华文仿宋" w:hAnsi="华文仿宋" w:eastAsia="华文仿宋" w:cs="华文仿宋"/>
          <w:iCs/>
          <w:color w:val="000000"/>
          <w:kern w:val="0"/>
          <w:sz w:val="32"/>
          <w:szCs w:val="32"/>
          <w:lang w:bidi="ar"/>
        </w:rPr>
        <w:t>应</w:t>
      </w:r>
      <w:r>
        <w:rPr>
          <w:rFonts w:ascii="华文仿宋" w:hAnsi="华文仿宋" w:eastAsia="华文仿宋" w:cs="华文仿宋"/>
          <w:iCs/>
          <w:color w:val="000000"/>
          <w:kern w:val="0"/>
          <w:sz w:val="32"/>
          <w:szCs w:val="32"/>
          <w:lang w:bidi="ar"/>
        </w:rPr>
        <w:t>被障碍物和</w:t>
      </w: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或</w:t>
      </w: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网包围</w:t>
      </w: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它们包括：</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将其与其他区域隔开的网（至少15</w:t>
      </w:r>
      <w:r>
        <w:rPr>
          <w:rFonts w:hint="eastAsia" w:ascii="华文仿宋" w:hAnsi="华文仿宋" w:eastAsia="华文仿宋" w:cs="华文仿宋"/>
          <w:iCs/>
          <w:color w:val="000000"/>
          <w:kern w:val="0"/>
          <w:sz w:val="32"/>
          <w:szCs w:val="32"/>
          <w:lang w:bidi="ar"/>
        </w:rPr>
        <w:t>米</w:t>
      </w:r>
      <w:r>
        <w:rPr>
          <w:rFonts w:ascii="华文仿宋" w:hAnsi="华文仿宋" w:eastAsia="华文仿宋" w:cs="华文仿宋"/>
          <w:iCs/>
          <w:color w:val="000000"/>
          <w:kern w:val="0"/>
          <w:sz w:val="32"/>
          <w:szCs w:val="32"/>
          <w:lang w:bidi="ar"/>
        </w:rPr>
        <w:t>长）</w:t>
      </w:r>
      <w:r>
        <w:rPr>
          <w:rFonts w:hint="eastAsia" w:ascii="华文仿宋" w:hAnsi="华文仿宋" w:eastAsia="华文仿宋" w:cs="华文仿宋"/>
          <w:iCs/>
          <w:color w:val="000000"/>
          <w:kern w:val="0"/>
          <w:sz w:val="32"/>
          <w:szCs w:val="32"/>
          <w:lang w:bidi="ar"/>
        </w:rPr>
        <w:t>；</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-出发前检查雪崩探测仪</w:t>
      </w:r>
      <w:r>
        <w:rPr>
          <w:rFonts w:ascii="华文仿宋" w:hAnsi="华文仿宋" w:eastAsia="华文仿宋" w:cs="华文仿宋"/>
          <w:iCs/>
          <w:color w:val="000000"/>
          <w:kern w:val="0"/>
          <w:sz w:val="32"/>
          <w:szCs w:val="32"/>
          <w:lang w:bidi="ar"/>
        </w:rPr>
        <w:t>的区域（最少一个入口/线）</w:t>
      </w:r>
      <w:r>
        <w:rPr>
          <w:rFonts w:hint="eastAsia" w:ascii="华文仿宋" w:hAnsi="华文仿宋" w:eastAsia="华文仿宋" w:cs="华文仿宋"/>
          <w:iCs/>
          <w:color w:val="000000"/>
          <w:kern w:val="0"/>
          <w:sz w:val="32"/>
          <w:szCs w:val="32"/>
          <w:lang w:bidi="ar"/>
        </w:rPr>
        <w:t>；</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-检查</w:t>
      </w:r>
      <w:r>
        <w:rPr>
          <w:rFonts w:ascii="华文仿宋" w:hAnsi="华文仿宋" w:eastAsia="华文仿宋" w:cs="华文仿宋"/>
          <w:iCs/>
          <w:color w:val="000000"/>
          <w:kern w:val="0"/>
          <w:sz w:val="32"/>
          <w:szCs w:val="32"/>
          <w:lang w:bidi="ar"/>
        </w:rPr>
        <w:t>芯片的区域</w:t>
      </w:r>
      <w:r>
        <w:rPr>
          <w:rFonts w:hint="eastAsia" w:ascii="华文仿宋" w:hAnsi="华文仿宋" w:eastAsia="华文仿宋" w:cs="华文仿宋"/>
          <w:iCs/>
          <w:color w:val="000000"/>
          <w:kern w:val="0"/>
          <w:sz w:val="32"/>
          <w:szCs w:val="32"/>
          <w:lang w:bidi="ar"/>
        </w:rPr>
        <w:t>；</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在地面上标出的起</w:t>
      </w:r>
      <w:r>
        <w:rPr>
          <w:rFonts w:hint="eastAsia" w:ascii="华文仿宋" w:hAnsi="华文仿宋" w:eastAsia="华文仿宋" w:cs="华文仿宋"/>
          <w:iCs/>
          <w:color w:val="000000"/>
          <w:kern w:val="0"/>
          <w:sz w:val="32"/>
          <w:szCs w:val="32"/>
          <w:lang w:bidi="ar"/>
        </w:rPr>
        <w:t>点</w:t>
      </w:r>
      <w:r>
        <w:rPr>
          <w:rFonts w:ascii="华文仿宋" w:hAnsi="华文仿宋" w:eastAsia="华文仿宋" w:cs="华文仿宋"/>
          <w:iCs/>
          <w:color w:val="000000"/>
          <w:kern w:val="0"/>
          <w:sz w:val="32"/>
          <w:szCs w:val="32"/>
          <w:lang w:bidi="ar"/>
        </w:rPr>
        <w:t>线/终点线（按照</w:t>
      </w:r>
      <w:r>
        <w:rPr>
          <w:rFonts w:hint="eastAsia" w:ascii="华文仿宋" w:hAnsi="华文仿宋" w:eastAsia="华文仿宋" w:cs="华文仿宋"/>
          <w:iCs/>
          <w:color w:val="000000"/>
          <w:kern w:val="0"/>
          <w:sz w:val="32"/>
          <w:szCs w:val="32"/>
          <w:lang w:bidi="ar"/>
        </w:rPr>
        <w:t>运动</w:t>
      </w:r>
      <w:r>
        <w:rPr>
          <w:rFonts w:ascii="华文仿宋" w:hAnsi="华文仿宋" w:eastAsia="华文仿宋" w:cs="华文仿宋"/>
          <w:iCs/>
          <w:color w:val="000000"/>
          <w:kern w:val="0"/>
          <w:sz w:val="32"/>
          <w:szCs w:val="32"/>
          <w:lang w:bidi="ar"/>
        </w:rPr>
        <w:t>规则和条例的规定）</w:t>
      </w:r>
      <w:r>
        <w:rPr>
          <w:rFonts w:hint="eastAsia" w:ascii="华文仿宋" w:hAnsi="华文仿宋" w:eastAsia="华文仿宋" w:cs="华文仿宋"/>
          <w:iCs/>
          <w:color w:val="000000"/>
          <w:kern w:val="0"/>
          <w:sz w:val="32"/>
          <w:szCs w:val="32"/>
          <w:lang w:bidi="ar"/>
        </w:rPr>
        <w:t>；</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厕所</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-装</w:t>
      </w:r>
      <w:r>
        <w:rPr>
          <w:rFonts w:ascii="华文仿宋" w:hAnsi="华文仿宋" w:eastAsia="华文仿宋" w:cs="华文仿宋"/>
          <w:iCs/>
          <w:color w:val="000000"/>
          <w:kern w:val="0"/>
          <w:sz w:val="32"/>
          <w:szCs w:val="32"/>
          <w:lang w:bidi="ar"/>
        </w:rPr>
        <w:t>备</w:t>
      </w:r>
      <w:r>
        <w:rPr>
          <w:rFonts w:hint="eastAsia" w:ascii="华文仿宋" w:hAnsi="华文仿宋" w:eastAsia="华文仿宋" w:cs="华文仿宋"/>
          <w:iCs/>
          <w:color w:val="000000"/>
          <w:kern w:val="0"/>
          <w:sz w:val="32"/>
          <w:szCs w:val="32"/>
          <w:lang w:bidi="ar"/>
        </w:rPr>
        <w:t>检查</w:t>
      </w:r>
      <w:r>
        <w:rPr>
          <w:rFonts w:ascii="华文仿宋" w:hAnsi="华文仿宋" w:eastAsia="华文仿宋" w:cs="华文仿宋"/>
          <w:iCs/>
          <w:color w:val="000000"/>
          <w:kern w:val="0"/>
          <w:sz w:val="32"/>
          <w:szCs w:val="32"/>
          <w:lang w:bidi="ar"/>
        </w:rPr>
        <w:t>区（用于</w:t>
      </w:r>
      <w:r>
        <w:rPr>
          <w:rFonts w:hint="eastAsia" w:ascii="华文仿宋" w:hAnsi="华文仿宋" w:eastAsia="华文仿宋" w:cs="华文仿宋"/>
          <w:iCs/>
          <w:color w:val="000000"/>
          <w:kern w:val="0"/>
          <w:sz w:val="32"/>
          <w:szCs w:val="32"/>
          <w:lang w:bidi="ar"/>
        </w:rPr>
        <w:t>雪崩探测仪</w:t>
      </w:r>
      <w:r>
        <w:rPr>
          <w:rFonts w:ascii="华文仿宋" w:hAnsi="华文仿宋" w:eastAsia="华文仿宋" w:cs="华文仿宋"/>
          <w:iCs/>
          <w:color w:val="000000"/>
          <w:kern w:val="0"/>
          <w:sz w:val="32"/>
          <w:szCs w:val="32"/>
          <w:lang w:bidi="ar"/>
        </w:rPr>
        <w:t>和其他强制性安全</w:t>
      </w:r>
      <w:r>
        <w:rPr>
          <w:rFonts w:hint="eastAsia" w:ascii="华文仿宋" w:hAnsi="华文仿宋" w:eastAsia="华文仿宋" w:cs="华文仿宋"/>
          <w:iCs/>
          <w:color w:val="000000"/>
          <w:kern w:val="0"/>
          <w:sz w:val="32"/>
          <w:szCs w:val="32"/>
          <w:lang w:bidi="ar"/>
        </w:rPr>
        <w:t>装</w:t>
      </w:r>
      <w:r>
        <w:rPr>
          <w:rFonts w:ascii="华文仿宋" w:hAnsi="华文仿宋" w:eastAsia="华文仿宋" w:cs="华文仿宋"/>
          <w:iCs/>
          <w:color w:val="000000"/>
          <w:kern w:val="0"/>
          <w:sz w:val="32"/>
          <w:szCs w:val="32"/>
          <w:lang w:bidi="ar"/>
        </w:rPr>
        <w:t>备）。该</w:t>
      </w:r>
      <w:r>
        <w:rPr>
          <w:rFonts w:hint="eastAsia" w:ascii="华文仿宋" w:hAnsi="华文仿宋" w:eastAsia="华文仿宋" w:cs="华文仿宋"/>
          <w:iCs/>
          <w:color w:val="000000"/>
          <w:kern w:val="0"/>
          <w:sz w:val="32"/>
          <w:szCs w:val="32"/>
          <w:lang w:bidi="ar"/>
        </w:rPr>
        <w:t>装备</w:t>
      </w:r>
      <w:r>
        <w:rPr>
          <w:rFonts w:ascii="华文仿宋" w:hAnsi="华文仿宋" w:eastAsia="华文仿宋" w:cs="华文仿宋"/>
          <w:iCs/>
          <w:color w:val="000000"/>
          <w:kern w:val="0"/>
          <w:sz w:val="32"/>
          <w:szCs w:val="32"/>
          <w:lang w:bidi="ar"/>
        </w:rPr>
        <w:t>检查区必须位于终点线后15至30米处。这个区域是封闭的</w:t>
      </w: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运动员可以花时间在里面恢复。在该区域，</w:t>
      </w:r>
      <w:r>
        <w:rPr>
          <w:rFonts w:hint="eastAsia" w:ascii="华文仿宋" w:hAnsi="华文仿宋" w:eastAsia="华文仿宋" w:cs="华文仿宋"/>
          <w:iCs/>
          <w:color w:val="000000"/>
          <w:kern w:val="0"/>
          <w:sz w:val="32"/>
          <w:szCs w:val="32"/>
          <w:lang w:bidi="ar"/>
        </w:rPr>
        <w:t>工作人员</w:t>
      </w:r>
      <w:r>
        <w:rPr>
          <w:rFonts w:ascii="华文仿宋" w:hAnsi="华文仿宋" w:eastAsia="华文仿宋" w:cs="华文仿宋"/>
          <w:iCs/>
          <w:color w:val="000000"/>
          <w:kern w:val="0"/>
          <w:sz w:val="32"/>
          <w:szCs w:val="32"/>
          <w:lang w:bidi="ar"/>
        </w:rPr>
        <w:t>会全面检查</w:t>
      </w:r>
      <w:r>
        <w:rPr>
          <w:rFonts w:hint="eastAsia" w:ascii="华文仿宋" w:hAnsi="华文仿宋" w:eastAsia="华文仿宋" w:cs="华文仿宋"/>
          <w:iCs/>
          <w:color w:val="000000"/>
          <w:kern w:val="0"/>
          <w:sz w:val="32"/>
          <w:szCs w:val="32"/>
          <w:lang w:bidi="ar"/>
        </w:rPr>
        <w:t>运动员</w:t>
      </w:r>
      <w:r>
        <w:rPr>
          <w:rFonts w:ascii="华文仿宋" w:hAnsi="华文仿宋" w:eastAsia="华文仿宋" w:cs="华文仿宋"/>
          <w:iCs/>
          <w:color w:val="000000"/>
          <w:kern w:val="0"/>
          <w:sz w:val="32"/>
          <w:szCs w:val="32"/>
          <w:lang w:bidi="ar"/>
        </w:rPr>
        <w:t>的装备</w:t>
      </w:r>
      <w:r>
        <w:rPr>
          <w:rFonts w:hint="eastAsia" w:ascii="华文仿宋" w:hAnsi="华文仿宋" w:eastAsia="华文仿宋" w:cs="华文仿宋"/>
          <w:iCs/>
          <w:color w:val="000000"/>
          <w:kern w:val="0"/>
          <w:sz w:val="32"/>
          <w:szCs w:val="32"/>
          <w:lang w:bidi="ar"/>
        </w:rPr>
        <w:t>；</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-检录区</w:t>
      </w:r>
      <w:r>
        <w:rPr>
          <w:rFonts w:ascii="华文仿宋" w:hAnsi="华文仿宋" w:eastAsia="华文仿宋" w:cs="华文仿宋"/>
          <w:iCs/>
          <w:color w:val="000000"/>
          <w:kern w:val="0"/>
          <w:sz w:val="32"/>
          <w:szCs w:val="32"/>
          <w:lang w:bidi="ar"/>
        </w:rPr>
        <w:t>，记录所有</w:t>
      </w:r>
      <w:r>
        <w:rPr>
          <w:rFonts w:hint="eastAsia" w:ascii="华文仿宋" w:hAnsi="华文仿宋" w:eastAsia="华文仿宋" w:cs="华文仿宋"/>
          <w:iCs/>
          <w:color w:val="000000"/>
          <w:kern w:val="0"/>
          <w:sz w:val="32"/>
          <w:szCs w:val="32"/>
          <w:lang w:bidi="ar"/>
        </w:rPr>
        <w:t>参赛号码（</w:t>
      </w:r>
      <w:r>
        <w:rPr>
          <w:rFonts w:ascii="华文仿宋" w:hAnsi="华文仿宋" w:eastAsia="华文仿宋" w:cs="华文仿宋"/>
          <w:iCs/>
          <w:color w:val="000000"/>
          <w:kern w:val="0"/>
          <w:sz w:val="32"/>
          <w:szCs w:val="32"/>
          <w:lang w:bidi="ar"/>
        </w:rPr>
        <w:t>至少一个入口/线）</w:t>
      </w:r>
      <w:r>
        <w:rPr>
          <w:rFonts w:hint="eastAsia" w:ascii="华文仿宋" w:hAnsi="华文仿宋" w:eastAsia="华文仿宋" w:cs="华文仿宋"/>
          <w:iCs/>
          <w:color w:val="000000"/>
          <w:kern w:val="0"/>
          <w:sz w:val="32"/>
          <w:szCs w:val="32"/>
          <w:lang w:bidi="ar"/>
        </w:rPr>
        <w:t>；</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-发令员；</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负责在起点收集</w:t>
      </w:r>
      <w:r>
        <w:rPr>
          <w:rFonts w:hint="eastAsia" w:ascii="华文仿宋" w:hAnsi="华文仿宋" w:eastAsia="华文仿宋" w:cs="华文仿宋"/>
          <w:iCs/>
          <w:color w:val="000000"/>
          <w:kern w:val="0"/>
          <w:sz w:val="32"/>
          <w:szCs w:val="32"/>
          <w:lang w:bidi="ar"/>
        </w:rPr>
        <w:t>运动员</w:t>
      </w:r>
      <w:r>
        <w:rPr>
          <w:rFonts w:ascii="华文仿宋" w:hAnsi="华文仿宋" w:eastAsia="华文仿宋" w:cs="华文仿宋"/>
          <w:iCs/>
          <w:color w:val="000000"/>
          <w:kern w:val="0"/>
          <w:sz w:val="32"/>
          <w:szCs w:val="32"/>
          <w:lang w:bidi="ar"/>
        </w:rPr>
        <w:t>个人物品并在终点交还的人</w:t>
      </w:r>
      <w:r>
        <w:rPr>
          <w:rFonts w:hint="eastAsia" w:ascii="华文仿宋" w:hAnsi="华文仿宋" w:eastAsia="华文仿宋" w:cs="华文仿宋"/>
          <w:iCs/>
          <w:color w:val="000000"/>
          <w:kern w:val="0"/>
          <w:sz w:val="32"/>
          <w:szCs w:val="32"/>
          <w:lang w:bidi="ar"/>
        </w:rPr>
        <w:t>；</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热身区</w:t>
      </w:r>
      <w:r>
        <w:rPr>
          <w:rFonts w:hint="eastAsia" w:ascii="华文仿宋" w:hAnsi="华文仿宋" w:eastAsia="华文仿宋" w:cs="华文仿宋"/>
          <w:iCs/>
          <w:color w:val="000000"/>
          <w:kern w:val="0"/>
          <w:sz w:val="32"/>
          <w:szCs w:val="32"/>
          <w:lang w:bidi="ar"/>
        </w:rPr>
        <w:t>；</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-参赛号码检查</w:t>
      </w:r>
      <w:r>
        <w:rPr>
          <w:rFonts w:ascii="华文仿宋" w:hAnsi="华文仿宋" w:eastAsia="华文仿宋" w:cs="华文仿宋"/>
          <w:iCs/>
          <w:color w:val="000000"/>
          <w:kern w:val="0"/>
          <w:sz w:val="32"/>
          <w:szCs w:val="32"/>
          <w:lang w:bidi="ar"/>
        </w:rPr>
        <w:t>区</w:t>
      </w:r>
      <w:r>
        <w:rPr>
          <w:rFonts w:hint="eastAsia" w:ascii="华文仿宋" w:hAnsi="华文仿宋" w:eastAsia="华文仿宋" w:cs="华文仿宋"/>
          <w:iCs/>
          <w:color w:val="000000"/>
          <w:kern w:val="0"/>
          <w:sz w:val="32"/>
          <w:szCs w:val="32"/>
          <w:lang w:bidi="ar"/>
        </w:rPr>
        <w:t>；</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医疗救助区</w:t>
      </w:r>
      <w:r>
        <w:rPr>
          <w:rFonts w:hint="eastAsia" w:ascii="华文仿宋" w:hAnsi="华文仿宋" w:eastAsia="华文仿宋" w:cs="华文仿宋"/>
          <w:iCs/>
          <w:color w:val="000000"/>
          <w:kern w:val="0"/>
          <w:sz w:val="32"/>
          <w:szCs w:val="32"/>
          <w:lang w:bidi="ar"/>
        </w:rPr>
        <w:t>；</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-终点影像</w:t>
      </w:r>
      <w:r>
        <w:rPr>
          <w:rFonts w:ascii="华文仿宋" w:hAnsi="华文仿宋" w:eastAsia="华文仿宋" w:cs="华文仿宋"/>
          <w:iCs/>
          <w:color w:val="000000"/>
          <w:kern w:val="0"/>
          <w:sz w:val="32"/>
          <w:szCs w:val="32"/>
          <w:lang w:bidi="ar"/>
        </w:rPr>
        <w:t>和视频系统</w:t>
      </w:r>
      <w:r>
        <w:rPr>
          <w:rFonts w:hint="eastAsia" w:ascii="华文仿宋" w:hAnsi="华文仿宋" w:eastAsia="华文仿宋" w:cs="华文仿宋"/>
          <w:iCs/>
          <w:color w:val="000000"/>
          <w:kern w:val="0"/>
          <w:sz w:val="32"/>
          <w:szCs w:val="32"/>
          <w:lang w:bidi="ar"/>
        </w:rPr>
        <w:t>；</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用于在</w:t>
      </w:r>
      <w:r>
        <w:rPr>
          <w:rFonts w:hint="eastAsia" w:ascii="华文仿宋" w:hAnsi="华文仿宋" w:eastAsia="华文仿宋" w:cs="华文仿宋"/>
          <w:iCs/>
          <w:color w:val="000000"/>
          <w:kern w:val="0"/>
          <w:sz w:val="32"/>
          <w:szCs w:val="32"/>
          <w:lang w:bidi="ar"/>
        </w:rPr>
        <w:t>运动员冲过终点线时</w:t>
      </w:r>
      <w:r>
        <w:rPr>
          <w:rFonts w:ascii="华文仿宋" w:hAnsi="华文仿宋" w:eastAsia="华文仿宋" w:cs="华文仿宋"/>
          <w:iCs/>
          <w:color w:val="000000"/>
          <w:kern w:val="0"/>
          <w:sz w:val="32"/>
          <w:szCs w:val="32"/>
          <w:lang w:bidi="ar"/>
        </w:rPr>
        <w:t>显示临时</w:t>
      </w:r>
      <w:r>
        <w:rPr>
          <w:rFonts w:hint="eastAsia" w:ascii="华文仿宋" w:hAnsi="华文仿宋" w:eastAsia="华文仿宋" w:cs="华文仿宋"/>
          <w:iCs/>
          <w:color w:val="000000"/>
          <w:kern w:val="0"/>
          <w:sz w:val="32"/>
          <w:szCs w:val="32"/>
          <w:lang w:bidi="ar"/>
        </w:rPr>
        <w:t>成绩</w:t>
      </w:r>
      <w:r>
        <w:rPr>
          <w:rFonts w:ascii="华文仿宋" w:hAnsi="华文仿宋" w:eastAsia="华文仿宋" w:cs="华文仿宋"/>
          <w:iCs/>
          <w:color w:val="000000"/>
          <w:kern w:val="0"/>
          <w:sz w:val="32"/>
          <w:szCs w:val="32"/>
          <w:lang w:bidi="ar"/>
        </w:rPr>
        <w:t>（</w:t>
      </w:r>
      <w:r>
        <w:rPr>
          <w:rFonts w:ascii="华文仿宋" w:hAnsi="华文仿宋" w:eastAsia="华文仿宋" w:cs="华文仿宋"/>
          <w:b/>
          <w:bCs/>
          <w:iCs/>
          <w:color w:val="000000"/>
          <w:kern w:val="0"/>
          <w:sz w:val="32"/>
          <w:szCs w:val="32"/>
          <w:lang w:bidi="ar"/>
        </w:rPr>
        <w:t>包括处罚</w:t>
      </w:r>
      <w:r>
        <w:rPr>
          <w:rFonts w:ascii="华文仿宋" w:hAnsi="华文仿宋" w:eastAsia="华文仿宋" w:cs="华文仿宋"/>
          <w:iCs/>
          <w:color w:val="000000"/>
          <w:kern w:val="0"/>
          <w:sz w:val="32"/>
          <w:szCs w:val="32"/>
          <w:lang w:bidi="ar"/>
        </w:rPr>
        <w:t>）的公告板</w:t>
      </w:r>
      <w:r>
        <w:rPr>
          <w:rFonts w:hint="eastAsia" w:ascii="华文仿宋" w:hAnsi="华文仿宋" w:eastAsia="华文仿宋" w:cs="华文仿宋"/>
          <w:iCs/>
          <w:color w:val="000000"/>
          <w:kern w:val="0"/>
          <w:sz w:val="32"/>
          <w:szCs w:val="32"/>
          <w:lang w:bidi="ar"/>
        </w:rPr>
        <w:t>。</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比赛</w:t>
      </w:r>
      <w:r>
        <w:rPr>
          <w:rFonts w:ascii="华文仿宋" w:hAnsi="华文仿宋" w:eastAsia="华文仿宋" w:cs="华文仿宋"/>
          <w:iCs/>
          <w:color w:val="000000"/>
          <w:kern w:val="0"/>
          <w:sz w:val="32"/>
          <w:szCs w:val="32"/>
          <w:lang w:bidi="ar"/>
        </w:rPr>
        <w:t>路线的任何更改必须在</w:t>
      </w:r>
      <w:r>
        <w:rPr>
          <w:rFonts w:hint="eastAsia" w:ascii="华文仿宋" w:hAnsi="华文仿宋" w:eastAsia="华文仿宋" w:cs="华文仿宋"/>
          <w:iCs/>
          <w:color w:val="000000"/>
          <w:kern w:val="0"/>
          <w:sz w:val="32"/>
          <w:szCs w:val="32"/>
          <w:lang w:bidi="ar"/>
        </w:rPr>
        <w:t>比赛</w:t>
      </w:r>
      <w:r>
        <w:rPr>
          <w:rFonts w:ascii="华文仿宋" w:hAnsi="华文仿宋" w:eastAsia="华文仿宋" w:cs="华文仿宋"/>
          <w:iCs/>
          <w:color w:val="000000"/>
          <w:kern w:val="0"/>
          <w:sz w:val="32"/>
          <w:szCs w:val="32"/>
          <w:lang w:bidi="ar"/>
        </w:rPr>
        <w:t>开始前30分钟宣布。如果</w:t>
      </w:r>
      <w:r>
        <w:rPr>
          <w:rFonts w:hint="eastAsia" w:ascii="华文仿宋" w:hAnsi="华文仿宋" w:eastAsia="华文仿宋" w:cs="华文仿宋"/>
          <w:iCs/>
          <w:color w:val="000000"/>
          <w:kern w:val="0"/>
          <w:sz w:val="32"/>
          <w:szCs w:val="32"/>
          <w:lang w:bidi="ar"/>
        </w:rPr>
        <w:t>出发</w:t>
      </w:r>
      <w:r>
        <w:rPr>
          <w:rFonts w:ascii="华文仿宋" w:hAnsi="华文仿宋" w:eastAsia="华文仿宋" w:cs="华文仿宋"/>
          <w:iCs/>
          <w:color w:val="000000"/>
          <w:kern w:val="0"/>
          <w:sz w:val="32"/>
          <w:szCs w:val="32"/>
          <w:lang w:bidi="ar"/>
        </w:rPr>
        <w:t>延迟，则必须每十五分钟发布一次公告。</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ascii="华文仿宋" w:hAnsi="华文仿宋" w:eastAsia="华文仿宋" w:cs="华文仿宋"/>
          <w:iCs/>
          <w:color w:val="000000"/>
          <w:kern w:val="0"/>
          <w:sz w:val="32"/>
          <w:szCs w:val="32"/>
          <w:lang w:bidi="ar"/>
        </w:rPr>
        <w:t>起</w:t>
      </w:r>
      <w:r>
        <w:rPr>
          <w:rFonts w:hint="eastAsia" w:ascii="华文仿宋" w:hAnsi="华文仿宋" w:eastAsia="华文仿宋" w:cs="华文仿宋"/>
          <w:iCs/>
          <w:color w:val="000000"/>
          <w:kern w:val="0"/>
          <w:sz w:val="32"/>
          <w:szCs w:val="32"/>
          <w:lang w:bidi="ar"/>
        </w:rPr>
        <w:t>点</w:t>
      </w:r>
      <w:r>
        <w:rPr>
          <w:rFonts w:ascii="华文仿宋" w:hAnsi="华文仿宋" w:eastAsia="华文仿宋" w:cs="华文仿宋"/>
          <w:iCs/>
          <w:color w:val="000000"/>
          <w:kern w:val="0"/>
          <w:sz w:val="32"/>
          <w:szCs w:val="32"/>
          <w:lang w:bidi="ar"/>
        </w:rPr>
        <w:t>区域</w:t>
      </w:r>
      <w:r>
        <w:rPr>
          <w:rFonts w:hint="eastAsia" w:ascii="华文仿宋" w:hAnsi="华文仿宋" w:eastAsia="华文仿宋" w:cs="华文仿宋"/>
          <w:iCs/>
          <w:color w:val="000000"/>
          <w:kern w:val="0"/>
          <w:sz w:val="32"/>
          <w:szCs w:val="32"/>
          <w:lang w:bidi="ar"/>
        </w:rPr>
        <w:t>的标准示例如</w:t>
      </w:r>
      <w:r>
        <w:rPr>
          <w:rFonts w:ascii="华文仿宋" w:hAnsi="华文仿宋" w:eastAsia="华文仿宋" w:cs="华文仿宋"/>
          <w:iCs/>
          <w:color w:val="000000"/>
          <w:kern w:val="0"/>
          <w:sz w:val="32"/>
          <w:szCs w:val="32"/>
          <w:lang w:bidi="ar"/>
        </w:rPr>
        <w:t>附录8</w:t>
      </w:r>
      <w:r>
        <w:rPr>
          <w:rFonts w:hint="eastAsia" w:ascii="华文仿宋" w:hAnsi="华文仿宋" w:eastAsia="华文仿宋" w:cs="华文仿宋"/>
          <w:iCs/>
          <w:color w:val="000000"/>
          <w:kern w:val="0"/>
          <w:sz w:val="32"/>
          <w:szCs w:val="32"/>
          <w:lang w:bidi="ar"/>
        </w:rPr>
        <w:t>所示</w:t>
      </w:r>
      <w:r>
        <w:rPr>
          <w:rFonts w:ascii="华文仿宋" w:hAnsi="华文仿宋" w:eastAsia="华文仿宋" w:cs="华文仿宋"/>
          <w:iCs/>
          <w:color w:val="000000"/>
          <w:kern w:val="0"/>
          <w:sz w:val="32"/>
          <w:szCs w:val="32"/>
          <w:lang w:bidi="ar"/>
        </w:rPr>
        <w:t>。（必须与负责赞助的ISMF</w:t>
      </w:r>
      <w:r>
        <w:rPr>
          <w:rFonts w:hint="eastAsia" w:ascii="华文仿宋" w:hAnsi="华文仿宋" w:eastAsia="华文仿宋" w:cs="华文仿宋"/>
          <w:iCs/>
          <w:color w:val="000000"/>
          <w:kern w:val="0"/>
          <w:sz w:val="32"/>
          <w:szCs w:val="32"/>
          <w:lang w:bidi="ar"/>
        </w:rPr>
        <w:t>通讯</w:t>
      </w:r>
      <w:r>
        <w:rPr>
          <w:rFonts w:ascii="华文仿宋" w:hAnsi="华文仿宋" w:eastAsia="华文仿宋" w:cs="华文仿宋"/>
          <w:iCs/>
          <w:color w:val="000000"/>
          <w:kern w:val="0"/>
          <w:sz w:val="32"/>
          <w:szCs w:val="32"/>
          <w:lang w:bidi="ar"/>
        </w:rPr>
        <w:t>团队协调</w:t>
      </w:r>
      <w:r>
        <w:rPr>
          <w:rFonts w:hint="eastAsia" w:ascii="华文仿宋" w:hAnsi="华文仿宋" w:eastAsia="华文仿宋" w:cs="华文仿宋"/>
          <w:iCs/>
          <w:color w:val="000000"/>
          <w:kern w:val="0"/>
          <w:sz w:val="32"/>
          <w:szCs w:val="32"/>
          <w:lang w:bidi="ar"/>
        </w:rPr>
        <w:t>设立</w:t>
      </w:r>
      <w:r>
        <w:rPr>
          <w:rFonts w:ascii="华文仿宋" w:hAnsi="华文仿宋" w:eastAsia="华文仿宋" w:cs="华文仿宋"/>
          <w:iCs/>
          <w:color w:val="000000"/>
          <w:kern w:val="0"/>
          <w:sz w:val="32"/>
          <w:szCs w:val="32"/>
          <w:lang w:bidi="ar"/>
        </w:rPr>
        <w:t>世界杯</w:t>
      </w:r>
      <w:r>
        <w:rPr>
          <w:rFonts w:hint="eastAsia" w:ascii="华文仿宋" w:hAnsi="华文仿宋" w:eastAsia="华文仿宋" w:cs="华文仿宋"/>
          <w:iCs/>
          <w:color w:val="000000"/>
          <w:kern w:val="0"/>
          <w:sz w:val="32"/>
          <w:szCs w:val="32"/>
          <w:lang w:bidi="ar"/>
        </w:rPr>
        <w:t>出发</w:t>
      </w:r>
      <w:r>
        <w:rPr>
          <w:rFonts w:ascii="华文仿宋" w:hAnsi="华文仿宋" w:eastAsia="华文仿宋" w:cs="华文仿宋"/>
          <w:iCs/>
          <w:color w:val="000000"/>
          <w:kern w:val="0"/>
          <w:sz w:val="32"/>
          <w:szCs w:val="32"/>
          <w:lang w:bidi="ar"/>
        </w:rPr>
        <w:t>区）。</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出发</w:t>
      </w:r>
      <w:r>
        <w:rPr>
          <w:rFonts w:ascii="华文仿宋" w:hAnsi="华文仿宋" w:eastAsia="华文仿宋" w:cs="华文仿宋"/>
          <w:iCs/>
          <w:color w:val="000000"/>
          <w:kern w:val="0"/>
          <w:sz w:val="32"/>
          <w:szCs w:val="32"/>
          <w:lang w:bidi="ar"/>
        </w:rPr>
        <w:t>顺序和时间将由ISMF</w:t>
      </w:r>
      <w:r>
        <w:rPr>
          <w:rFonts w:hint="eastAsia" w:ascii="华文仿宋" w:hAnsi="华文仿宋" w:eastAsia="华文仿宋" w:cs="华文仿宋"/>
          <w:iCs/>
          <w:color w:val="000000"/>
          <w:kern w:val="0"/>
          <w:sz w:val="32"/>
          <w:szCs w:val="32"/>
          <w:lang w:bidi="ar"/>
        </w:rPr>
        <w:t>运动</w:t>
      </w:r>
      <w:r>
        <w:rPr>
          <w:rFonts w:ascii="华文仿宋" w:hAnsi="华文仿宋" w:eastAsia="华文仿宋" w:cs="华文仿宋"/>
          <w:iCs/>
          <w:color w:val="000000"/>
          <w:kern w:val="0"/>
          <w:sz w:val="32"/>
          <w:szCs w:val="32"/>
          <w:lang w:bidi="ar"/>
        </w:rPr>
        <w:t>部和</w:t>
      </w:r>
      <w:r>
        <w:rPr>
          <w:rFonts w:hint="eastAsia" w:ascii="华文仿宋" w:hAnsi="华文仿宋" w:eastAsia="华文仿宋" w:cs="华文仿宋"/>
          <w:iCs/>
          <w:color w:val="000000"/>
          <w:kern w:val="0"/>
          <w:sz w:val="32"/>
          <w:szCs w:val="32"/>
          <w:lang w:bidi="ar"/>
        </w:rPr>
        <w:t>地方组委会</w:t>
      </w:r>
      <w:r>
        <w:rPr>
          <w:rFonts w:ascii="华文仿宋" w:hAnsi="华文仿宋" w:eastAsia="华文仿宋" w:cs="华文仿宋"/>
          <w:iCs/>
          <w:color w:val="000000"/>
          <w:kern w:val="0"/>
          <w:sz w:val="32"/>
          <w:szCs w:val="32"/>
          <w:lang w:bidi="ar"/>
        </w:rPr>
        <w:t>共同决定。</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ascii="华文仿宋" w:hAnsi="华文仿宋" w:eastAsia="华文仿宋" w:cs="华文仿宋"/>
          <w:iCs/>
          <w:color w:val="000000"/>
          <w:kern w:val="0"/>
          <w:sz w:val="32"/>
          <w:szCs w:val="32"/>
          <w:lang w:bidi="ar"/>
        </w:rPr>
        <w:t>世界杯赛，强烈建议在9</w:t>
      </w: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00之前或17</w:t>
      </w: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00之后开始，但</w:t>
      </w:r>
      <w:r>
        <w:rPr>
          <w:rFonts w:hint="eastAsia" w:ascii="华文仿宋" w:hAnsi="华文仿宋" w:eastAsia="华文仿宋" w:cs="华文仿宋"/>
          <w:iCs/>
          <w:color w:val="000000"/>
          <w:kern w:val="0"/>
          <w:sz w:val="32"/>
          <w:szCs w:val="32"/>
          <w:lang w:bidi="ar"/>
        </w:rPr>
        <w:t>短距离</w:t>
      </w:r>
      <w:r>
        <w:rPr>
          <w:rFonts w:ascii="华文仿宋" w:hAnsi="华文仿宋" w:eastAsia="华文仿宋" w:cs="华文仿宋"/>
          <w:iCs/>
          <w:color w:val="000000"/>
          <w:kern w:val="0"/>
          <w:sz w:val="32"/>
          <w:szCs w:val="32"/>
          <w:lang w:bidi="ar"/>
        </w:rPr>
        <w:t>赛可以根据要求作为夜间</w:t>
      </w:r>
      <w:r>
        <w:rPr>
          <w:rFonts w:hint="eastAsia" w:ascii="华文仿宋" w:hAnsi="华文仿宋" w:eastAsia="华文仿宋" w:cs="华文仿宋"/>
          <w:iCs/>
          <w:color w:val="000000"/>
          <w:kern w:val="0"/>
          <w:sz w:val="32"/>
          <w:szCs w:val="32"/>
          <w:lang w:bidi="ar"/>
        </w:rPr>
        <w:t>比赛</w:t>
      </w:r>
      <w:r>
        <w:rPr>
          <w:rFonts w:ascii="华文仿宋" w:hAnsi="华文仿宋" w:eastAsia="华文仿宋" w:cs="华文仿宋"/>
          <w:iCs/>
          <w:color w:val="000000"/>
          <w:kern w:val="0"/>
          <w:sz w:val="32"/>
          <w:szCs w:val="32"/>
          <w:lang w:bidi="ar"/>
        </w:rPr>
        <w:t>举行。</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ascii="华文仿宋" w:hAnsi="华文仿宋" w:eastAsia="华文仿宋" w:cs="华文仿宋"/>
          <w:iCs/>
          <w:color w:val="000000"/>
          <w:kern w:val="0"/>
          <w:sz w:val="32"/>
          <w:szCs w:val="32"/>
          <w:lang w:bidi="ar"/>
        </w:rPr>
        <w:t>对于所有世界杯比赛和洲际/世界锦标赛，</w:t>
      </w:r>
      <w:r>
        <w:rPr>
          <w:rFonts w:hint="eastAsia" w:ascii="华文仿宋" w:hAnsi="华文仿宋" w:eastAsia="华文仿宋" w:cs="华文仿宋"/>
          <w:iCs/>
          <w:color w:val="000000"/>
          <w:kern w:val="0"/>
          <w:sz w:val="32"/>
          <w:szCs w:val="32"/>
          <w:lang w:bidi="ar"/>
        </w:rPr>
        <w:t>由</w:t>
      </w:r>
      <w:r>
        <w:rPr>
          <w:rFonts w:ascii="华文仿宋" w:hAnsi="华文仿宋" w:eastAsia="华文仿宋" w:cs="华文仿宋"/>
          <w:iCs/>
          <w:color w:val="000000"/>
          <w:kern w:val="0"/>
          <w:sz w:val="32"/>
          <w:szCs w:val="32"/>
          <w:lang w:bidi="ar"/>
        </w:rPr>
        <w:t>ISMF裁判负责所有</w:t>
      </w:r>
      <w:r>
        <w:rPr>
          <w:rFonts w:hint="eastAsia" w:ascii="华文仿宋" w:hAnsi="华文仿宋" w:eastAsia="华文仿宋" w:cs="华文仿宋"/>
          <w:iCs/>
          <w:color w:val="000000"/>
          <w:kern w:val="0"/>
          <w:sz w:val="32"/>
          <w:szCs w:val="32"/>
          <w:lang w:bidi="ar"/>
        </w:rPr>
        <w:t>出发</w:t>
      </w:r>
      <w:r>
        <w:rPr>
          <w:rFonts w:ascii="华文仿宋" w:hAnsi="华文仿宋" w:eastAsia="华文仿宋" w:cs="华文仿宋"/>
          <w:iCs/>
          <w:color w:val="000000"/>
          <w:kern w:val="0"/>
          <w:sz w:val="32"/>
          <w:szCs w:val="32"/>
          <w:lang w:bidi="ar"/>
        </w:rPr>
        <w:t>程序，包括运动员在起</w:t>
      </w:r>
      <w:r>
        <w:rPr>
          <w:rFonts w:hint="eastAsia" w:ascii="华文仿宋" w:hAnsi="华文仿宋" w:eastAsia="华文仿宋" w:cs="华文仿宋"/>
          <w:iCs/>
          <w:color w:val="000000"/>
          <w:kern w:val="0"/>
          <w:sz w:val="32"/>
          <w:szCs w:val="32"/>
          <w:lang w:bidi="ar"/>
        </w:rPr>
        <w:t>点</w:t>
      </w:r>
      <w:r>
        <w:rPr>
          <w:rFonts w:ascii="华文仿宋" w:hAnsi="华文仿宋" w:eastAsia="华文仿宋" w:cs="华文仿宋"/>
          <w:iCs/>
          <w:color w:val="000000"/>
          <w:kern w:val="0"/>
          <w:sz w:val="32"/>
          <w:szCs w:val="32"/>
          <w:lang w:bidi="ar"/>
        </w:rPr>
        <w:t>线上的位置和最后倒计时。</w:t>
      </w:r>
    </w:p>
    <w:p>
      <w:pPr>
        <w:widowControl/>
        <w:spacing w:line="360" w:lineRule="auto"/>
        <w:rPr>
          <w:rFonts w:ascii="华文仿宋" w:hAnsi="华文仿宋" w:eastAsia="华文仿宋" w:cs="华文仿宋"/>
          <w:iCs/>
          <w:color w:val="000000"/>
          <w:kern w:val="0"/>
          <w:sz w:val="32"/>
          <w:szCs w:val="32"/>
          <w:lang w:bidi="ar"/>
        </w:rPr>
      </w:pPr>
      <w:r>
        <w:rPr>
          <w:rFonts w:ascii="华文仿宋" w:hAnsi="华文仿宋" w:eastAsia="华文仿宋" w:cs="华文仿宋"/>
          <w:iCs/>
          <w:color w:val="000000"/>
          <w:kern w:val="0"/>
          <w:sz w:val="32"/>
          <w:szCs w:val="32"/>
          <w:lang w:bidi="ar"/>
        </w:rPr>
        <w:t>5.2.2.2 个人</w:t>
      </w:r>
      <w:r>
        <w:rPr>
          <w:rFonts w:hint="eastAsia" w:ascii="华文仿宋" w:hAnsi="华文仿宋" w:eastAsia="华文仿宋" w:cs="华文仿宋"/>
          <w:iCs/>
          <w:color w:val="000000"/>
          <w:kern w:val="0"/>
          <w:sz w:val="32"/>
          <w:szCs w:val="32"/>
          <w:lang w:bidi="ar"/>
        </w:rPr>
        <w:t>越野赛</w:t>
      </w:r>
      <w:r>
        <w:rPr>
          <w:rFonts w:ascii="华文仿宋" w:hAnsi="华文仿宋" w:eastAsia="华文仿宋" w:cs="华文仿宋"/>
          <w:iCs/>
          <w:color w:val="000000"/>
          <w:kern w:val="0"/>
          <w:sz w:val="32"/>
          <w:szCs w:val="32"/>
          <w:lang w:bidi="ar"/>
        </w:rPr>
        <w:t>、团</w:t>
      </w:r>
      <w:r>
        <w:rPr>
          <w:rFonts w:hint="eastAsia" w:ascii="华文仿宋" w:hAnsi="华文仿宋" w:eastAsia="华文仿宋" w:cs="华文仿宋"/>
          <w:iCs/>
          <w:color w:val="000000"/>
          <w:kern w:val="0"/>
          <w:sz w:val="32"/>
          <w:szCs w:val="32"/>
          <w:lang w:bidi="ar"/>
        </w:rPr>
        <w:t>队赛</w:t>
      </w:r>
      <w:r>
        <w:rPr>
          <w:rFonts w:ascii="华文仿宋" w:hAnsi="华文仿宋" w:eastAsia="华文仿宋" w:cs="华文仿宋"/>
          <w:iCs/>
          <w:color w:val="000000"/>
          <w:kern w:val="0"/>
          <w:sz w:val="32"/>
          <w:szCs w:val="32"/>
          <w:lang w:bidi="ar"/>
        </w:rPr>
        <w:t>或垂直</w:t>
      </w:r>
      <w:r>
        <w:rPr>
          <w:rFonts w:hint="eastAsia" w:ascii="华文仿宋" w:hAnsi="华文仿宋" w:eastAsia="华文仿宋" w:cs="华文仿宋"/>
          <w:iCs/>
          <w:color w:val="000000"/>
          <w:kern w:val="0"/>
          <w:sz w:val="32"/>
          <w:szCs w:val="32"/>
          <w:lang w:bidi="ar"/>
        </w:rPr>
        <w:t>竞速</w:t>
      </w:r>
      <w:r>
        <w:rPr>
          <w:rFonts w:ascii="华文仿宋" w:hAnsi="华文仿宋" w:eastAsia="华文仿宋" w:cs="华文仿宋"/>
          <w:iCs/>
          <w:color w:val="000000"/>
          <w:kern w:val="0"/>
          <w:sz w:val="32"/>
          <w:szCs w:val="32"/>
          <w:lang w:bidi="ar"/>
        </w:rPr>
        <w:t>赛的</w:t>
      </w:r>
      <w:r>
        <w:rPr>
          <w:rFonts w:hint="eastAsia" w:ascii="华文仿宋" w:hAnsi="华文仿宋" w:eastAsia="华文仿宋" w:cs="华文仿宋"/>
          <w:iCs/>
          <w:color w:val="000000"/>
          <w:kern w:val="0"/>
          <w:sz w:val="32"/>
          <w:szCs w:val="32"/>
          <w:lang w:bidi="ar"/>
        </w:rPr>
        <w:t>出发</w:t>
      </w:r>
      <w:r>
        <w:rPr>
          <w:rFonts w:ascii="华文仿宋" w:hAnsi="华文仿宋" w:eastAsia="华文仿宋" w:cs="华文仿宋"/>
          <w:iCs/>
          <w:color w:val="000000"/>
          <w:kern w:val="0"/>
          <w:sz w:val="32"/>
          <w:szCs w:val="32"/>
          <w:lang w:bidi="ar"/>
        </w:rPr>
        <w:t>程序</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发令员</w:t>
      </w:r>
      <w:r>
        <w:rPr>
          <w:rFonts w:hint="eastAsia" w:ascii="华文仿宋" w:hAnsi="华文仿宋" w:eastAsia="华文仿宋" w:cs="华文仿宋"/>
          <w:iCs/>
          <w:color w:val="000000"/>
          <w:kern w:val="0"/>
          <w:sz w:val="32"/>
          <w:szCs w:val="32"/>
          <w:lang w:bidi="ar"/>
        </w:rPr>
        <w:t>应站</w:t>
      </w:r>
      <w:r>
        <w:rPr>
          <w:rFonts w:ascii="华文仿宋" w:hAnsi="华文仿宋" w:eastAsia="华文仿宋" w:cs="华文仿宋"/>
          <w:iCs/>
          <w:color w:val="000000"/>
          <w:kern w:val="0"/>
          <w:sz w:val="32"/>
          <w:szCs w:val="32"/>
          <w:lang w:bidi="ar"/>
        </w:rPr>
        <w:t>在发令区，让所有</w:t>
      </w:r>
      <w:r>
        <w:rPr>
          <w:rFonts w:hint="eastAsia" w:ascii="华文仿宋" w:hAnsi="华文仿宋" w:eastAsia="华文仿宋" w:cs="华文仿宋"/>
          <w:iCs/>
          <w:color w:val="000000"/>
          <w:kern w:val="0"/>
          <w:sz w:val="32"/>
          <w:szCs w:val="32"/>
          <w:lang w:bidi="ar"/>
        </w:rPr>
        <w:t>运动员</w:t>
      </w:r>
      <w:r>
        <w:rPr>
          <w:rFonts w:ascii="华文仿宋" w:hAnsi="华文仿宋" w:eastAsia="华文仿宋" w:cs="华文仿宋"/>
          <w:iCs/>
          <w:color w:val="000000"/>
          <w:kern w:val="0"/>
          <w:sz w:val="32"/>
          <w:szCs w:val="32"/>
          <w:lang w:bidi="ar"/>
        </w:rPr>
        <w:t>都能轻松听到他/她的</w:t>
      </w:r>
      <w:r>
        <w:rPr>
          <w:rFonts w:hint="eastAsia" w:ascii="华文仿宋" w:hAnsi="华文仿宋" w:eastAsia="华文仿宋" w:cs="华文仿宋"/>
          <w:iCs/>
          <w:color w:val="000000"/>
          <w:kern w:val="0"/>
          <w:sz w:val="32"/>
          <w:szCs w:val="32"/>
          <w:lang w:bidi="ar"/>
        </w:rPr>
        <w:t>指令</w:t>
      </w:r>
      <w:r>
        <w:rPr>
          <w:rFonts w:ascii="华文仿宋" w:hAnsi="华文仿宋" w:eastAsia="华文仿宋" w:cs="华文仿宋"/>
          <w:iCs/>
          <w:color w:val="000000"/>
          <w:kern w:val="0"/>
          <w:sz w:val="32"/>
          <w:szCs w:val="32"/>
          <w:lang w:bidi="ar"/>
        </w:rPr>
        <w:t>。</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必须使用音响系统。所有</w:t>
      </w:r>
      <w:r>
        <w:rPr>
          <w:rFonts w:hint="eastAsia" w:ascii="华文仿宋" w:hAnsi="华文仿宋" w:eastAsia="华文仿宋" w:cs="华文仿宋"/>
          <w:iCs/>
          <w:color w:val="000000"/>
          <w:kern w:val="0"/>
          <w:sz w:val="32"/>
          <w:szCs w:val="32"/>
          <w:lang w:bidi="ar"/>
        </w:rPr>
        <w:t>沟通</w:t>
      </w:r>
      <w:r>
        <w:rPr>
          <w:rFonts w:ascii="华文仿宋" w:hAnsi="华文仿宋" w:eastAsia="华文仿宋" w:cs="华文仿宋"/>
          <w:iCs/>
          <w:color w:val="000000"/>
          <w:kern w:val="0"/>
          <w:sz w:val="32"/>
          <w:szCs w:val="32"/>
          <w:lang w:bidi="ar"/>
        </w:rPr>
        <w:t>必须用英语进行。</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-出发</w:t>
      </w:r>
      <w:r>
        <w:rPr>
          <w:rFonts w:ascii="华文仿宋" w:hAnsi="华文仿宋" w:eastAsia="华文仿宋" w:cs="华文仿宋"/>
          <w:iCs/>
          <w:color w:val="000000"/>
          <w:kern w:val="0"/>
          <w:sz w:val="32"/>
          <w:szCs w:val="32"/>
          <w:lang w:bidi="ar"/>
        </w:rPr>
        <w:t>区和</w:t>
      </w:r>
      <w:r>
        <w:rPr>
          <w:rFonts w:hint="eastAsia" w:ascii="华文仿宋" w:hAnsi="华文仿宋" w:eastAsia="华文仿宋" w:cs="华文仿宋"/>
          <w:iCs/>
          <w:color w:val="000000"/>
          <w:kern w:val="0"/>
          <w:sz w:val="32"/>
          <w:szCs w:val="32"/>
          <w:lang w:bidi="ar"/>
        </w:rPr>
        <w:t>赛道</w:t>
      </w:r>
      <w:r>
        <w:rPr>
          <w:rFonts w:ascii="华文仿宋" w:hAnsi="华文仿宋" w:eastAsia="华文仿宋" w:cs="华文仿宋"/>
          <w:iCs/>
          <w:color w:val="000000"/>
          <w:kern w:val="0"/>
          <w:sz w:val="32"/>
          <w:szCs w:val="32"/>
          <w:lang w:bidi="ar"/>
        </w:rPr>
        <w:t>在</w:t>
      </w:r>
      <w:r>
        <w:rPr>
          <w:rFonts w:hint="eastAsia" w:ascii="华文仿宋" w:hAnsi="华文仿宋" w:eastAsia="华文仿宋" w:cs="华文仿宋"/>
          <w:iCs/>
          <w:color w:val="000000"/>
          <w:kern w:val="0"/>
          <w:sz w:val="32"/>
          <w:szCs w:val="32"/>
          <w:lang w:bidi="ar"/>
        </w:rPr>
        <w:t>起点</w:t>
      </w:r>
      <w:r>
        <w:rPr>
          <w:rFonts w:ascii="华文仿宋" w:hAnsi="华文仿宋" w:eastAsia="华文仿宋" w:cs="华文仿宋"/>
          <w:iCs/>
          <w:color w:val="000000"/>
          <w:kern w:val="0"/>
          <w:sz w:val="32"/>
          <w:szCs w:val="32"/>
          <w:lang w:bidi="ar"/>
        </w:rPr>
        <w:t>线后要</w:t>
      </w:r>
      <w:r>
        <w:rPr>
          <w:rFonts w:hint="eastAsia" w:ascii="华文仿宋" w:hAnsi="华文仿宋" w:eastAsia="华文仿宋" w:cs="华文仿宋"/>
          <w:iCs/>
          <w:color w:val="000000"/>
          <w:kern w:val="0"/>
          <w:sz w:val="32"/>
          <w:szCs w:val="32"/>
          <w:lang w:bidi="ar"/>
        </w:rPr>
        <w:t>宽阔，并有</w:t>
      </w:r>
      <w:r>
        <w:rPr>
          <w:rFonts w:ascii="华文仿宋" w:hAnsi="华文仿宋" w:eastAsia="华文仿宋" w:cs="华文仿宋"/>
          <w:iCs/>
          <w:color w:val="000000"/>
          <w:kern w:val="0"/>
          <w:sz w:val="32"/>
          <w:szCs w:val="32"/>
          <w:lang w:bidi="ar"/>
        </w:rPr>
        <w:t>300m或100m的高</w:t>
      </w:r>
      <w:r>
        <w:rPr>
          <w:rFonts w:hint="eastAsia" w:ascii="华文仿宋" w:hAnsi="华文仿宋" w:eastAsia="华文仿宋" w:cs="华文仿宋"/>
          <w:iCs/>
          <w:color w:val="000000"/>
          <w:kern w:val="0"/>
          <w:sz w:val="32"/>
          <w:szCs w:val="32"/>
          <w:lang w:bidi="ar"/>
        </w:rPr>
        <w:t>度</w:t>
      </w:r>
      <w:r>
        <w:rPr>
          <w:rFonts w:ascii="华文仿宋" w:hAnsi="华文仿宋" w:eastAsia="华文仿宋" w:cs="华文仿宋"/>
          <w:iCs/>
          <w:color w:val="000000"/>
          <w:kern w:val="0"/>
          <w:sz w:val="32"/>
          <w:szCs w:val="32"/>
          <w:lang w:bidi="ar"/>
        </w:rPr>
        <w:t>差。</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必须规划比赛</w:t>
      </w:r>
      <w:r>
        <w:rPr>
          <w:rFonts w:hint="eastAsia" w:ascii="华文仿宋" w:hAnsi="华文仿宋" w:eastAsia="华文仿宋" w:cs="华文仿宋"/>
          <w:iCs/>
          <w:color w:val="000000"/>
          <w:kern w:val="0"/>
          <w:sz w:val="32"/>
          <w:szCs w:val="32"/>
          <w:lang w:bidi="ar"/>
        </w:rPr>
        <w:t>的出发</w:t>
      </w:r>
      <w:r>
        <w:rPr>
          <w:rFonts w:ascii="华文仿宋" w:hAnsi="华文仿宋" w:eastAsia="华文仿宋" w:cs="华文仿宋"/>
          <w:iCs/>
          <w:color w:val="000000"/>
          <w:kern w:val="0"/>
          <w:sz w:val="32"/>
          <w:szCs w:val="32"/>
          <w:lang w:bidi="ar"/>
        </w:rPr>
        <w:t>和路线，以便在比赛期间女子</w:t>
      </w:r>
      <w:r>
        <w:rPr>
          <w:rFonts w:hint="eastAsia" w:ascii="华文仿宋" w:hAnsi="华文仿宋" w:eastAsia="华文仿宋" w:cs="华文仿宋"/>
          <w:iCs/>
          <w:color w:val="000000"/>
          <w:kern w:val="0"/>
          <w:sz w:val="32"/>
          <w:szCs w:val="32"/>
          <w:lang w:bidi="ar"/>
        </w:rPr>
        <w:t>组</w:t>
      </w:r>
      <w:r>
        <w:rPr>
          <w:rFonts w:ascii="华文仿宋" w:hAnsi="华文仿宋" w:eastAsia="华文仿宋" w:cs="华文仿宋"/>
          <w:iCs/>
          <w:color w:val="000000"/>
          <w:kern w:val="0"/>
          <w:sz w:val="32"/>
          <w:szCs w:val="32"/>
          <w:lang w:bidi="ar"/>
        </w:rPr>
        <w:t>和青年组不会被男子组或“公开”组超越。</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必须规划比赛开始和路线，以便在比赛期间</w:t>
      </w:r>
      <w:r>
        <w:rPr>
          <w:rFonts w:hint="eastAsia" w:ascii="华文仿宋" w:hAnsi="华文仿宋" w:eastAsia="华文仿宋" w:cs="华文仿宋"/>
          <w:iCs/>
          <w:color w:val="000000"/>
          <w:kern w:val="0"/>
          <w:sz w:val="32"/>
          <w:szCs w:val="32"/>
          <w:lang w:bidi="ar"/>
        </w:rPr>
        <w:t>“公开”组</w:t>
      </w:r>
      <w:r>
        <w:rPr>
          <w:rFonts w:ascii="华文仿宋" w:hAnsi="华文仿宋" w:eastAsia="华文仿宋" w:cs="华文仿宋"/>
          <w:iCs/>
          <w:color w:val="000000"/>
          <w:kern w:val="0"/>
          <w:sz w:val="32"/>
          <w:szCs w:val="32"/>
          <w:lang w:bidi="ar"/>
        </w:rPr>
        <w:t>的</w:t>
      </w:r>
      <w:r>
        <w:rPr>
          <w:rFonts w:hint="eastAsia" w:ascii="华文仿宋" w:hAnsi="华文仿宋" w:eastAsia="华文仿宋" w:cs="华文仿宋"/>
          <w:iCs/>
          <w:color w:val="000000"/>
          <w:kern w:val="0"/>
          <w:sz w:val="32"/>
          <w:szCs w:val="32"/>
          <w:lang w:bidi="ar"/>
        </w:rPr>
        <w:t>运动员</w:t>
      </w:r>
      <w:r>
        <w:rPr>
          <w:rFonts w:ascii="华文仿宋" w:hAnsi="华文仿宋" w:eastAsia="华文仿宋" w:cs="华文仿宋"/>
          <w:iCs/>
          <w:color w:val="000000"/>
          <w:kern w:val="0"/>
          <w:sz w:val="32"/>
          <w:szCs w:val="32"/>
          <w:lang w:bidi="ar"/>
        </w:rPr>
        <w:t>不会被</w:t>
      </w:r>
      <w:r>
        <w:rPr>
          <w:rFonts w:hint="eastAsia" w:ascii="华文仿宋" w:hAnsi="华文仿宋" w:eastAsia="华文仿宋" w:cs="华文仿宋"/>
          <w:iCs/>
          <w:color w:val="000000"/>
          <w:kern w:val="0"/>
          <w:sz w:val="32"/>
          <w:szCs w:val="32"/>
          <w:lang w:bidi="ar"/>
        </w:rPr>
        <w:t>专业运动员</w:t>
      </w:r>
      <w:r>
        <w:rPr>
          <w:rFonts w:ascii="华文仿宋" w:hAnsi="华文仿宋" w:eastAsia="华文仿宋" w:cs="华文仿宋"/>
          <w:iCs/>
          <w:color w:val="000000"/>
          <w:kern w:val="0"/>
          <w:sz w:val="32"/>
          <w:szCs w:val="32"/>
          <w:lang w:bidi="ar"/>
        </w:rPr>
        <w:t>超越。</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出发时间表必须在比赛前</w:t>
      </w:r>
      <w:r>
        <w:rPr>
          <w:rFonts w:hint="eastAsia" w:ascii="华文仿宋" w:hAnsi="华文仿宋" w:eastAsia="华文仿宋" w:cs="华文仿宋"/>
          <w:iCs/>
          <w:color w:val="000000"/>
          <w:kern w:val="0"/>
          <w:sz w:val="32"/>
          <w:szCs w:val="32"/>
          <w:lang w:bidi="ar"/>
        </w:rPr>
        <w:t>夜</w:t>
      </w:r>
      <w:r>
        <w:rPr>
          <w:rFonts w:ascii="华文仿宋" w:hAnsi="华文仿宋" w:eastAsia="华文仿宋" w:cs="华文仿宋"/>
          <w:iCs/>
          <w:color w:val="000000"/>
          <w:kern w:val="0"/>
          <w:sz w:val="32"/>
          <w:szCs w:val="32"/>
          <w:lang w:bidi="ar"/>
        </w:rPr>
        <w:t>由ISMF技术代表或裁判批准。</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只有在ISMF指定的技术代表批准的情况下，才允许</w:t>
      </w:r>
      <w:r>
        <w:rPr>
          <w:rFonts w:hint="eastAsia" w:ascii="华文仿宋" w:hAnsi="华文仿宋" w:eastAsia="华文仿宋" w:cs="华文仿宋"/>
          <w:iCs/>
          <w:color w:val="000000"/>
          <w:kern w:val="0"/>
          <w:sz w:val="32"/>
          <w:szCs w:val="32"/>
          <w:lang w:bidi="ar"/>
        </w:rPr>
        <w:t>多组别集体出发</w:t>
      </w:r>
      <w:r>
        <w:rPr>
          <w:rFonts w:ascii="华文仿宋" w:hAnsi="华文仿宋" w:eastAsia="华文仿宋" w:cs="华文仿宋"/>
          <w:iCs/>
          <w:color w:val="000000"/>
          <w:kern w:val="0"/>
          <w:sz w:val="32"/>
          <w:szCs w:val="32"/>
          <w:lang w:bidi="ar"/>
        </w:rPr>
        <w:t>。</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ascii="华文仿宋" w:hAnsi="华文仿宋" w:eastAsia="华文仿宋" w:cs="华文仿宋"/>
          <w:iCs/>
          <w:color w:val="000000"/>
          <w:kern w:val="0"/>
          <w:sz w:val="32"/>
          <w:szCs w:val="32"/>
          <w:lang w:bidi="ar"/>
        </w:rPr>
        <w:t>如果</w:t>
      </w:r>
      <w:r>
        <w:rPr>
          <w:rFonts w:hint="eastAsia" w:ascii="华文仿宋" w:hAnsi="华文仿宋" w:eastAsia="华文仿宋" w:cs="华文仿宋"/>
          <w:iCs/>
          <w:color w:val="000000"/>
          <w:kern w:val="0"/>
          <w:sz w:val="32"/>
          <w:szCs w:val="32"/>
          <w:lang w:bidi="ar"/>
        </w:rPr>
        <w:t>有</w:t>
      </w:r>
      <w:r>
        <w:rPr>
          <w:rFonts w:ascii="华文仿宋" w:hAnsi="华文仿宋" w:eastAsia="华文仿宋" w:cs="华文仿宋"/>
          <w:iCs/>
          <w:color w:val="000000"/>
          <w:kern w:val="0"/>
          <w:sz w:val="32"/>
          <w:szCs w:val="32"/>
          <w:lang w:bidi="ar"/>
        </w:rPr>
        <w:t>另一场比赛与ISMF比赛同时进行</w:t>
      </w:r>
      <w:r>
        <w:rPr>
          <w:rFonts w:hint="eastAsia" w:ascii="华文仿宋" w:hAnsi="华文仿宋" w:eastAsia="华文仿宋" w:cs="华文仿宋"/>
          <w:iCs/>
          <w:color w:val="000000"/>
          <w:kern w:val="0"/>
          <w:sz w:val="32"/>
          <w:szCs w:val="32"/>
          <w:lang w:bidi="ar"/>
        </w:rPr>
        <w:t>，比赛</w:t>
      </w:r>
      <w:r>
        <w:rPr>
          <w:rFonts w:ascii="华文仿宋" w:hAnsi="华文仿宋" w:eastAsia="华文仿宋" w:cs="华文仿宋"/>
          <w:iCs/>
          <w:color w:val="000000"/>
          <w:kern w:val="0"/>
          <w:sz w:val="32"/>
          <w:szCs w:val="32"/>
          <w:lang w:bidi="ar"/>
        </w:rPr>
        <w:t>必须由</w:t>
      </w:r>
      <w:r>
        <w:rPr>
          <w:rFonts w:hint="eastAsia" w:ascii="华文仿宋" w:hAnsi="华文仿宋" w:eastAsia="华文仿宋" w:cs="华文仿宋"/>
          <w:iCs/>
          <w:color w:val="000000"/>
          <w:kern w:val="0"/>
          <w:sz w:val="32"/>
          <w:szCs w:val="32"/>
          <w:lang w:bidi="ar"/>
        </w:rPr>
        <w:t>地方组委会定制路线的工作人员</w:t>
      </w:r>
      <w:r>
        <w:rPr>
          <w:rFonts w:ascii="华文仿宋" w:hAnsi="华文仿宋" w:eastAsia="华文仿宋" w:cs="华文仿宋"/>
          <w:iCs/>
          <w:color w:val="000000"/>
          <w:kern w:val="0"/>
          <w:sz w:val="32"/>
          <w:szCs w:val="32"/>
          <w:lang w:bidi="ar"/>
        </w:rPr>
        <w:t>设计和</w:t>
      </w:r>
      <w:r>
        <w:rPr>
          <w:rFonts w:hint="eastAsia" w:ascii="华文仿宋" w:hAnsi="华文仿宋" w:eastAsia="华文仿宋" w:cs="华文仿宋"/>
          <w:iCs/>
          <w:color w:val="000000"/>
          <w:kern w:val="0"/>
          <w:sz w:val="32"/>
          <w:szCs w:val="32"/>
          <w:lang w:bidi="ar"/>
        </w:rPr>
        <w:t>布置</w:t>
      </w:r>
      <w:r>
        <w:rPr>
          <w:rFonts w:ascii="华文仿宋" w:hAnsi="华文仿宋" w:eastAsia="华文仿宋" w:cs="华文仿宋"/>
          <w:iCs/>
          <w:color w:val="000000"/>
          <w:kern w:val="0"/>
          <w:sz w:val="32"/>
          <w:szCs w:val="32"/>
          <w:lang w:bidi="ar"/>
        </w:rPr>
        <w:t>：</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ascii="华文仿宋" w:hAnsi="华文仿宋" w:eastAsia="华文仿宋" w:cs="华文仿宋"/>
          <w:iCs/>
          <w:color w:val="000000"/>
          <w:kern w:val="0"/>
          <w:sz w:val="32"/>
          <w:szCs w:val="32"/>
          <w:lang w:bidi="ar"/>
        </w:rPr>
        <w:t>不允许</w:t>
      </w:r>
      <w:r>
        <w:rPr>
          <w:rFonts w:hint="eastAsia" w:ascii="华文仿宋" w:hAnsi="华文仿宋" w:eastAsia="华文仿宋" w:cs="华文仿宋"/>
          <w:iCs/>
          <w:color w:val="000000"/>
          <w:kern w:val="0"/>
          <w:sz w:val="32"/>
          <w:szCs w:val="32"/>
          <w:lang w:bidi="ar"/>
        </w:rPr>
        <w:t>与</w:t>
      </w:r>
      <w:r>
        <w:rPr>
          <w:rFonts w:ascii="华文仿宋" w:hAnsi="华文仿宋" w:eastAsia="华文仿宋" w:cs="华文仿宋"/>
          <w:iCs/>
          <w:color w:val="000000"/>
          <w:kern w:val="0"/>
          <w:sz w:val="32"/>
          <w:szCs w:val="32"/>
          <w:lang w:bidi="ar"/>
        </w:rPr>
        <w:t>世界杯</w:t>
      </w:r>
      <w:r>
        <w:rPr>
          <w:rFonts w:hint="eastAsia" w:ascii="华文仿宋" w:hAnsi="华文仿宋" w:eastAsia="华文仿宋" w:cs="华文仿宋"/>
          <w:iCs/>
          <w:color w:val="000000"/>
          <w:kern w:val="0"/>
          <w:sz w:val="32"/>
          <w:szCs w:val="32"/>
          <w:lang w:bidi="ar"/>
        </w:rPr>
        <w:t>个人</w:t>
      </w:r>
      <w:r>
        <w:rPr>
          <w:rFonts w:ascii="华文仿宋" w:hAnsi="华文仿宋" w:eastAsia="华文仿宋" w:cs="华文仿宋"/>
          <w:iCs/>
          <w:color w:val="000000"/>
          <w:kern w:val="0"/>
          <w:sz w:val="32"/>
          <w:szCs w:val="32"/>
          <w:lang w:bidi="ar"/>
        </w:rPr>
        <w:t>赛同时进行公开比赛，除非与 ISMF有特殊协议。</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没有ISMF</w:t>
      </w:r>
      <w:r>
        <w:rPr>
          <w:rFonts w:hint="eastAsia" w:ascii="华文仿宋" w:hAnsi="华文仿宋" w:eastAsia="华文仿宋" w:cs="华文仿宋"/>
          <w:iCs/>
          <w:color w:val="000000"/>
          <w:kern w:val="0"/>
          <w:sz w:val="32"/>
          <w:szCs w:val="32"/>
          <w:lang w:bidi="ar"/>
        </w:rPr>
        <w:t>注册</w:t>
      </w:r>
      <w:r>
        <w:rPr>
          <w:rFonts w:ascii="华文仿宋" w:hAnsi="华文仿宋" w:eastAsia="华文仿宋" w:cs="华文仿宋"/>
          <w:iCs/>
          <w:color w:val="000000"/>
          <w:kern w:val="0"/>
          <w:sz w:val="32"/>
          <w:szCs w:val="32"/>
          <w:lang w:bidi="ar"/>
        </w:rPr>
        <w:t>的运动员的“公开”</w:t>
      </w:r>
      <w:r>
        <w:rPr>
          <w:rFonts w:hint="eastAsia" w:ascii="华文仿宋" w:hAnsi="华文仿宋" w:eastAsia="华文仿宋" w:cs="华文仿宋"/>
          <w:iCs/>
          <w:color w:val="000000"/>
          <w:kern w:val="0"/>
          <w:sz w:val="32"/>
          <w:szCs w:val="32"/>
          <w:lang w:bidi="ar"/>
        </w:rPr>
        <w:t>组</w:t>
      </w:r>
      <w:r>
        <w:rPr>
          <w:rFonts w:ascii="华文仿宋" w:hAnsi="华文仿宋" w:eastAsia="华文仿宋" w:cs="华文仿宋"/>
          <w:iCs/>
          <w:color w:val="000000"/>
          <w:kern w:val="0"/>
          <w:sz w:val="32"/>
          <w:szCs w:val="32"/>
          <w:lang w:bidi="ar"/>
        </w:rPr>
        <w:t>比赛将在ISMF比赛结束后至少3分钟开始。</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如果这场比赛（公开赛，B或C路线）通过较短的路线，这可能会给ISMF比赛带来问题（交通拥堵、下</w:t>
      </w:r>
      <w:r>
        <w:rPr>
          <w:rFonts w:hint="eastAsia" w:ascii="华文仿宋" w:hAnsi="华文仿宋" w:eastAsia="华文仿宋" w:cs="华文仿宋"/>
          <w:iCs/>
          <w:color w:val="000000"/>
          <w:kern w:val="0"/>
          <w:sz w:val="32"/>
          <w:szCs w:val="32"/>
          <w:lang w:bidi="ar"/>
        </w:rPr>
        <w:t>滑</w:t>
      </w:r>
      <w:r>
        <w:rPr>
          <w:rFonts w:ascii="华文仿宋" w:hAnsi="华文仿宋" w:eastAsia="华文仿宋" w:cs="华文仿宋"/>
          <w:iCs/>
          <w:color w:val="000000"/>
          <w:kern w:val="0"/>
          <w:sz w:val="32"/>
          <w:szCs w:val="32"/>
          <w:lang w:bidi="ar"/>
        </w:rPr>
        <w:t>时碰撞的风险等），ISMF比赛将在另一天举行</w:t>
      </w:r>
      <w:r>
        <w:rPr>
          <w:rFonts w:hint="eastAsia" w:ascii="华文仿宋" w:hAnsi="华文仿宋" w:eastAsia="华文仿宋" w:cs="华文仿宋"/>
          <w:iCs/>
          <w:color w:val="000000"/>
          <w:kern w:val="0"/>
          <w:sz w:val="32"/>
          <w:szCs w:val="32"/>
          <w:lang w:bidi="ar"/>
        </w:rPr>
        <w:t>。</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如果比赛</w:t>
      </w:r>
      <w:r>
        <w:rPr>
          <w:rFonts w:hint="eastAsia" w:ascii="华文仿宋" w:hAnsi="华文仿宋" w:eastAsia="华文仿宋" w:cs="华文仿宋"/>
          <w:iCs/>
          <w:color w:val="000000"/>
          <w:kern w:val="0"/>
          <w:sz w:val="32"/>
          <w:szCs w:val="32"/>
          <w:lang w:bidi="ar"/>
        </w:rPr>
        <w:t>出发</w:t>
      </w:r>
      <w:r>
        <w:rPr>
          <w:rFonts w:ascii="华文仿宋" w:hAnsi="华文仿宋" w:eastAsia="华文仿宋" w:cs="华文仿宋"/>
          <w:iCs/>
          <w:color w:val="000000"/>
          <w:kern w:val="0"/>
          <w:sz w:val="32"/>
          <w:szCs w:val="32"/>
          <w:lang w:bidi="ar"/>
        </w:rPr>
        <w:t>有时间间隔，则ISMF比赛将在最后一次非 ISMF比赛开始后至少2小时开始</w:t>
      </w:r>
      <w:r>
        <w:rPr>
          <w:rFonts w:hint="eastAsia" w:ascii="华文仿宋" w:hAnsi="华文仿宋" w:eastAsia="华文仿宋" w:cs="华文仿宋"/>
          <w:iCs/>
          <w:color w:val="000000"/>
          <w:kern w:val="0"/>
          <w:sz w:val="32"/>
          <w:szCs w:val="32"/>
          <w:lang w:bidi="ar"/>
        </w:rPr>
        <w:t>。</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5.2.2.3 接力赛出发程序</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-出发位置必须间隔1.5米（根据地形调整）；</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-如果在同一条线上没有足够的空间容纳所有运动员，可以设置两条或更多起点线（每条线之4 米）同时出发；</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-在不平坦的地面上，出发线的位置应该对所有运动员来说都是公平的；</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-出发顺序：第一个接力的选手站在起跑线上。数字1位于赛道的中心，2号在他/她的右边，3号在他/她的左边，依此类推；</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-起点标记在路线右侧；</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-如果不同路线或组别的出发线较多，则需在领队会议上公布出发顺序；</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-出发区设置一条出发线和一条间隔1米的预出发线。</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接力赛赛程表：</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-青年组的比赛检查时间（20 分钟）</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-青年组赛</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-成年女子组的比赛检查时间（20 分钟）</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-成年女子组比赛</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-成年男子组的比赛检查时间（20 分钟）</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-成年男子组比赛</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5.2.2.4 短距离赛出发程序</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-赛道标记在从路线的前20米开始。运动员必须保持自己的赛道上，直到离开指定区域。</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-对于每个组别，比赛当日（本赛季第一场比赛的N-1排名）将按照短距离赛世界杯排名的倒序开始。未分类的运动员将首先以随机确定的出发时间开始比赛。</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-出发区设立一条出发线和一条间隔1m的预出发线。</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-运动员在比赛开始前10到5分钟被叫到准备区（温暖的帐篷）。准备区应该是温暖的，并且必须至少配有可容纳 6名运动员的椅子。之后运动员会被安排在出发前的路线上，在那里得到出发指令并被指定出发赛道。</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赛道的前20米的宽度至少为1.2米。如出现抢跑，运动员不会被要求停止比赛。在运动员冲过终点线后将直接受到处罚。仅当遵守ISMF出发程序并且出发线上有摄像头监控时，抢跑处罚才适用。第一个抢跑的运动员将受到处罚。</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-在资格赛期间，评委会可能会检查出发视频。</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-每间隔5分钟开始。</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-在资格赛结束和决赛开始之间，应该有15分钟的恢复时间。</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-对于决赛，解说将一一召集运动员，并介绍运动员和运动员所在的国家/地区。</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对于短距离赛，为了在恶劣天气条件下使比赛更短、更安全，评委会可以决定在资格赛后以资格赛中成绩最好的六名运动员直接进入决赛。评委会应在比赛开始前做出这一决定，并将其传达给教练员和运动员，除非在有突发状况时，可能会建议稍后做出这一决定。</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ascii="华文仿宋" w:hAnsi="华文仿宋" w:eastAsia="华文仿宋" w:cs="华文仿宋"/>
          <w:iCs/>
          <w:color w:val="000000"/>
          <w:kern w:val="0"/>
          <w:sz w:val="32"/>
          <w:szCs w:val="32"/>
          <w:lang w:bidi="ar"/>
        </w:rPr>
        <w:t>青年</w:t>
      </w:r>
      <w:r>
        <w:rPr>
          <w:rFonts w:hint="eastAsia" w:ascii="华文仿宋" w:hAnsi="华文仿宋" w:eastAsia="华文仿宋" w:cs="华文仿宋"/>
          <w:iCs/>
          <w:color w:val="000000"/>
          <w:kern w:val="0"/>
          <w:sz w:val="32"/>
          <w:szCs w:val="32"/>
          <w:lang w:bidi="ar"/>
        </w:rPr>
        <w:t>组</w:t>
      </w:r>
      <w:r>
        <w:rPr>
          <w:rFonts w:ascii="华文仿宋" w:hAnsi="华文仿宋" w:eastAsia="华文仿宋" w:cs="华文仿宋"/>
          <w:iCs/>
          <w:color w:val="000000"/>
          <w:kern w:val="0"/>
          <w:sz w:val="32"/>
          <w:szCs w:val="32"/>
          <w:lang w:bidi="ar"/>
        </w:rPr>
        <w:t>赛程（U18和U20）：</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ascii="华文仿宋" w:hAnsi="华文仿宋" w:eastAsia="华文仿宋" w:cs="华文仿宋"/>
          <w:iCs/>
          <w:color w:val="000000"/>
          <w:kern w:val="0"/>
          <w:sz w:val="32"/>
          <w:szCs w:val="32"/>
          <w:lang w:bidi="ar"/>
        </w:rPr>
        <w:t>整个青年</w:t>
      </w:r>
      <w:r>
        <w:rPr>
          <w:rFonts w:hint="eastAsia" w:ascii="华文仿宋" w:hAnsi="华文仿宋" w:eastAsia="华文仿宋" w:cs="华文仿宋"/>
          <w:iCs/>
          <w:color w:val="000000"/>
          <w:kern w:val="0"/>
          <w:sz w:val="32"/>
          <w:szCs w:val="32"/>
          <w:lang w:bidi="ar"/>
        </w:rPr>
        <w:t>组比</w:t>
      </w:r>
      <w:r>
        <w:rPr>
          <w:rFonts w:ascii="华文仿宋" w:hAnsi="华文仿宋" w:eastAsia="华文仿宋" w:cs="华文仿宋"/>
          <w:iCs/>
          <w:color w:val="000000"/>
          <w:kern w:val="0"/>
          <w:sz w:val="32"/>
          <w:szCs w:val="32"/>
          <w:lang w:bidi="ar"/>
        </w:rPr>
        <w:t>赛在成年</w:t>
      </w:r>
      <w:r>
        <w:rPr>
          <w:rFonts w:hint="eastAsia" w:ascii="华文仿宋" w:hAnsi="华文仿宋" w:eastAsia="华文仿宋" w:cs="华文仿宋"/>
          <w:iCs/>
          <w:color w:val="000000"/>
          <w:kern w:val="0"/>
          <w:sz w:val="32"/>
          <w:szCs w:val="32"/>
          <w:lang w:bidi="ar"/>
        </w:rPr>
        <w:t>组比</w:t>
      </w:r>
      <w:r>
        <w:rPr>
          <w:rFonts w:ascii="华文仿宋" w:hAnsi="华文仿宋" w:eastAsia="华文仿宋" w:cs="华文仿宋"/>
          <w:iCs/>
          <w:color w:val="000000"/>
          <w:kern w:val="0"/>
          <w:sz w:val="32"/>
          <w:szCs w:val="32"/>
          <w:lang w:bidi="ar"/>
        </w:rPr>
        <w:t>赛之前进行。</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15 分钟</w:t>
      </w:r>
      <w:r>
        <w:rPr>
          <w:rFonts w:hint="eastAsia" w:ascii="华文仿宋" w:hAnsi="华文仿宋" w:eastAsia="华文仿宋" w:cs="华文仿宋"/>
          <w:iCs/>
          <w:color w:val="000000"/>
          <w:kern w:val="0"/>
          <w:sz w:val="32"/>
          <w:szCs w:val="32"/>
          <w:lang w:bidi="ar"/>
        </w:rPr>
        <w:t>比赛</w:t>
      </w:r>
      <w:r>
        <w:rPr>
          <w:rFonts w:ascii="华文仿宋" w:hAnsi="华文仿宋" w:eastAsia="华文仿宋" w:cs="华文仿宋"/>
          <w:iCs/>
          <w:color w:val="000000"/>
          <w:kern w:val="0"/>
          <w:sz w:val="32"/>
          <w:szCs w:val="32"/>
          <w:lang w:bidi="ar"/>
        </w:rPr>
        <w:t>检查</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在</w:t>
      </w:r>
      <w:r>
        <w:rPr>
          <w:rFonts w:hint="eastAsia" w:ascii="华文仿宋" w:hAnsi="华文仿宋" w:eastAsia="华文仿宋" w:cs="华文仿宋"/>
          <w:iCs/>
          <w:color w:val="000000"/>
          <w:kern w:val="0"/>
          <w:sz w:val="32"/>
          <w:szCs w:val="32"/>
          <w:lang w:bidi="ar"/>
        </w:rPr>
        <w:t>比赛</w:t>
      </w:r>
      <w:r>
        <w:rPr>
          <w:rFonts w:ascii="华文仿宋" w:hAnsi="华文仿宋" w:eastAsia="华文仿宋" w:cs="华文仿宋"/>
          <w:iCs/>
          <w:color w:val="000000"/>
          <w:kern w:val="0"/>
          <w:sz w:val="32"/>
          <w:szCs w:val="32"/>
          <w:lang w:bidi="ar"/>
        </w:rPr>
        <w:t>检查之后，推荐</w:t>
      </w:r>
      <w:r>
        <w:rPr>
          <w:rFonts w:hint="eastAsia" w:ascii="华文仿宋" w:hAnsi="华文仿宋" w:eastAsia="华文仿宋" w:cs="华文仿宋"/>
          <w:iCs/>
          <w:color w:val="000000"/>
          <w:kern w:val="0"/>
          <w:sz w:val="32"/>
          <w:szCs w:val="32"/>
          <w:lang w:bidi="ar"/>
        </w:rPr>
        <w:t>试滑者</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u w:val="single"/>
          <w:lang w:bidi="ar"/>
        </w:rPr>
        <w:t>资格</w:t>
      </w:r>
      <w:r>
        <w:rPr>
          <w:rFonts w:hint="eastAsia" w:ascii="华文仿宋" w:hAnsi="华文仿宋" w:eastAsia="华文仿宋" w:cs="华文仿宋"/>
          <w:iCs/>
          <w:color w:val="000000"/>
          <w:kern w:val="0"/>
          <w:sz w:val="32"/>
          <w:szCs w:val="32"/>
          <w:u w:val="single"/>
          <w:lang w:bidi="ar"/>
        </w:rPr>
        <w:t>赛</w:t>
      </w: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显示</w:t>
      </w:r>
      <w:r>
        <w:rPr>
          <w:rFonts w:hint="eastAsia" w:ascii="华文仿宋" w:hAnsi="华文仿宋" w:eastAsia="华文仿宋" w:cs="华文仿宋"/>
          <w:iCs/>
          <w:color w:val="000000"/>
          <w:kern w:val="0"/>
          <w:sz w:val="32"/>
          <w:szCs w:val="32"/>
          <w:lang w:bidi="ar"/>
        </w:rPr>
        <w:t>出发</w:t>
      </w:r>
      <w:r>
        <w:rPr>
          <w:rFonts w:ascii="华文仿宋" w:hAnsi="华文仿宋" w:eastAsia="华文仿宋" w:cs="华文仿宋"/>
          <w:iCs/>
          <w:color w:val="000000"/>
          <w:kern w:val="0"/>
          <w:sz w:val="32"/>
          <w:szCs w:val="32"/>
          <w:lang w:bidi="ar"/>
        </w:rPr>
        <w:t>时间和顺序，不可修改。</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ascii="华文仿宋" w:hAnsi="华文仿宋" w:eastAsia="华文仿宋" w:cs="华文仿宋"/>
          <w:iCs/>
          <w:color w:val="000000"/>
          <w:kern w:val="0"/>
          <w:sz w:val="32"/>
          <w:szCs w:val="32"/>
          <w:lang w:bidi="ar"/>
        </w:rPr>
        <w:t>U18女子</w:t>
      </w:r>
      <w:r>
        <w:rPr>
          <w:rFonts w:hint="eastAsia" w:ascii="华文仿宋" w:hAnsi="华文仿宋" w:eastAsia="华文仿宋" w:cs="华文仿宋"/>
          <w:iCs/>
          <w:color w:val="000000"/>
          <w:kern w:val="0"/>
          <w:sz w:val="32"/>
          <w:szCs w:val="32"/>
          <w:lang w:bidi="ar"/>
        </w:rPr>
        <w:t>组</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ascii="华文仿宋" w:hAnsi="华文仿宋" w:eastAsia="华文仿宋" w:cs="华文仿宋"/>
          <w:iCs/>
          <w:color w:val="000000"/>
          <w:kern w:val="0"/>
          <w:sz w:val="32"/>
          <w:szCs w:val="32"/>
          <w:lang w:bidi="ar"/>
        </w:rPr>
        <w:t>U18男子</w:t>
      </w:r>
      <w:r>
        <w:rPr>
          <w:rFonts w:hint="eastAsia" w:ascii="华文仿宋" w:hAnsi="华文仿宋" w:eastAsia="华文仿宋" w:cs="华文仿宋"/>
          <w:iCs/>
          <w:color w:val="000000"/>
          <w:kern w:val="0"/>
          <w:sz w:val="32"/>
          <w:szCs w:val="32"/>
          <w:lang w:bidi="ar"/>
        </w:rPr>
        <w:t>组</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ascii="华文仿宋" w:hAnsi="华文仿宋" w:eastAsia="华文仿宋" w:cs="华文仿宋"/>
          <w:iCs/>
          <w:color w:val="000000"/>
          <w:kern w:val="0"/>
          <w:sz w:val="32"/>
          <w:szCs w:val="32"/>
          <w:lang w:bidi="ar"/>
        </w:rPr>
        <w:t>U20女子</w:t>
      </w:r>
      <w:r>
        <w:rPr>
          <w:rFonts w:hint="eastAsia" w:ascii="华文仿宋" w:hAnsi="华文仿宋" w:eastAsia="华文仿宋" w:cs="华文仿宋"/>
          <w:iCs/>
          <w:color w:val="000000"/>
          <w:kern w:val="0"/>
          <w:sz w:val="32"/>
          <w:szCs w:val="32"/>
          <w:lang w:bidi="ar"/>
        </w:rPr>
        <w:t>组</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ascii="华文仿宋" w:hAnsi="华文仿宋" w:eastAsia="华文仿宋" w:cs="华文仿宋"/>
          <w:iCs/>
          <w:color w:val="000000"/>
          <w:kern w:val="0"/>
          <w:sz w:val="32"/>
          <w:szCs w:val="32"/>
          <w:lang w:bidi="ar"/>
        </w:rPr>
        <w:t>U20男子</w:t>
      </w:r>
      <w:r>
        <w:rPr>
          <w:rFonts w:hint="eastAsia" w:ascii="华文仿宋" w:hAnsi="华文仿宋" w:eastAsia="华文仿宋" w:cs="华文仿宋"/>
          <w:iCs/>
          <w:color w:val="000000"/>
          <w:kern w:val="0"/>
          <w:sz w:val="32"/>
          <w:szCs w:val="32"/>
          <w:lang w:bidi="ar"/>
        </w:rPr>
        <w:t>组</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U18和U20</w:t>
      </w:r>
      <w:r>
        <w:rPr>
          <w:rFonts w:hint="eastAsia" w:ascii="华文仿宋" w:hAnsi="华文仿宋" w:eastAsia="华文仿宋" w:cs="华文仿宋"/>
          <w:iCs/>
          <w:color w:val="000000"/>
          <w:kern w:val="0"/>
          <w:sz w:val="32"/>
          <w:szCs w:val="32"/>
          <w:lang w:bidi="ar"/>
        </w:rPr>
        <w:t>组</w:t>
      </w:r>
      <w:r>
        <w:rPr>
          <w:rFonts w:ascii="华文仿宋" w:hAnsi="华文仿宋" w:eastAsia="华文仿宋" w:cs="华文仿宋"/>
          <w:iCs/>
          <w:color w:val="000000"/>
          <w:kern w:val="0"/>
          <w:sz w:val="32"/>
          <w:szCs w:val="32"/>
          <w:lang w:bidi="ar"/>
        </w:rPr>
        <w:t>短距离赛的</w:t>
      </w:r>
      <w:r>
        <w:rPr>
          <w:rFonts w:ascii="华文仿宋" w:hAnsi="华文仿宋" w:eastAsia="华文仿宋" w:cs="华文仿宋"/>
          <w:iCs/>
          <w:color w:val="000000"/>
          <w:kern w:val="0"/>
          <w:sz w:val="32"/>
          <w:szCs w:val="32"/>
          <w:u w:val="single"/>
          <w:lang w:bidi="ar"/>
        </w:rPr>
        <w:t>半决赛</w:t>
      </w:r>
      <w:r>
        <w:rPr>
          <w:rFonts w:ascii="华文仿宋" w:hAnsi="华文仿宋" w:eastAsia="华文仿宋" w:cs="华文仿宋"/>
          <w:iCs/>
          <w:color w:val="000000"/>
          <w:kern w:val="0"/>
          <w:sz w:val="32"/>
          <w:szCs w:val="32"/>
          <w:lang w:bidi="ar"/>
        </w:rPr>
        <w:t>（每场半决赛有6名</w:t>
      </w:r>
      <w:r>
        <w:rPr>
          <w:rFonts w:hint="eastAsia" w:ascii="华文仿宋" w:hAnsi="华文仿宋" w:eastAsia="华文仿宋" w:cs="华文仿宋"/>
          <w:iCs/>
          <w:color w:val="000000"/>
          <w:kern w:val="0"/>
          <w:sz w:val="32"/>
          <w:szCs w:val="32"/>
          <w:lang w:bidi="ar"/>
        </w:rPr>
        <w:t>运动员</w:t>
      </w:r>
      <w:r>
        <w:rPr>
          <w:rFonts w:ascii="华文仿宋" w:hAnsi="华文仿宋" w:eastAsia="华文仿宋" w:cs="华文仿宋"/>
          <w:iCs/>
          <w:color w:val="000000"/>
          <w:kern w:val="0"/>
          <w:sz w:val="32"/>
          <w:szCs w:val="32"/>
          <w:lang w:bidi="ar"/>
        </w:rPr>
        <w:t>）将在至少15名运动员</w:t>
      </w:r>
      <w:r>
        <w:rPr>
          <w:rFonts w:hint="eastAsia" w:ascii="华文仿宋" w:hAnsi="华文仿宋" w:eastAsia="华文仿宋" w:cs="华文仿宋"/>
          <w:iCs/>
          <w:color w:val="000000"/>
          <w:kern w:val="0"/>
          <w:sz w:val="32"/>
          <w:szCs w:val="32"/>
          <w:lang w:bidi="ar"/>
        </w:rPr>
        <w:t>报名</w:t>
      </w:r>
      <w:r>
        <w:rPr>
          <w:rFonts w:ascii="华文仿宋" w:hAnsi="华文仿宋" w:eastAsia="华文仿宋" w:cs="华文仿宋"/>
          <w:iCs/>
          <w:color w:val="000000"/>
          <w:kern w:val="0"/>
          <w:sz w:val="32"/>
          <w:szCs w:val="32"/>
          <w:lang w:bidi="ar"/>
        </w:rPr>
        <w:t>的情况下进行。每场半决赛中</w:t>
      </w:r>
      <w:r>
        <w:rPr>
          <w:rFonts w:hint="eastAsia" w:ascii="华文仿宋" w:hAnsi="华文仿宋" w:eastAsia="华文仿宋" w:cs="华文仿宋"/>
          <w:iCs/>
          <w:color w:val="000000"/>
          <w:kern w:val="0"/>
          <w:sz w:val="32"/>
          <w:szCs w:val="32"/>
          <w:lang w:bidi="ar"/>
        </w:rPr>
        <w:t>成绩</w:t>
      </w:r>
      <w:r>
        <w:rPr>
          <w:rFonts w:ascii="华文仿宋" w:hAnsi="华文仿宋" w:eastAsia="华文仿宋" w:cs="华文仿宋"/>
          <w:iCs/>
          <w:color w:val="000000"/>
          <w:kern w:val="0"/>
          <w:sz w:val="32"/>
          <w:szCs w:val="32"/>
          <w:lang w:bidi="ar"/>
        </w:rPr>
        <w:t>最好的3名</w:t>
      </w:r>
      <w:r>
        <w:rPr>
          <w:rFonts w:hint="eastAsia" w:ascii="华文仿宋" w:hAnsi="华文仿宋" w:eastAsia="华文仿宋" w:cs="华文仿宋"/>
          <w:iCs/>
          <w:color w:val="000000"/>
          <w:kern w:val="0"/>
          <w:sz w:val="32"/>
          <w:szCs w:val="32"/>
          <w:lang w:bidi="ar"/>
        </w:rPr>
        <w:t>运动员</w:t>
      </w:r>
      <w:r>
        <w:rPr>
          <w:rFonts w:ascii="华文仿宋" w:hAnsi="华文仿宋" w:eastAsia="华文仿宋" w:cs="华文仿宋"/>
          <w:iCs/>
          <w:color w:val="000000"/>
          <w:kern w:val="0"/>
          <w:sz w:val="32"/>
          <w:szCs w:val="32"/>
          <w:lang w:bidi="ar"/>
        </w:rPr>
        <w:t>将进入决赛。如果U18和U20</w:t>
      </w:r>
      <w:r>
        <w:rPr>
          <w:rFonts w:hint="eastAsia" w:ascii="华文仿宋" w:hAnsi="华文仿宋" w:eastAsia="华文仿宋" w:cs="华文仿宋"/>
          <w:iCs/>
          <w:color w:val="000000"/>
          <w:kern w:val="0"/>
          <w:sz w:val="32"/>
          <w:szCs w:val="32"/>
          <w:lang w:bidi="ar"/>
        </w:rPr>
        <w:t>组</w:t>
      </w:r>
      <w:r>
        <w:rPr>
          <w:rFonts w:ascii="华文仿宋" w:hAnsi="华文仿宋" w:eastAsia="华文仿宋" w:cs="华文仿宋"/>
          <w:iCs/>
          <w:color w:val="000000"/>
          <w:kern w:val="0"/>
          <w:sz w:val="32"/>
          <w:szCs w:val="32"/>
          <w:lang w:bidi="ar"/>
        </w:rPr>
        <w:t>少于15名运动员</w:t>
      </w: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直接进入决赛。在这种情况下，顺序如下：</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ascii="华文仿宋" w:hAnsi="华文仿宋" w:eastAsia="华文仿宋" w:cs="华文仿宋"/>
          <w:iCs/>
          <w:color w:val="000000"/>
          <w:kern w:val="0"/>
          <w:sz w:val="32"/>
          <w:szCs w:val="32"/>
          <w:lang w:bidi="ar"/>
        </w:rPr>
        <w:t>U18女子</w:t>
      </w:r>
      <w:r>
        <w:rPr>
          <w:rFonts w:hint="eastAsia" w:ascii="华文仿宋" w:hAnsi="华文仿宋" w:eastAsia="华文仿宋" w:cs="华文仿宋"/>
          <w:iCs/>
          <w:color w:val="000000"/>
          <w:kern w:val="0"/>
          <w:sz w:val="32"/>
          <w:szCs w:val="32"/>
          <w:lang w:bidi="ar"/>
        </w:rPr>
        <w:t>组决赛</w:t>
      </w:r>
      <w:r>
        <w:rPr>
          <w:rFonts w:ascii="华文仿宋" w:hAnsi="华文仿宋" w:eastAsia="华文仿宋" w:cs="华文仿宋"/>
          <w:iCs/>
          <w:color w:val="000000"/>
          <w:kern w:val="0"/>
          <w:sz w:val="32"/>
          <w:szCs w:val="32"/>
          <w:lang w:bidi="ar"/>
        </w:rPr>
        <w:t>（6次资格赛最佳成绩）</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ascii="华文仿宋" w:hAnsi="华文仿宋" w:eastAsia="华文仿宋" w:cs="华文仿宋"/>
          <w:iCs/>
          <w:color w:val="000000"/>
          <w:kern w:val="0"/>
          <w:sz w:val="32"/>
          <w:szCs w:val="32"/>
          <w:lang w:bidi="ar"/>
        </w:rPr>
        <w:t>U18男子</w:t>
      </w:r>
      <w:r>
        <w:rPr>
          <w:rFonts w:hint="eastAsia" w:ascii="华文仿宋" w:hAnsi="华文仿宋" w:eastAsia="华文仿宋" w:cs="华文仿宋"/>
          <w:iCs/>
          <w:color w:val="000000"/>
          <w:kern w:val="0"/>
          <w:sz w:val="32"/>
          <w:szCs w:val="32"/>
          <w:lang w:bidi="ar"/>
        </w:rPr>
        <w:t>组决赛</w:t>
      </w:r>
      <w:r>
        <w:rPr>
          <w:rFonts w:ascii="华文仿宋" w:hAnsi="华文仿宋" w:eastAsia="华文仿宋" w:cs="华文仿宋"/>
          <w:iCs/>
          <w:color w:val="000000"/>
          <w:kern w:val="0"/>
          <w:sz w:val="32"/>
          <w:szCs w:val="32"/>
          <w:lang w:bidi="ar"/>
        </w:rPr>
        <w:t>（6次资格赛最佳</w:t>
      </w:r>
      <w:r>
        <w:rPr>
          <w:rFonts w:hint="eastAsia" w:ascii="华文仿宋" w:hAnsi="华文仿宋" w:eastAsia="华文仿宋" w:cs="华文仿宋"/>
          <w:iCs/>
          <w:color w:val="000000"/>
          <w:kern w:val="0"/>
          <w:sz w:val="32"/>
          <w:szCs w:val="32"/>
          <w:lang w:bidi="ar"/>
        </w:rPr>
        <w:t>成绩</w:t>
      </w:r>
      <w:r>
        <w:rPr>
          <w:rFonts w:ascii="华文仿宋" w:hAnsi="华文仿宋" w:eastAsia="华文仿宋" w:cs="华文仿宋"/>
          <w:iCs/>
          <w:color w:val="000000"/>
          <w:kern w:val="0"/>
          <w:sz w:val="32"/>
          <w:szCs w:val="32"/>
          <w:lang w:bidi="ar"/>
        </w:rPr>
        <w:t>）</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ascii="华文仿宋" w:hAnsi="华文仿宋" w:eastAsia="华文仿宋" w:cs="华文仿宋"/>
          <w:iCs/>
          <w:color w:val="000000"/>
          <w:kern w:val="0"/>
          <w:sz w:val="32"/>
          <w:szCs w:val="32"/>
          <w:lang w:bidi="ar"/>
        </w:rPr>
        <w:t>U20女子</w:t>
      </w:r>
      <w:r>
        <w:rPr>
          <w:rFonts w:hint="eastAsia" w:ascii="华文仿宋" w:hAnsi="华文仿宋" w:eastAsia="华文仿宋" w:cs="华文仿宋"/>
          <w:iCs/>
          <w:color w:val="000000"/>
          <w:kern w:val="0"/>
          <w:sz w:val="32"/>
          <w:szCs w:val="32"/>
          <w:lang w:bidi="ar"/>
        </w:rPr>
        <w:t>组决赛</w:t>
      </w:r>
      <w:r>
        <w:rPr>
          <w:rFonts w:ascii="华文仿宋" w:hAnsi="华文仿宋" w:eastAsia="华文仿宋" w:cs="华文仿宋"/>
          <w:iCs/>
          <w:color w:val="000000"/>
          <w:kern w:val="0"/>
          <w:sz w:val="32"/>
          <w:szCs w:val="32"/>
          <w:lang w:bidi="ar"/>
        </w:rPr>
        <w:t>（6次资格赛最佳成绩）</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ascii="华文仿宋" w:hAnsi="华文仿宋" w:eastAsia="华文仿宋" w:cs="华文仿宋"/>
          <w:iCs/>
          <w:color w:val="000000"/>
          <w:kern w:val="0"/>
          <w:sz w:val="32"/>
          <w:szCs w:val="32"/>
          <w:lang w:bidi="ar"/>
        </w:rPr>
        <w:t>U20男子</w:t>
      </w:r>
      <w:r>
        <w:rPr>
          <w:rFonts w:hint="eastAsia" w:ascii="华文仿宋" w:hAnsi="华文仿宋" w:eastAsia="华文仿宋" w:cs="华文仿宋"/>
          <w:iCs/>
          <w:color w:val="000000"/>
          <w:kern w:val="0"/>
          <w:sz w:val="32"/>
          <w:szCs w:val="32"/>
          <w:lang w:bidi="ar"/>
        </w:rPr>
        <w:t>组决赛</w:t>
      </w:r>
      <w:r>
        <w:rPr>
          <w:rFonts w:ascii="华文仿宋" w:hAnsi="华文仿宋" w:eastAsia="华文仿宋" w:cs="华文仿宋"/>
          <w:iCs/>
          <w:color w:val="000000"/>
          <w:kern w:val="0"/>
          <w:sz w:val="32"/>
          <w:szCs w:val="32"/>
          <w:lang w:bidi="ar"/>
        </w:rPr>
        <w:t>（6次资格赛最佳</w:t>
      </w:r>
      <w:r>
        <w:rPr>
          <w:rFonts w:hint="eastAsia" w:ascii="华文仿宋" w:hAnsi="华文仿宋" w:eastAsia="华文仿宋" w:cs="华文仿宋"/>
          <w:iCs/>
          <w:color w:val="000000"/>
          <w:kern w:val="0"/>
          <w:sz w:val="32"/>
          <w:szCs w:val="32"/>
          <w:lang w:bidi="ar"/>
        </w:rPr>
        <w:t>成绩</w:t>
      </w:r>
      <w:r>
        <w:rPr>
          <w:rFonts w:ascii="华文仿宋" w:hAnsi="华文仿宋" w:eastAsia="华文仿宋" w:cs="华文仿宋"/>
          <w:iCs/>
          <w:color w:val="000000"/>
          <w:kern w:val="0"/>
          <w:sz w:val="32"/>
          <w:szCs w:val="32"/>
          <w:lang w:bidi="ar"/>
        </w:rPr>
        <w:t>）</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资格赛期间，每</w:t>
      </w:r>
      <w:r>
        <w:rPr>
          <w:rFonts w:hint="eastAsia" w:ascii="华文仿宋" w:hAnsi="华文仿宋" w:eastAsia="华文仿宋" w:cs="华文仿宋"/>
          <w:iCs/>
          <w:color w:val="000000"/>
          <w:kern w:val="0"/>
          <w:sz w:val="32"/>
          <w:szCs w:val="32"/>
          <w:lang w:bidi="ar"/>
        </w:rPr>
        <w:t>场</w:t>
      </w:r>
      <w:r>
        <w:rPr>
          <w:rFonts w:ascii="华文仿宋" w:hAnsi="华文仿宋" w:eastAsia="华文仿宋" w:cs="华文仿宋"/>
          <w:iCs/>
          <w:color w:val="000000"/>
          <w:kern w:val="0"/>
          <w:sz w:val="32"/>
          <w:szCs w:val="32"/>
          <w:lang w:bidi="ar"/>
        </w:rPr>
        <w:t>青年组</w:t>
      </w:r>
      <w:r>
        <w:rPr>
          <w:rFonts w:hint="eastAsia" w:ascii="华文仿宋" w:hAnsi="华文仿宋" w:eastAsia="华文仿宋" w:cs="华文仿宋"/>
          <w:iCs/>
          <w:color w:val="000000"/>
          <w:kern w:val="0"/>
          <w:sz w:val="32"/>
          <w:szCs w:val="32"/>
          <w:lang w:bidi="ar"/>
        </w:rPr>
        <w:t>比赛</w:t>
      </w:r>
      <w:r>
        <w:rPr>
          <w:rFonts w:ascii="华文仿宋" w:hAnsi="华文仿宋" w:eastAsia="华文仿宋" w:cs="华文仿宋"/>
          <w:iCs/>
          <w:color w:val="000000"/>
          <w:kern w:val="0"/>
          <w:sz w:val="32"/>
          <w:szCs w:val="32"/>
          <w:lang w:bidi="ar"/>
        </w:rPr>
        <w:t>（女/男U18和女/男U20）之间将有2分钟的休息时间。</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青年</w:t>
      </w:r>
      <w:r>
        <w:rPr>
          <w:rFonts w:hint="eastAsia" w:ascii="华文仿宋" w:hAnsi="华文仿宋" w:eastAsia="华文仿宋" w:cs="华文仿宋"/>
          <w:iCs/>
          <w:color w:val="000000"/>
          <w:kern w:val="0"/>
          <w:sz w:val="32"/>
          <w:szCs w:val="32"/>
          <w:lang w:bidi="ar"/>
        </w:rPr>
        <w:t>组比</w:t>
      </w:r>
      <w:r>
        <w:rPr>
          <w:rFonts w:ascii="华文仿宋" w:hAnsi="华文仿宋" w:eastAsia="华文仿宋" w:cs="华文仿宋"/>
          <w:iCs/>
          <w:color w:val="000000"/>
          <w:kern w:val="0"/>
          <w:sz w:val="32"/>
          <w:szCs w:val="32"/>
          <w:lang w:bidi="ar"/>
        </w:rPr>
        <w:t>赛的</w:t>
      </w:r>
      <w:r>
        <w:rPr>
          <w:rFonts w:hint="eastAsia" w:ascii="华文仿宋" w:hAnsi="华文仿宋" w:eastAsia="华文仿宋" w:cs="华文仿宋"/>
          <w:iCs/>
          <w:color w:val="000000"/>
          <w:kern w:val="0"/>
          <w:sz w:val="32"/>
          <w:szCs w:val="32"/>
          <w:lang w:bidi="ar"/>
        </w:rPr>
        <w:t>颁花</w:t>
      </w:r>
      <w:r>
        <w:rPr>
          <w:rFonts w:ascii="华文仿宋" w:hAnsi="华文仿宋" w:eastAsia="华文仿宋" w:cs="华文仿宋"/>
          <w:iCs/>
          <w:color w:val="000000"/>
          <w:kern w:val="0"/>
          <w:sz w:val="32"/>
          <w:szCs w:val="32"/>
          <w:lang w:bidi="ar"/>
        </w:rPr>
        <w:t>仪式将在最后一场决赛的</w:t>
      </w:r>
      <w:r>
        <w:rPr>
          <w:rFonts w:hint="eastAsia" w:ascii="华文仿宋" w:hAnsi="华文仿宋" w:eastAsia="华文仿宋" w:cs="华文仿宋"/>
          <w:iCs/>
          <w:color w:val="000000"/>
          <w:kern w:val="0"/>
          <w:sz w:val="32"/>
          <w:szCs w:val="32"/>
          <w:lang w:bidi="ar"/>
        </w:rPr>
        <w:t>成绩</w:t>
      </w:r>
      <w:r>
        <w:rPr>
          <w:rFonts w:ascii="华文仿宋" w:hAnsi="华文仿宋" w:eastAsia="华文仿宋" w:cs="华文仿宋"/>
          <w:iCs/>
          <w:color w:val="000000"/>
          <w:kern w:val="0"/>
          <w:sz w:val="32"/>
          <w:szCs w:val="32"/>
          <w:lang w:bidi="ar"/>
        </w:rPr>
        <w:t>公布后最多10分钟举行。</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该路线将在最后一</w:t>
      </w:r>
      <w:r>
        <w:rPr>
          <w:rFonts w:hint="eastAsia" w:ascii="华文仿宋" w:hAnsi="华文仿宋" w:eastAsia="华文仿宋" w:cs="华文仿宋"/>
          <w:iCs/>
          <w:color w:val="000000"/>
          <w:kern w:val="0"/>
          <w:sz w:val="32"/>
          <w:szCs w:val="32"/>
          <w:lang w:bidi="ar"/>
        </w:rPr>
        <w:t>场</w:t>
      </w:r>
      <w:r>
        <w:rPr>
          <w:rFonts w:ascii="华文仿宋" w:hAnsi="华文仿宋" w:eastAsia="华文仿宋" w:cs="华文仿宋"/>
          <w:iCs/>
          <w:color w:val="000000"/>
          <w:kern w:val="0"/>
          <w:sz w:val="32"/>
          <w:szCs w:val="32"/>
          <w:lang w:bidi="ar"/>
        </w:rPr>
        <w:t>青年决赛</w:t>
      </w:r>
      <w:r>
        <w:rPr>
          <w:rFonts w:hint="eastAsia" w:ascii="华文仿宋" w:hAnsi="华文仿宋" w:eastAsia="华文仿宋" w:cs="华文仿宋"/>
          <w:iCs/>
          <w:color w:val="000000"/>
          <w:kern w:val="0"/>
          <w:sz w:val="32"/>
          <w:szCs w:val="32"/>
          <w:lang w:bidi="ar"/>
        </w:rPr>
        <w:t>结束</w:t>
      </w:r>
      <w:r>
        <w:rPr>
          <w:rFonts w:ascii="华文仿宋" w:hAnsi="华文仿宋" w:eastAsia="华文仿宋" w:cs="华文仿宋"/>
          <w:iCs/>
          <w:color w:val="000000"/>
          <w:kern w:val="0"/>
          <w:sz w:val="32"/>
          <w:szCs w:val="32"/>
          <w:lang w:bidi="ar"/>
        </w:rPr>
        <w:t>后直接在</w:t>
      </w:r>
      <w:r>
        <w:rPr>
          <w:rFonts w:hint="eastAsia" w:ascii="华文仿宋" w:hAnsi="华文仿宋" w:eastAsia="华文仿宋" w:cs="华文仿宋"/>
          <w:iCs/>
          <w:color w:val="000000"/>
          <w:kern w:val="0"/>
          <w:sz w:val="32"/>
          <w:szCs w:val="32"/>
          <w:lang w:bidi="ar"/>
        </w:rPr>
        <w:t>成年</w:t>
      </w:r>
      <w:r>
        <w:rPr>
          <w:rFonts w:ascii="华文仿宋" w:hAnsi="华文仿宋" w:eastAsia="华文仿宋" w:cs="华文仿宋"/>
          <w:iCs/>
          <w:color w:val="000000"/>
          <w:kern w:val="0"/>
          <w:sz w:val="32"/>
          <w:szCs w:val="32"/>
          <w:lang w:bidi="ar"/>
        </w:rPr>
        <w:t>/U23</w:t>
      </w:r>
      <w:r>
        <w:rPr>
          <w:rFonts w:hint="eastAsia" w:ascii="华文仿宋" w:hAnsi="华文仿宋" w:eastAsia="华文仿宋" w:cs="华文仿宋"/>
          <w:iCs/>
          <w:color w:val="000000"/>
          <w:kern w:val="0"/>
          <w:sz w:val="32"/>
          <w:szCs w:val="32"/>
          <w:lang w:bidi="ar"/>
        </w:rPr>
        <w:t>组比赛</w:t>
      </w:r>
      <w:r>
        <w:rPr>
          <w:rFonts w:ascii="华文仿宋" w:hAnsi="华文仿宋" w:eastAsia="华文仿宋" w:cs="华文仿宋"/>
          <w:iCs/>
          <w:color w:val="000000"/>
          <w:kern w:val="0"/>
          <w:sz w:val="32"/>
          <w:szCs w:val="32"/>
          <w:lang w:bidi="ar"/>
        </w:rPr>
        <w:t>前15分钟开放，并将在资格赛开始前10分钟关闭。</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上一</w:t>
      </w:r>
      <w:r>
        <w:rPr>
          <w:rFonts w:hint="eastAsia" w:ascii="华文仿宋" w:hAnsi="华文仿宋" w:eastAsia="华文仿宋" w:cs="华文仿宋"/>
          <w:iCs/>
          <w:color w:val="000000"/>
          <w:kern w:val="0"/>
          <w:sz w:val="32"/>
          <w:szCs w:val="32"/>
          <w:lang w:bidi="ar"/>
        </w:rPr>
        <w:t>场</w:t>
      </w:r>
      <w:r>
        <w:rPr>
          <w:rFonts w:ascii="华文仿宋" w:hAnsi="华文仿宋" w:eastAsia="华文仿宋" w:cs="华文仿宋"/>
          <w:iCs/>
          <w:color w:val="000000"/>
          <w:kern w:val="0"/>
          <w:sz w:val="32"/>
          <w:szCs w:val="32"/>
          <w:lang w:bidi="ar"/>
        </w:rPr>
        <w:t>青年</w:t>
      </w:r>
      <w:r>
        <w:rPr>
          <w:rFonts w:hint="eastAsia" w:ascii="华文仿宋" w:hAnsi="华文仿宋" w:eastAsia="华文仿宋" w:cs="华文仿宋"/>
          <w:iCs/>
          <w:color w:val="000000"/>
          <w:kern w:val="0"/>
          <w:sz w:val="32"/>
          <w:szCs w:val="32"/>
          <w:lang w:bidi="ar"/>
        </w:rPr>
        <w:t>组</w:t>
      </w:r>
      <w:r>
        <w:rPr>
          <w:rFonts w:ascii="华文仿宋" w:hAnsi="华文仿宋" w:eastAsia="华文仿宋" w:cs="华文仿宋"/>
          <w:iCs/>
          <w:color w:val="000000"/>
          <w:kern w:val="0"/>
          <w:sz w:val="32"/>
          <w:szCs w:val="32"/>
          <w:lang w:bidi="ar"/>
        </w:rPr>
        <w:t>决赛和</w:t>
      </w:r>
      <w:r>
        <w:rPr>
          <w:rFonts w:hint="eastAsia" w:ascii="华文仿宋" w:hAnsi="华文仿宋" w:eastAsia="华文仿宋" w:cs="华文仿宋"/>
          <w:iCs/>
          <w:color w:val="000000"/>
          <w:kern w:val="0"/>
          <w:sz w:val="32"/>
          <w:szCs w:val="32"/>
          <w:lang w:bidi="ar"/>
        </w:rPr>
        <w:t>成年组</w:t>
      </w:r>
      <w:r>
        <w:rPr>
          <w:rFonts w:ascii="华文仿宋" w:hAnsi="华文仿宋" w:eastAsia="华文仿宋" w:cs="华文仿宋"/>
          <w:iCs/>
          <w:color w:val="000000"/>
          <w:kern w:val="0"/>
          <w:sz w:val="32"/>
          <w:szCs w:val="32"/>
          <w:lang w:bidi="ar"/>
        </w:rPr>
        <w:t>资格赛开始之间的最大</w:t>
      </w:r>
      <w:r>
        <w:rPr>
          <w:rFonts w:hint="eastAsia" w:ascii="华文仿宋" w:hAnsi="华文仿宋" w:eastAsia="华文仿宋" w:cs="华文仿宋"/>
          <w:iCs/>
          <w:color w:val="000000"/>
          <w:kern w:val="0"/>
          <w:sz w:val="32"/>
          <w:szCs w:val="32"/>
          <w:lang w:bidi="ar"/>
        </w:rPr>
        <w:t>间隔</w:t>
      </w:r>
      <w:r>
        <w:rPr>
          <w:rFonts w:ascii="华文仿宋" w:hAnsi="华文仿宋" w:eastAsia="华文仿宋" w:cs="华文仿宋"/>
          <w:iCs/>
          <w:color w:val="000000"/>
          <w:kern w:val="0"/>
          <w:sz w:val="32"/>
          <w:szCs w:val="32"/>
          <w:lang w:bidi="ar"/>
        </w:rPr>
        <w:t>为 30分钟。</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成年</w:t>
      </w:r>
      <w:r>
        <w:rPr>
          <w:rFonts w:ascii="华文仿宋" w:hAnsi="华文仿宋" w:eastAsia="华文仿宋" w:cs="华文仿宋"/>
          <w:iCs/>
          <w:color w:val="000000"/>
          <w:kern w:val="0"/>
          <w:sz w:val="32"/>
          <w:szCs w:val="32"/>
          <w:lang w:bidi="ar"/>
        </w:rPr>
        <w:t>/U23</w:t>
      </w:r>
      <w:r>
        <w:rPr>
          <w:rFonts w:hint="eastAsia" w:ascii="华文仿宋" w:hAnsi="华文仿宋" w:eastAsia="华文仿宋" w:cs="华文仿宋"/>
          <w:iCs/>
          <w:color w:val="000000"/>
          <w:kern w:val="0"/>
          <w:sz w:val="32"/>
          <w:szCs w:val="32"/>
          <w:lang w:bidi="ar"/>
        </w:rPr>
        <w:t>组</w:t>
      </w:r>
      <w:r>
        <w:rPr>
          <w:rFonts w:ascii="华文仿宋" w:hAnsi="华文仿宋" w:eastAsia="华文仿宋" w:cs="华文仿宋"/>
          <w:iCs/>
          <w:color w:val="000000"/>
          <w:kern w:val="0"/>
          <w:sz w:val="32"/>
          <w:szCs w:val="32"/>
          <w:lang w:bidi="ar"/>
        </w:rPr>
        <w:t>赛程：</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15分钟</w:t>
      </w:r>
      <w:r>
        <w:rPr>
          <w:rFonts w:hint="eastAsia" w:ascii="华文仿宋" w:hAnsi="华文仿宋" w:eastAsia="华文仿宋" w:cs="华文仿宋"/>
          <w:iCs/>
          <w:color w:val="000000"/>
          <w:kern w:val="0"/>
          <w:sz w:val="32"/>
          <w:szCs w:val="32"/>
          <w:lang w:bidi="ar"/>
        </w:rPr>
        <w:t>路线</w:t>
      </w:r>
      <w:r>
        <w:rPr>
          <w:rFonts w:ascii="华文仿宋" w:hAnsi="华文仿宋" w:eastAsia="华文仿宋" w:cs="华文仿宋"/>
          <w:iCs/>
          <w:color w:val="000000"/>
          <w:kern w:val="0"/>
          <w:sz w:val="32"/>
          <w:szCs w:val="32"/>
          <w:lang w:bidi="ar"/>
        </w:rPr>
        <w:t>检查。</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u w:val="single"/>
          <w:lang w:bidi="ar"/>
        </w:rPr>
        <w:t>资格</w:t>
      </w:r>
      <w:r>
        <w:rPr>
          <w:rFonts w:hint="eastAsia" w:ascii="华文仿宋" w:hAnsi="华文仿宋" w:eastAsia="华文仿宋" w:cs="华文仿宋"/>
          <w:iCs/>
          <w:color w:val="000000"/>
          <w:kern w:val="0"/>
          <w:sz w:val="32"/>
          <w:szCs w:val="32"/>
          <w:u w:val="single"/>
          <w:lang w:bidi="ar"/>
        </w:rPr>
        <w:t>赛</w:t>
      </w:r>
      <w:r>
        <w:rPr>
          <w:rFonts w:ascii="华文仿宋" w:hAnsi="华文仿宋" w:eastAsia="华文仿宋" w:cs="华文仿宋"/>
          <w:iCs/>
          <w:color w:val="000000"/>
          <w:kern w:val="0"/>
          <w:sz w:val="32"/>
          <w:szCs w:val="32"/>
          <w:lang w:bidi="ar"/>
        </w:rPr>
        <w:t>：将显示</w:t>
      </w:r>
      <w:r>
        <w:rPr>
          <w:rFonts w:hint="eastAsia" w:ascii="华文仿宋" w:hAnsi="华文仿宋" w:eastAsia="华文仿宋" w:cs="华文仿宋"/>
          <w:iCs/>
          <w:color w:val="000000"/>
          <w:kern w:val="0"/>
          <w:sz w:val="32"/>
          <w:szCs w:val="32"/>
          <w:lang w:bidi="ar"/>
        </w:rPr>
        <w:t>出发</w:t>
      </w:r>
      <w:r>
        <w:rPr>
          <w:rFonts w:ascii="华文仿宋" w:hAnsi="华文仿宋" w:eastAsia="华文仿宋" w:cs="华文仿宋"/>
          <w:iCs/>
          <w:color w:val="000000"/>
          <w:kern w:val="0"/>
          <w:sz w:val="32"/>
          <w:szCs w:val="32"/>
          <w:lang w:bidi="ar"/>
        </w:rPr>
        <w:t>时间和顺序，不能修改。</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成年</w:t>
      </w:r>
      <w:r>
        <w:rPr>
          <w:rFonts w:ascii="华文仿宋" w:hAnsi="华文仿宋" w:eastAsia="华文仿宋" w:cs="华文仿宋"/>
          <w:iCs/>
          <w:color w:val="000000"/>
          <w:kern w:val="0"/>
          <w:sz w:val="32"/>
          <w:szCs w:val="32"/>
          <w:lang w:bidi="ar"/>
        </w:rPr>
        <w:t>/U23女子</w:t>
      </w:r>
      <w:r>
        <w:rPr>
          <w:rFonts w:hint="eastAsia" w:ascii="华文仿宋" w:hAnsi="华文仿宋" w:eastAsia="华文仿宋" w:cs="华文仿宋"/>
          <w:iCs/>
          <w:color w:val="000000"/>
          <w:kern w:val="0"/>
          <w:sz w:val="32"/>
          <w:szCs w:val="32"/>
          <w:lang w:bidi="ar"/>
        </w:rPr>
        <w:t>组</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成年</w:t>
      </w:r>
      <w:r>
        <w:rPr>
          <w:rFonts w:ascii="华文仿宋" w:hAnsi="华文仿宋" w:eastAsia="华文仿宋" w:cs="华文仿宋"/>
          <w:iCs/>
          <w:color w:val="000000"/>
          <w:kern w:val="0"/>
          <w:sz w:val="32"/>
          <w:szCs w:val="32"/>
          <w:lang w:bidi="ar"/>
        </w:rPr>
        <w:t>/U23男子</w:t>
      </w:r>
      <w:r>
        <w:rPr>
          <w:rFonts w:hint="eastAsia" w:ascii="华文仿宋" w:hAnsi="华文仿宋" w:eastAsia="华文仿宋" w:cs="华文仿宋"/>
          <w:iCs/>
          <w:color w:val="000000"/>
          <w:kern w:val="0"/>
          <w:sz w:val="32"/>
          <w:szCs w:val="32"/>
          <w:lang w:bidi="ar"/>
        </w:rPr>
        <w:t>组</w:t>
      </w:r>
    </w:p>
    <w:p>
      <w:pPr>
        <w:widowControl/>
        <w:spacing w:line="360" w:lineRule="auto"/>
        <w:rPr>
          <w:rFonts w:ascii="华文仿宋" w:hAnsi="华文仿宋" w:eastAsia="华文仿宋" w:cs="华文仿宋"/>
          <w:iCs/>
          <w:color w:val="000000"/>
          <w:kern w:val="0"/>
          <w:sz w:val="32"/>
          <w:szCs w:val="32"/>
          <w:lang w:bidi="ar"/>
        </w:rPr>
      </w:pPr>
      <w:r>
        <w:rPr>
          <w:rFonts w:ascii="华文仿宋" w:hAnsi="华文仿宋" w:eastAsia="华文仿宋" w:cs="华文仿宋"/>
          <w:iCs/>
          <w:color w:val="000000"/>
          <w:kern w:val="0"/>
          <w:sz w:val="32"/>
          <w:szCs w:val="32"/>
          <w:lang w:bidi="ar"/>
        </w:rPr>
        <w:t>**如果</w:t>
      </w:r>
      <w:r>
        <w:rPr>
          <w:rFonts w:hint="eastAsia" w:ascii="华文仿宋" w:hAnsi="华文仿宋" w:eastAsia="华文仿宋" w:cs="华文仿宋"/>
          <w:iCs/>
          <w:color w:val="000000"/>
          <w:kern w:val="0"/>
          <w:sz w:val="32"/>
          <w:szCs w:val="32"/>
          <w:lang w:bidi="ar"/>
        </w:rPr>
        <w:t>成年</w:t>
      </w:r>
      <w:r>
        <w:rPr>
          <w:rFonts w:ascii="华文仿宋" w:hAnsi="华文仿宋" w:eastAsia="华文仿宋" w:cs="华文仿宋"/>
          <w:iCs/>
          <w:color w:val="000000"/>
          <w:kern w:val="0"/>
          <w:sz w:val="32"/>
          <w:szCs w:val="32"/>
          <w:lang w:bidi="ar"/>
        </w:rPr>
        <w:t>/U23</w:t>
      </w:r>
      <w:r>
        <w:rPr>
          <w:rFonts w:hint="eastAsia" w:ascii="华文仿宋" w:hAnsi="华文仿宋" w:eastAsia="华文仿宋" w:cs="华文仿宋"/>
          <w:iCs/>
          <w:color w:val="000000"/>
          <w:kern w:val="0"/>
          <w:sz w:val="32"/>
          <w:szCs w:val="32"/>
          <w:lang w:bidi="ar"/>
        </w:rPr>
        <w:t>组</w:t>
      </w:r>
      <w:r>
        <w:rPr>
          <w:rFonts w:ascii="华文仿宋" w:hAnsi="华文仿宋" w:eastAsia="华文仿宋" w:cs="华文仿宋"/>
          <w:iCs/>
          <w:color w:val="000000"/>
          <w:kern w:val="0"/>
          <w:sz w:val="32"/>
          <w:szCs w:val="32"/>
          <w:lang w:bidi="ar"/>
        </w:rPr>
        <w:t>女</w:t>
      </w:r>
      <w:r>
        <w:rPr>
          <w:rFonts w:hint="eastAsia" w:ascii="华文仿宋" w:hAnsi="华文仿宋" w:eastAsia="华文仿宋" w:cs="华文仿宋"/>
          <w:iCs/>
          <w:color w:val="000000"/>
          <w:kern w:val="0"/>
          <w:sz w:val="32"/>
          <w:szCs w:val="32"/>
          <w:lang w:bidi="ar"/>
        </w:rPr>
        <w:t>子运动员有</w:t>
      </w:r>
      <w:r>
        <w:rPr>
          <w:rFonts w:ascii="华文仿宋" w:hAnsi="华文仿宋" w:eastAsia="华文仿宋" w:cs="华文仿宋"/>
          <w:iCs/>
          <w:color w:val="000000"/>
          <w:kern w:val="0"/>
          <w:sz w:val="32"/>
          <w:szCs w:val="32"/>
          <w:lang w:bidi="ar"/>
        </w:rPr>
        <w:t>30名或少于30名，则顺序相反，男</w:t>
      </w:r>
      <w:r>
        <w:rPr>
          <w:rFonts w:hint="eastAsia" w:ascii="华文仿宋" w:hAnsi="华文仿宋" w:eastAsia="华文仿宋" w:cs="华文仿宋"/>
          <w:iCs/>
          <w:color w:val="000000"/>
          <w:kern w:val="0"/>
          <w:sz w:val="32"/>
          <w:szCs w:val="32"/>
          <w:lang w:bidi="ar"/>
        </w:rPr>
        <w:t>子运动员</w:t>
      </w:r>
      <w:r>
        <w:rPr>
          <w:rFonts w:ascii="华文仿宋" w:hAnsi="华文仿宋" w:eastAsia="华文仿宋" w:cs="华文仿宋"/>
          <w:iCs/>
          <w:color w:val="000000"/>
          <w:kern w:val="0"/>
          <w:sz w:val="32"/>
          <w:szCs w:val="32"/>
          <w:lang w:bidi="ar"/>
        </w:rPr>
        <w:t>先开始。</w:t>
      </w:r>
    </w:p>
    <w:p>
      <w:pPr>
        <w:widowControl/>
        <w:spacing w:line="360" w:lineRule="auto"/>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u w:val="single"/>
          <w:lang w:bidi="ar"/>
        </w:rPr>
        <w:t>四分之一决赛</w:t>
      </w:r>
      <w:r>
        <w:rPr>
          <w:rFonts w:ascii="华文仿宋" w:hAnsi="华文仿宋" w:eastAsia="华文仿宋" w:cs="华文仿宋"/>
          <w:iCs/>
          <w:color w:val="000000"/>
          <w:kern w:val="0"/>
          <w:sz w:val="32"/>
          <w:szCs w:val="32"/>
          <w:lang w:bidi="ar"/>
        </w:rPr>
        <w:t>：</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ascii="华文仿宋" w:hAnsi="华文仿宋" w:eastAsia="华文仿宋" w:cs="华文仿宋"/>
          <w:iCs/>
          <w:color w:val="000000"/>
          <w:kern w:val="0"/>
          <w:sz w:val="32"/>
          <w:szCs w:val="32"/>
          <w:lang w:bidi="ar"/>
        </w:rPr>
        <w:t>有6名</w:t>
      </w:r>
      <w:r>
        <w:rPr>
          <w:rFonts w:hint="eastAsia" w:ascii="华文仿宋" w:hAnsi="华文仿宋" w:eastAsia="华文仿宋" w:cs="华文仿宋"/>
          <w:iCs/>
          <w:color w:val="000000"/>
          <w:kern w:val="0"/>
          <w:sz w:val="32"/>
          <w:szCs w:val="32"/>
          <w:lang w:bidi="ar"/>
        </w:rPr>
        <w:t>运动员</w:t>
      </w:r>
      <w:r>
        <w:rPr>
          <w:rFonts w:ascii="华文仿宋" w:hAnsi="华文仿宋" w:eastAsia="华文仿宋" w:cs="华文仿宋"/>
          <w:iCs/>
          <w:color w:val="000000"/>
          <w:kern w:val="0"/>
          <w:sz w:val="32"/>
          <w:szCs w:val="32"/>
          <w:lang w:bidi="ar"/>
        </w:rPr>
        <w:t>的</w:t>
      </w:r>
      <w:r>
        <w:rPr>
          <w:rFonts w:hint="eastAsia" w:ascii="华文仿宋" w:hAnsi="华文仿宋" w:eastAsia="华文仿宋" w:cs="华文仿宋"/>
          <w:iCs/>
          <w:color w:val="000000"/>
          <w:kern w:val="0"/>
          <w:sz w:val="32"/>
          <w:szCs w:val="32"/>
          <w:lang w:bidi="ar"/>
        </w:rPr>
        <w:t>5</w:t>
      </w:r>
      <w:r>
        <w:rPr>
          <w:rFonts w:ascii="华文仿宋" w:hAnsi="华文仿宋" w:eastAsia="华文仿宋" w:cs="华文仿宋"/>
          <w:iCs/>
          <w:color w:val="000000"/>
          <w:kern w:val="0"/>
          <w:sz w:val="32"/>
          <w:szCs w:val="32"/>
          <w:lang w:bidi="ar"/>
        </w:rPr>
        <w:t>到</w:t>
      </w:r>
      <w:r>
        <w:rPr>
          <w:rFonts w:hint="eastAsia" w:ascii="华文仿宋" w:hAnsi="华文仿宋" w:eastAsia="华文仿宋" w:cs="华文仿宋"/>
          <w:iCs/>
          <w:color w:val="000000"/>
          <w:kern w:val="0"/>
          <w:sz w:val="32"/>
          <w:szCs w:val="32"/>
          <w:lang w:bidi="ar"/>
        </w:rPr>
        <w:t>4</w:t>
      </w:r>
      <w:r>
        <w:rPr>
          <w:rFonts w:ascii="华文仿宋" w:hAnsi="华文仿宋" w:eastAsia="华文仿宋" w:cs="华文仿宋"/>
          <w:iCs/>
          <w:color w:val="000000"/>
          <w:kern w:val="0"/>
          <w:sz w:val="32"/>
          <w:szCs w:val="32"/>
          <w:lang w:bidi="ar"/>
        </w:rPr>
        <w:t xml:space="preserve">场四分之一决赛。 </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ascii="华文仿宋" w:hAnsi="华文仿宋" w:eastAsia="华文仿宋" w:cs="华文仿宋"/>
          <w:iCs/>
          <w:color w:val="000000"/>
          <w:kern w:val="0"/>
          <w:sz w:val="32"/>
          <w:szCs w:val="32"/>
          <w:lang w:bidi="ar"/>
        </w:rPr>
        <w:t>如果每个</w:t>
      </w:r>
      <w:r>
        <w:rPr>
          <w:rFonts w:hint="eastAsia" w:ascii="华文仿宋" w:hAnsi="华文仿宋" w:eastAsia="华文仿宋" w:cs="华文仿宋"/>
          <w:iCs/>
          <w:color w:val="000000"/>
          <w:kern w:val="0"/>
          <w:sz w:val="32"/>
          <w:szCs w:val="32"/>
          <w:lang w:bidi="ar"/>
        </w:rPr>
        <w:t>组</w:t>
      </w:r>
      <w:r>
        <w:rPr>
          <w:rFonts w:ascii="华文仿宋" w:hAnsi="华文仿宋" w:eastAsia="华文仿宋" w:cs="华文仿宋"/>
          <w:iCs/>
          <w:color w:val="000000"/>
          <w:kern w:val="0"/>
          <w:sz w:val="32"/>
          <w:szCs w:val="32"/>
          <w:lang w:bidi="ar"/>
        </w:rPr>
        <w:t>别的参赛人数为24人或少于24人，则不进行四分之一决赛，</w:t>
      </w:r>
      <w:r>
        <w:rPr>
          <w:rFonts w:hint="eastAsia" w:ascii="华文仿宋" w:hAnsi="华文仿宋" w:eastAsia="华文仿宋" w:cs="华文仿宋"/>
          <w:iCs/>
          <w:color w:val="000000"/>
          <w:kern w:val="0"/>
          <w:sz w:val="32"/>
          <w:szCs w:val="32"/>
          <w:lang w:bidi="ar"/>
        </w:rPr>
        <w:t>成绩</w:t>
      </w:r>
      <w:r>
        <w:rPr>
          <w:rFonts w:ascii="华文仿宋" w:hAnsi="华文仿宋" w:eastAsia="华文仿宋" w:cs="华文仿宋"/>
          <w:iCs/>
          <w:color w:val="000000"/>
          <w:kern w:val="0"/>
          <w:sz w:val="32"/>
          <w:szCs w:val="32"/>
          <w:lang w:bidi="ar"/>
        </w:rPr>
        <w:t>最好的12名选手直接进入半决赛</w:t>
      </w:r>
      <w:r>
        <w:rPr>
          <w:rFonts w:hint="eastAsia" w:ascii="华文仿宋" w:hAnsi="华文仿宋" w:eastAsia="华文仿宋" w:cs="华文仿宋"/>
          <w:iCs/>
          <w:color w:val="000000"/>
          <w:kern w:val="0"/>
          <w:sz w:val="32"/>
          <w:szCs w:val="32"/>
          <w:lang w:bidi="ar"/>
        </w:rPr>
        <w:t>。</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ascii="华文仿宋" w:hAnsi="华文仿宋" w:eastAsia="华文仿宋" w:cs="华文仿宋"/>
          <w:iCs/>
          <w:color w:val="000000"/>
          <w:kern w:val="0"/>
          <w:sz w:val="32"/>
          <w:szCs w:val="32"/>
          <w:lang w:bidi="ar"/>
        </w:rPr>
        <w:t>如果每个</w:t>
      </w:r>
      <w:r>
        <w:rPr>
          <w:rFonts w:hint="eastAsia" w:ascii="华文仿宋" w:hAnsi="华文仿宋" w:eastAsia="华文仿宋" w:cs="华文仿宋"/>
          <w:iCs/>
          <w:color w:val="000000"/>
          <w:kern w:val="0"/>
          <w:sz w:val="32"/>
          <w:szCs w:val="32"/>
          <w:lang w:bidi="ar"/>
        </w:rPr>
        <w:t>组</w:t>
      </w:r>
      <w:r>
        <w:rPr>
          <w:rFonts w:ascii="华文仿宋" w:hAnsi="华文仿宋" w:eastAsia="华文仿宋" w:cs="华文仿宋"/>
          <w:iCs/>
          <w:color w:val="000000"/>
          <w:kern w:val="0"/>
          <w:sz w:val="32"/>
          <w:szCs w:val="32"/>
          <w:lang w:bidi="ar"/>
        </w:rPr>
        <w:t>别的参赛人数少于30人，则将进行4场四分之一决赛；如果参赛人数为30人或30人以上，则将进行5场四分之一决赛。</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设置</w:t>
      </w:r>
      <w:r>
        <w:rPr>
          <w:rFonts w:ascii="华文仿宋" w:hAnsi="华文仿宋" w:eastAsia="华文仿宋" w:cs="华文仿宋"/>
          <w:iCs/>
          <w:color w:val="000000"/>
          <w:kern w:val="0"/>
          <w:sz w:val="32"/>
          <w:szCs w:val="32"/>
          <w:lang w:bidi="ar"/>
        </w:rPr>
        <w:t>有一个</w:t>
      </w:r>
      <w:r>
        <w:rPr>
          <w:rFonts w:hint="eastAsia" w:ascii="华文仿宋" w:hAnsi="华文仿宋" w:eastAsia="华文仿宋" w:cs="华文仿宋"/>
          <w:iCs/>
          <w:color w:val="000000"/>
          <w:kern w:val="0"/>
          <w:sz w:val="32"/>
          <w:szCs w:val="32"/>
          <w:lang w:bidi="ar"/>
        </w:rPr>
        <w:t>出发线</w:t>
      </w:r>
      <w:r>
        <w:rPr>
          <w:rFonts w:ascii="华文仿宋" w:hAnsi="华文仿宋" w:eastAsia="华文仿宋" w:cs="华文仿宋"/>
          <w:iCs/>
          <w:color w:val="000000"/>
          <w:kern w:val="0"/>
          <w:sz w:val="32"/>
          <w:szCs w:val="32"/>
          <w:lang w:bidi="ar"/>
        </w:rPr>
        <w:t>，终点</w:t>
      </w:r>
      <w:r>
        <w:rPr>
          <w:rFonts w:hint="eastAsia" w:ascii="华文仿宋" w:hAnsi="华文仿宋" w:eastAsia="华文仿宋" w:cs="华文仿宋"/>
          <w:iCs/>
          <w:color w:val="000000"/>
          <w:kern w:val="0"/>
          <w:sz w:val="32"/>
          <w:szCs w:val="32"/>
          <w:lang w:bidi="ar"/>
        </w:rPr>
        <w:t>影像</w:t>
      </w:r>
      <w:r>
        <w:rPr>
          <w:rFonts w:ascii="华文仿宋" w:hAnsi="华文仿宋" w:eastAsia="华文仿宋" w:cs="华文仿宋"/>
          <w:iCs/>
          <w:color w:val="000000"/>
          <w:kern w:val="0"/>
          <w:sz w:val="32"/>
          <w:szCs w:val="32"/>
          <w:lang w:bidi="ar"/>
        </w:rPr>
        <w:t>或视频</w:t>
      </w:r>
      <w:r>
        <w:rPr>
          <w:rFonts w:hint="eastAsia" w:ascii="华文仿宋" w:hAnsi="华文仿宋" w:eastAsia="华文仿宋" w:cs="华文仿宋"/>
          <w:iCs/>
          <w:color w:val="000000"/>
          <w:kern w:val="0"/>
          <w:sz w:val="32"/>
          <w:szCs w:val="32"/>
          <w:lang w:bidi="ar"/>
        </w:rPr>
        <w:t>监控</w:t>
      </w:r>
      <w:r>
        <w:rPr>
          <w:rFonts w:ascii="华文仿宋" w:hAnsi="华文仿宋" w:eastAsia="华文仿宋" w:cs="华文仿宋"/>
          <w:iCs/>
          <w:color w:val="000000"/>
          <w:kern w:val="0"/>
          <w:sz w:val="32"/>
          <w:szCs w:val="32"/>
          <w:lang w:bidi="ar"/>
        </w:rPr>
        <w:t>。</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ascii="华文仿宋" w:hAnsi="华文仿宋" w:eastAsia="华文仿宋" w:cs="华文仿宋"/>
          <w:iCs/>
          <w:color w:val="000000"/>
          <w:kern w:val="0"/>
          <w:sz w:val="32"/>
          <w:szCs w:val="32"/>
          <w:lang w:bidi="ar"/>
        </w:rPr>
        <w:t>每场</w:t>
      </w:r>
      <w:r>
        <w:rPr>
          <w:rFonts w:hint="eastAsia" w:ascii="华文仿宋" w:hAnsi="华文仿宋" w:eastAsia="华文仿宋" w:cs="华文仿宋"/>
          <w:iCs/>
          <w:color w:val="000000"/>
          <w:kern w:val="0"/>
          <w:sz w:val="32"/>
          <w:szCs w:val="32"/>
          <w:lang w:bidi="ar"/>
        </w:rPr>
        <w:t>资格</w:t>
      </w:r>
      <w:r>
        <w:rPr>
          <w:rFonts w:ascii="华文仿宋" w:hAnsi="华文仿宋" w:eastAsia="华文仿宋" w:cs="华文仿宋"/>
          <w:iCs/>
          <w:color w:val="000000"/>
          <w:kern w:val="0"/>
          <w:sz w:val="32"/>
          <w:szCs w:val="32"/>
          <w:lang w:bidi="ar"/>
        </w:rPr>
        <w:t>赛的前</w:t>
      </w:r>
      <w:r>
        <w:rPr>
          <w:rFonts w:hint="eastAsia" w:ascii="华文仿宋" w:hAnsi="华文仿宋" w:eastAsia="华文仿宋" w:cs="华文仿宋"/>
          <w:iCs/>
          <w:color w:val="000000"/>
          <w:kern w:val="0"/>
          <w:sz w:val="32"/>
          <w:szCs w:val="32"/>
          <w:lang w:bidi="ar"/>
        </w:rPr>
        <w:t>2</w:t>
      </w:r>
      <w:r>
        <w:rPr>
          <w:rFonts w:ascii="华文仿宋" w:hAnsi="华文仿宋" w:eastAsia="华文仿宋" w:cs="华文仿宋"/>
          <w:iCs/>
          <w:color w:val="000000"/>
          <w:kern w:val="0"/>
          <w:sz w:val="32"/>
          <w:szCs w:val="32"/>
          <w:lang w:bidi="ar"/>
        </w:rPr>
        <w:t>名</w:t>
      </w:r>
      <w:r>
        <w:rPr>
          <w:rFonts w:hint="eastAsia" w:ascii="华文仿宋" w:hAnsi="华文仿宋" w:eastAsia="华文仿宋" w:cs="华文仿宋"/>
          <w:iCs/>
          <w:color w:val="000000"/>
          <w:kern w:val="0"/>
          <w:sz w:val="32"/>
          <w:szCs w:val="32"/>
          <w:lang w:bidi="ar"/>
        </w:rPr>
        <w:t>运动员</w:t>
      </w:r>
      <w:r>
        <w:rPr>
          <w:rFonts w:ascii="华文仿宋" w:hAnsi="华文仿宋" w:eastAsia="华文仿宋" w:cs="华文仿宋"/>
          <w:iCs/>
          <w:color w:val="000000"/>
          <w:kern w:val="0"/>
          <w:sz w:val="32"/>
          <w:szCs w:val="32"/>
          <w:lang w:bidi="ar"/>
        </w:rPr>
        <w:t>，以及两名“幸运</w:t>
      </w:r>
      <w:r>
        <w:rPr>
          <w:rFonts w:hint="eastAsia" w:ascii="华文仿宋" w:hAnsi="华文仿宋" w:eastAsia="华文仿宋" w:cs="华文仿宋"/>
          <w:iCs/>
          <w:color w:val="000000"/>
          <w:kern w:val="0"/>
          <w:sz w:val="32"/>
          <w:szCs w:val="32"/>
          <w:lang w:bidi="ar"/>
        </w:rPr>
        <w:t>失败者</w:t>
      </w:r>
      <w:r>
        <w:rPr>
          <w:rFonts w:ascii="华文仿宋" w:hAnsi="华文仿宋" w:eastAsia="华文仿宋" w:cs="华文仿宋"/>
          <w:iCs/>
          <w:color w:val="000000"/>
          <w:kern w:val="0"/>
          <w:sz w:val="32"/>
          <w:szCs w:val="32"/>
          <w:lang w:bidi="ar"/>
        </w:rPr>
        <w:t xml:space="preserve">”进入半决赛。 </w:t>
      </w:r>
    </w:p>
    <w:p>
      <w:pPr>
        <w:widowControl/>
        <w:spacing w:line="360" w:lineRule="auto"/>
        <w:ind w:firstLine="640" w:firstLineChars="200"/>
        <w:rPr>
          <w:rFonts w:ascii="ArialMT" w:hAnsi="ArialMT" w:eastAsia="ArialMT" w:cs="ArialMT"/>
          <w:color w:val="000000"/>
          <w:kern w:val="0"/>
          <w:sz w:val="18"/>
          <w:szCs w:val="18"/>
          <w:lang w:bidi="ar"/>
        </w:rPr>
      </w:pPr>
      <w:r>
        <w:rPr>
          <w:rFonts w:ascii="华文仿宋" w:hAnsi="华文仿宋" w:eastAsia="华文仿宋" w:cs="华文仿宋"/>
          <w:iCs/>
          <w:color w:val="000000"/>
          <w:kern w:val="0"/>
          <w:sz w:val="32"/>
          <w:szCs w:val="32"/>
          <w:lang w:bidi="ar"/>
        </w:rPr>
        <w:t>幸运</w:t>
      </w:r>
      <w:r>
        <w:rPr>
          <w:rFonts w:hint="eastAsia" w:ascii="华文仿宋" w:hAnsi="华文仿宋" w:eastAsia="华文仿宋" w:cs="华文仿宋"/>
          <w:iCs/>
          <w:color w:val="000000"/>
          <w:kern w:val="0"/>
          <w:sz w:val="32"/>
          <w:szCs w:val="32"/>
          <w:lang w:bidi="ar"/>
        </w:rPr>
        <w:t>失败者</w:t>
      </w:r>
      <w:r>
        <w:rPr>
          <w:rFonts w:ascii="华文仿宋" w:hAnsi="华文仿宋" w:eastAsia="华文仿宋" w:cs="华文仿宋"/>
          <w:iCs/>
          <w:color w:val="000000"/>
          <w:kern w:val="0"/>
          <w:sz w:val="32"/>
          <w:szCs w:val="32"/>
          <w:lang w:bidi="ar"/>
        </w:rPr>
        <w:t>指定：（如果</w:t>
      </w:r>
      <w:r>
        <w:rPr>
          <w:rFonts w:hint="eastAsia" w:ascii="华文仿宋" w:hAnsi="华文仿宋" w:eastAsia="华文仿宋" w:cs="华文仿宋"/>
          <w:iCs/>
          <w:color w:val="000000"/>
          <w:kern w:val="0"/>
          <w:sz w:val="32"/>
          <w:szCs w:val="32"/>
          <w:lang w:bidi="ar"/>
        </w:rPr>
        <w:t>出发</w:t>
      </w:r>
      <w:r>
        <w:rPr>
          <w:rFonts w:ascii="华文仿宋" w:hAnsi="华文仿宋" w:eastAsia="华文仿宋" w:cs="华文仿宋"/>
          <w:iCs/>
          <w:color w:val="000000"/>
          <w:kern w:val="0"/>
          <w:sz w:val="32"/>
          <w:szCs w:val="32"/>
          <w:lang w:bidi="ar"/>
        </w:rPr>
        <w:t>时有30名和30名以上的运动员）四分之一决赛</w:t>
      </w:r>
      <w:r>
        <w:rPr>
          <w:rFonts w:hint="eastAsia" w:ascii="华文仿宋" w:hAnsi="华文仿宋" w:eastAsia="华文仿宋" w:cs="华文仿宋"/>
          <w:iCs/>
          <w:color w:val="000000"/>
          <w:kern w:val="0"/>
          <w:sz w:val="32"/>
          <w:szCs w:val="32"/>
          <w:lang w:bidi="ar"/>
        </w:rPr>
        <w:t>中成绩最好</w:t>
      </w:r>
      <w:r>
        <w:rPr>
          <w:rFonts w:ascii="华文仿宋" w:hAnsi="华文仿宋" w:eastAsia="华文仿宋" w:cs="华文仿宋"/>
          <w:iCs/>
          <w:color w:val="000000"/>
          <w:kern w:val="0"/>
          <w:sz w:val="32"/>
          <w:szCs w:val="32"/>
          <w:lang w:bidi="ar"/>
        </w:rPr>
        <w:t>的</w:t>
      </w:r>
      <w:r>
        <w:rPr>
          <w:rFonts w:hint="eastAsia" w:ascii="华文仿宋" w:hAnsi="华文仿宋" w:eastAsia="华文仿宋" w:cs="华文仿宋"/>
          <w:iCs/>
          <w:color w:val="000000"/>
          <w:kern w:val="0"/>
          <w:sz w:val="32"/>
          <w:szCs w:val="32"/>
          <w:lang w:bidi="ar"/>
        </w:rPr>
        <w:t>两名运动员未进入半决赛，</w:t>
      </w:r>
      <w:r>
        <w:rPr>
          <w:rFonts w:ascii="华文仿宋" w:hAnsi="华文仿宋" w:eastAsia="华文仿宋" w:cs="华文仿宋"/>
          <w:iCs/>
          <w:color w:val="000000"/>
          <w:kern w:val="0"/>
          <w:sz w:val="32"/>
          <w:szCs w:val="32"/>
          <w:lang w:bidi="ar"/>
        </w:rPr>
        <w:t>如果</w:t>
      </w:r>
      <w:r>
        <w:rPr>
          <w:rFonts w:hint="eastAsia" w:ascii="华文仿宋" w:hAnsi="华文仿宋" w:eastAsia="华文仿宋" w:cs="华文仿宋"/>
          <w:iCs/>
          <w:color w:val="000000"/>
          <w:kern w:val="0"/>
          <w:sz w:val="32"/>
          <w:szCs w:val="32"/>
          <w:lang w:bidi="ar"/>
        </w:rPr>
        <w:t>资格</w:t>
      </w:r>
      <w:r>
        <w:rPr>
          <w:rFonts w:ascii="华文仿宋" w:hAnsi="华文仿宋" w:eastAsia="华文仿宋" w:cs="华文仿宋"/>
          <w:iCs/>
          <w:color w:val="000000"/>
          <w:kern w:val="0"/>
          <w:sz w:val="32"/>
          <w:szCs w:val="32"/>
          <w:lang w:bidi="ar"/>
        </w:rPr>
        <w:t>赛中计时无法准确计时，</w:t>
      </w:r>
      <w:r>
        <w:rPr>
          <w:rFonts w:hint="eastAsia" w:ascii="华文仿宋" w:hAnsi="华文仿宋" w:eastAsia="华文仿宋" w:cs="华文仿宋"/>
          <w:iCs/>
          <w:color w:val="000000"/>
          <w:kern w:val="0"/>
          <w:sz w:val="32"/>
          <w:szCs w:val="32"/>
          <w:lang w:bidi="ar"/>
        </w:rPr>
        <w:t>那么</w:t>
      </w:r>
      <w:r>
        <w:rPr>
          <w:rFonts w:ascii="华文仿宋" w:hAnsi="华文仿宋" w:eastAsia="华文仿宋" w:cs="华文仿宋"/>
          <w:iCs/>
          <w:color w:val="000000"/>
          <w:kern w:val="0"/>
          <w:sz w:val="32"/>
          <w:szCs w:val="32"/>
          <w:lang w:bidi="ar"/>
        </w:rPr>
        <w:t>幸运失败者的计时</w:t>
      </w:r>
      <w:r>
        <w:rPr>
          <w:rFonts w:hint="eastAsia" w:ascii="华文仿宋" w:hAnsi="华文仿宋" w:eastAsia="华文仿宋" w:cs="华文仿宋"/>
          <w:iCs/>
          <w:color w:val="000000"/>
          <w:kern w:val="0"/>
          <w:sz w:val="32"/>
          <w:szCs w:val="32"/>
          <w:lang w:bidi="ar"/>
        </w:rPr>
        <w:t>将从资格赛中扣除</w:t>
      </w:r>
      <w:r>
        <w:rPr>
          <w:rFonts w:ascii="华文仿宋" w:hAnsi="华文仿宋" w:eastAsia="华文仿宋" w:cs="华文仿宋"/>
          <w:iCs/>
          <w:color w:val="000000"/>
          <w:kern w:val="0"/>
          <w:sz w:val="32"/>
          <w:szCs w:val="32"/>
          <w:lang w:bidi="ar"/>
        </w:rPr>
        <w:t>。</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w:t>
      </w:r>
      <w:r>
        <w:rPr>
          <w:rFonts w:hint="eastAsia" w:ascii="华文仿宋" w:hAnsi="华文仿宋" w:eastAsia="华文仿宋" w:cs="华文仿宋"/>
          <w:color w:val="000000"/>
          <w:kern w:val="0"/>
          <w:sz w:val="32"/>
          <w:szCs w:val="32"/>
          <w:u w:val="single"/>
          <w:lang w:bidi="ar"/>
        </w:rPr>
        <w:t>半决赛</w:t>
      </w:r>
      <w:r>
        <w:rPr>
          <w:rFonts w:hint="eastAsia" w:ascii="华文仿宋" w:hAnsi="华文仿宋" w:eastAsia="华文仿宋" w:cs="华文仿宋"/>
          <w:color w:val="000000"/>
          <w:kern w:val="0"/>
          <w:sz w:val="32"/>
          <w:szCs w:val="32"/>
          <w:lang w:bidi="ar"/>
        </w:rPr>
        <w:t>：</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设置</w:t>
      </w:r>
      <w:r>
        <w:rPr>
          <w:rFonts w:ascii="华文仿宋" w:hAnsi="华文仿宋" w:eastAsia="华文仿宋" w:cs="华文仿宋"/>
          <w:iCs/>
          <w:color w:val="000000"/>
          <w:kern w:val="0"/>
          <w:sz w:val="32"/>
          <w:szCs w:val="32"/>
          <w:lang w:bidi="ar"/>
        </w:rPr>
        <w:t>有一个</w:t>
      </w:r>
      <w:r>
        <w:rPr>
          <w:rFonts w:hint="eastAsia" w:ascii="华文仿宋" w:hAnsi="华文仿宋" w:eastAsia="华文仿宋" w:cs="华文仿宋"/>
          <w:iCs/>
          <w:color w:val="000000"/>
          <w:kern w:val="0"/>
          <w:sz w:val="32"/>
          <w:szCs w:val="32"/>
          <w:lang w:bidi="ar"/>
        </w:rPr>
        <w:t>出发线</w:t>
      </w:r>
      <w:r>
        <w:rPr>
          <w:rFonts w:ascii="华文仿宋" w:hAnsi="华文仿宋" w:eastAsia="华文仿宋" w:cs="华文仿宋"/>
          <w:iCs/>
          <w:color w:val="000000"/>
          <w:kern w:val="0"/>
          <w:sz w:val="32"/>
          <w:szCs w:val="32"/>
          <w:lang w:bidi="ar"/>
        </w:rPr>
        <w:t>，终点</w:t>
      </w:r>
      <w:r>
        <w:rPr>
          <w:rFonts w:hint="eastAsia" w:ascii="华文仿宋" w:hAnsi="华文仿宋" w:eastAsia="华文仿宋" w:cs="华文仿宋"/>
          <w:iCs/>
          <w:color w:val="000000"/>
          <w:kern w:val="0"/>
          <w:sz w:val="32"/>
          <w:szCs w:val="32"/>
          <w:lang w:bidi="ar"/>
        </w:rPr>
        <w:t>影像</w:t>
      </w:r>
      <w:r>
        <w:rPr>
          <w:rFonts w:ascii="华文仿宋" w:hAnsi="华文仿宋" w:eastAsia="华文仿宋" w:cs="华文仿宋"/>
          <w:iCs/>
          <w:color w:val="000000"/>
          <w:kern w:val="0"/>
          <w:sz w:val="32"/>
          <w:szCs w:val="32"/>
          <w:lang w:bidi="ar"/>
        </w:rPr>
        <w:t>或视频</w:t>
      </w:r>
      <w:r>
        <w:rPr>
          <w:rFonts w:hint="eastAsia" w:ascii="华文仿宋" w:hAnsi="华文仿宋" w:eastAsia="华文仿宋" w:cs="华文仿宋"/>
          <w:iCs/>
          <w:color w:val="000000"/>
          <w:kern w:val="0"/>
          <w:sz w:val="32"/>
          <w:szCs w:val="32"/>
          <w:lang w:bidi="ar"/>
        </w:rPr>
        <w:t>监控。</w:t>
      </w:r>
    </w:p>
    <w:p>
      <w:pPr>
        <w:widowControl/>
        <w:spacing w:line="360" w:lineRule="auto"/>
        <w:ind w:firstLine="640" w:firstLineChars="200"/>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每场半决赛的前3名运动员进入决赛。</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1. 半决赛A女子组</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2. 半决赛B女子组</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3. 半决赛A男子组</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4. 半决赛B男子组</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w:t>
      </w:r>
      <w:r>
        <w:rPr>
          <w:rFonts w:hint="eastAsia" w:ascii="华文仿宋" w:hAnsi="华文仿宋" w:eastAsia="华文仿宋" w:cs="华文仿宋"/>
          <w:color w:val="000000"/>
          <w:kern w:val="0"/>
          <w:sz w:val="32"/>
          <w:szCs w:val="32"/>
          <w:u w:val="single"/>
          <w:lang w:bidi="ar"/>
        </w:rPr>
        <w:t>决赛</w:t>
      </w:r>
      <w:r>
        <w:rPr>
          <w:rFonts w:hint="eastAsia" w:ascii="华文仿宋" w:hAnsi="华文仿宋" w:eastAsia="华文仿宋" w:cs="华文仿宋"/>
          <w:color w:val="000000"/>
          <w:kern w:val="0"/>
          <w:sz w:val="32"/>
          <w:szCs w:val="32"/>
          <w:lang w:bidi="ar"/>
        </w:rPr>
        <w:t>：</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设置</w:t>
      </w:r>
      <w:r>
        <w:rPr>
          <w:rFonts w:ascii="华文仿宋" w:hAnsi="华文仿宋" w:eastAsia="华文仿宋" w:cs="华文仿宋"/>
          <w:iCs/>
          <w:color w:val="000000"/>
          <w:kern w:val="0"/>
          <w:sz w:val="32"/>
          <w:szCs w:val="32"/>
          <w:lang w:bidi="ar"/>
        </w:rPr>
        <w:t>有一个</w:t>
      </w:r>
      <w:r>
        <w:rPr>
          <w:rFonts w:hint="eastAsia" w:ascii="华文仿宋" w:hAnsi="华文仿宋" w:eastAsia="华文仿宋" w:cs="华文仿宋"/>
          <w:iCs/>
          <w:color w:val="000000"/>
          <w:kern w:val="0"/>
          <w:sz w:val="32"/>
          <w:szCs w:val="32"/>
          <w:lang w:bidi="ar"/>
        </w:rPr>
        <w:t>出发线</w:t>
      </w:r>
      <w:r>
        <w:rPr>
          <w:rFonts w:ascii="华文仿宋" w:hAnsi="华文仿宋" w:eastAsia="华文仿宋" w:cs="华文仿宋"/>
          <w:iCs/>
          <w:color w:val="000000"/>
          <w:kern w:val="0"/>
          <w:sz w:val="32"/>
          <w:szCs w:val="32"/>
          <w:lang w:bidi="ar"/>
        </w:rPr>
        <w:t>，终点</w:t>
      </w:r>
      <w:r>
        <w:rPr>
          <w:rFonts w:hint="eastAsia" w:ascii="华文仿宋" w:hAnsi="华文仿宋" w:eastAsia="华文仿宋" w:cs="华文仿宋"/>
          <w:iCs/>
          <w:color w:val="000000"/>
          <w:kern w:val="0"/>
          <w:sz w:val="32"/>
          <w:szCs w:val="32"/>
          <w:lang w:bidi="ar"/>
        </w:rPr>
        <w:t>影像</w:t>
      </w:r>
      <w:r>
        <w:rPr>
          <w:rFonts w:ascii="华文仿宋" w:hAnsi="华文仿宋" w:eastAsia="华文仿宋" w:cs="华文仿宋"/>
          <w:iCs/>
          <w:color w:val="000000"/>
          <w:kern w:val="0"/>
          <w:sz w:val="32"/>
          <w:szCs w:val="32"/>
          <w:lang w:bidi="ar"/>
        </w:rPr>
        <w:t>或视频</w:t>
      </w:r>
      <w:r>
        <w:rPr>
          <w:rFonts w:hint="eastAsia" w:ascii="华文仿宋" w:hAnsi="华文仿宋" w:eastAsia="华文仿宋" w:cs="华文仿宋"/>
          <w:iCs/>
          <w:color w:val="000000"/>
          <w:kern w:val="0"/>
          <w:sz w:val="32"/>
          <w:szCs w:val="32"/>
          <w:lang w:bidi="ar"/>
        </w:rPr>
        <w:t>监控。</w:t>
      </w:r>
    </w:p>
    <w:p>
      <w:pPr>
        <w:widowControl/>
        <w:spacing w:line="360" w:lineRule="auto"/>
        <w:ind w:firstLine="640" w:firstLineChars="200"/>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顺序如下：</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1.决赛A成年/ U23女子组</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2.决赛A成年/ U23男子组</w:t>
      </w:r>
    </w:p>
    <w:p>
      <w:pPr>
        <w:widowControl/>
        <w:spacing w:line="360" w:lineRule="auto"/>
        <w:rPr>
          <w:rFonts w:ascii="华文仿宋" w:hAnsi="华文仿宋" w:eastAsia="华文仿宋" w:cs="华文仿宋"/>
          <w:b/>
          <w:bCs/>
          <w:color w:val="000000"/>
          <w:kern w:val="0"/>
          <w:sz w:val="32"/>
          <w:szCs w:val="32"/>
          <w:lang w:bidi="ar"/>
        </w:rPr>
      </w:pPr>
      <w:r>
        <w:rPr>
          <w:rFonts w:hint="eastAsia" w:ascii="华文仿宋" w:hAnsi="华文仿宋" w:eastAsia="华文仿宋" w:cs="华文仿宋"/>
          <w:b/>
          <w:bCs/>
          <w:color w:val="000000"/>
          <w:kern w:val="0"/>
          <w:sz w:val="32"/>
          <w:szCs w:val="32"/>
          <w:lang w:bidi="ar"/>
        </w:rPr>
        <w:t>5.2.3 过渡区及检查点</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b/>
          <w:bCs/>
          <w:color w:val="000000"/>
          <w:kern w:val="0"/>
          <w:sz w:val="32"/>
          <w:szCs w:val="32"/>
          <w:lang w:bidi="ar"/>
        </w:rPr>
        <w:t>-</w:t>
      </w:r>
      <w:r>
        <w:rPr>
          <w:rFonts w:hint="eastAsia" w:ascii="华文仿宋" w:hAnsi="华文仿宋" w:eastAsia="华文仿宋" w:cs="华文仿宋"/>
          <w:color w:val="000000"/>
          <w:kern w:val="0"/>
          <w:sz w:val="32"/>
          <w:szCs w:val="32"/>
          <w:lang w:bidi="ar"/>
        </w:rPr>
        <w:t>过渡区是运动员必须从一种方式过渡到另一种方式的所有指定位置。</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-过渡区是一个封闭区域（有网、绳索、旗帜），专供运动员和比赛工作人员使用。</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-用于划定过渡区域的标志颜色将标明下一部分的内容（例如在行走部分之前的标志为黄色，在下滑部分之前的标志为红色等等）。</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-由一个窄门（最少2米）控制出口。图像标志将指示要执行的操作。</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-该区域的出入口应在雪地中用环保标记材料清晰地标出蓝线。</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-工作人员必须配备无线电并能够与赛事指挥部进行通信。</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-工作人员还应检查安全问题。</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-工作人员确保遵守ISMF规定，并立即向赛事指挥部报告运动员的任何犯规行为。</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-在赛事指挥部的指示下，过渡区负责人必须有足够的权力给运动员下达指令（例如：下达多穿一件衣服的指令，在赛事总监的授权下停止比赛等）。</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-过渡区的位置将确保运动员到达时降低速度。</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-在任何时候，过渡区负责人都必须能够在终点通知解说比赛的进展—运动员的比赛顺序—运动员之间的时间，等等。</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w:t>
      </w:r>
      <w:r>
        <w:rPr>
          <w:rFonts w:hint="eastAsia" w:ascii="华文仿宋" w:hAnsi="华文仿宋" w:eastAsia="华文仿宋" w:cs="华文仿宋"/>
          <w:b/>
          <w:bCs/>
          <w:color w:val="000000"/>
          <w:kern w:val="0"/>
          <w:sz w:val="32"/>
          <w:szCs w:val="32"/>
          <w:lang w:bidi="ar"/>
        </w:rPr>
        <w:t>运动员必须通过比赛的所有过渡区或检查点</w:t>
      </w:r>
      <w:r>
        <w:rPr>
          <w:rFonts w:hint="eastAsia" w:ascii="华文仿宋" w:hAnsi="华文仿宋" w:eastAsia="华文仿宋" w:cs="华文仿宋"/>
          <w:color w:val="000000"/>
          <w:kern w:val="0"/>
          <w:sz w:val="32"/>
          <w:szCs w:val="32"/>
          <w:lang w:bidi="ar"/>
        </w:rPr>
        <w:t>。</w:t>
      </w:r>
    </w:p>
    <w:p>
      <w:pPr>
        <w:widowControl/>
        <w:spacing w:line="360" w:lineRule="auto"/>
        <w:rPr>
          <w:rFonts w:ascii="华文仿宋" w:hAnsi="华文仿宋" w:eastAsia="华文仿宋" w:cs="华文仿宋"/>
          <w:b/>
          <w:bCs/>
          <w:iCs/>
          <w:color w:val="000000"/>
          <w:kern w:val="0"/>
          <w:sz w:val="32"/>
          <w:szCs w:val="32"/>
          <w:lang w:bidi="ar"/>
        </w:rPr>
      </w:pPr>
      <w:r>
        <w:rPr>
          <w:rFonts w:hint="eastAsia" w:ascii="华文仿宋" w:hAnsi="华文仿宋" w:eastAsia="华文仿宋" w:cs="华文仿宋"/>
          <w:b/>
          <w:bCs/>
          <w:iCs/>
          <w:color w:val="000000"/>
          <w:kern w:val="0"/>
          <w:sz w:val="32"/>
          <w:szCs w:val="32"/>
          <w:lang w:bidi="ar"/>
        </w:rPr>
        <w:t xml:space="preserve">5.2.4 检查点(CP) </w:t>
      </w:r>
    </w:p>
    <w:p>
      <w:pPr>
        <w:widowControl/>
        <w:spacing w:line="360" w:lineRule="auto"/>
        <w:ind w:firstLine="643" w:firstLineChars="200"/>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b/>
          <w:bCs/>
          <w:iCs/>
          <w:color w:val="000000"/>
          <w:kern w:val="0"/>
          <w:sz w:val="32"/>
          <w:szCs w:val="32"/>
          <w:lang w:bidi="ar"/>
        </w:rPr>
        <w:t>检查点是记录运动员参赛号码的区域。检查点可能位于过渡区</w:t>
      </w:r>
      <w:r>
        <w:rPr>
          <w:rFonts w:hint="eastAsia" w:ascii="华文仿宋" w:hAnsi="华文仿宋" w:eastAsia="华文仿宋" w:cs="华文仿宋"/>
          <w:iCs/>
          <w:color w:val="000000"/>
          <w:kern w:val="0"/>
          <w:sz w:val="32"/>
          <w:szCs w:val="32"/>
          <w:lang w:bidi="ar"/>
        </w:rPr>
        <w:t>。</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工作人员会在运动员通过检查点时进行记录，并记录他们的到达顺序+次数+比赛在中止或停止时的排名。</w:t>
      </w:r>
    </w:p>
    <w:p>
      <w:pPr>
        <w:widowControl/>
        <w:spacing w:line="360" w:lineRule="auto"/>
        <w:rPr>
          <w:rFonts w:ascii="华文仿宋" w:hAnsi="华文仿宋" w:eastAsia="华文仿宋" w:cs="华文仿宋"/>
          <w:b/>
          <w:bCs/>
          <w:iCs/>
          <w:color w:val="000000"/>
          <w:kern w:val="0"/>
          <w:sz w:val="32"/>
          <w:szCs w:val="32"/>
          <w:lang w:bidi="ar"/>
        </w:rPr>
      </w:pPr>
      <w:r>
        <w:rPr>
          <w:rFonts w:hint="eastAsia" w:ascii="华文仿宋" w:hAnsi="华文仿宋" w:eastAsia="华文仿宋" w:cs="华文仿宋"/>
          <w:b/>
          <w:bCs/>
          <w:iCs/>
          <w:color w:val="000000"/>
          <w:kern w:val="0"/>
          <w:sz w:val="32"/>
          <w:szCs w:val="32"/>
          <w:lang w:bidi="ar"/>
        </w:rPr>
        <w:t>5.2.5 补给点</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对于个人和团队项目，地方组委会必须在赛道上最合适的位置设置补给点（推荐水/温水/茶、能量棒、蛋糕）。它必须得到评委会的批准，一般放置在上升的开始处，但与过渡区分开（有一条线就足够），靠近比赛的中间位置。补给点也适用于不允许在任何其他地点提供食物和饮料的教练。该区域出口附近必须有垃圾袋。该区域的推荐长度为30米起。</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详见附录14。</w:t>
      </w:r>
    </w:p>
    <w:p>
      <w:pPr>
        <w:widowControl/>
        <w:spacing w:line="360" w:lineRule="auto"/>
        <w:rPr>
          <w:rFonts w:ascii="华文仿宋" w:hAnsi="华文仿宋" w:eastAsia="华文仿宋" w:cs="华文仿宋"/>
          <w:b/>
          <w:bCs/>
          <w:iCs/>
          <w:sz w:val="32"/>
          <w:szCs w:val="32"/>
        </w:rPr>
      </w:pPr>
      <w:r>
        <w:rPr>
          <w:rFonts w:hint="eastAsia" w:ascii="华文仿宋" w:hAnsi="华文仿宋" w:eastAsia="华文仿宋" w:cs="华文仿宋"/>
          <w:b/>
          <w:bCs/>
          <w:iCs/>
          <w:color w:val="000000"/>
          <w:kern w:val="0"/>
          <w:sz w:val="32"/>
          <w:szCs w:val="32"/>
          <w:lang w:bidi="ar"/>
        </w:rPr>
        <w:t xml:space="preserve">5.2.6 接力赛交接区 </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ascii="华文仿宋" w:hAnsi="华文仿宋" w:eastAsia="华文仿宋" w:cs="华文仿宋"/>
          <w:iCs/>
          <w:color w:val="000000"/>
          <w:kern w:val="0"/>
          <w:sz w:val="32"/>
          <w:szCs w:val="32"/>
          <w:lang w:bidi="ar"/>
        </w:rPr>
        <w:t>接力</w:t>
      </w:r>
      <w:r>
        <w:rPr>
          <w:rFonts w:hint="eastAsia" w:ascii="华文仿宋" w:hAnsi="华文仿宋" w:eastAsia="华文仿宋" w:cs="华文仿宋"/>
          <w:iCs/>
          <w:color w:val="000000"/>
          <w:kern w:val="0"/>
          <w:sz w:val="32"/>
          <w:szCs w:val="32"/>
          <w:lang w:bidi="ar"/>
        </w:rPr>
        <w:t>赛</w:t>
      </w:r>
      <w:r>
        <w:rPr>
          <w:rFonts w:ascii="华文仿宋" w:hAnsi="华文仿宋" w:eastAsia="华文仿宋" w:cs="华文仿宋"/>
          <w:iCs/>
          <w:color w:val="000000"/>
          <w:kern w:val="0"/>
          <w:sz w:val="32"/>
          <w:szCs w:val="32"/>
          <w:lang w:bidi="ar"/>
        </w:rPr>
        <w:t>交接区是一个用蓝线标出的区域，入口用蓝线标出，出口用蓝线标出，</w:t>
      </w:r>
      <w:r>
        <w:rPr>
          <w:rFonts w:hint="eastAsia" w:ascii="华文仿宋" w:hAnsi="华文仿宋" w:eastAsia="华文仿宋" w:cs="华文仿宋"/>
          <w:iCs/>
          <w:color w:val="000000"/>
          <w:kern w:val="0"/>
          <w:sz w:val="32"/>
          <w:szCs w:val="32"/>
          <w:lang w:bidi="ar"/>
        </w:rPr>
        <w:t>具有足够的</w:t>
      </w:r>
      <w:r>
        <w:rPr>
          <w:rFonts w:ascii="华文仿宋" w:hAnsi="华文仿宋" w:eastAsia="华文仿宋" w:cs="华文仿宋"/>
          <w:iCs/>
          <w:color w:val="000000"/>
          <w:kern w:val="0"/>
          <w:sz w:val="32"/>
          <w:szCs w:val="32"/>
          <w:lang w:bidi="ar"/>
        </w:rPr>
        <w:t>长度（约15米）和宽度，位于平坦或略微向上倾斜的区域</w:t>
      </w:r>
      <w:r>
        <w:rPr>
          <w:rFonts w:hint="eastAsia" w:ascii="华文仿宋" w:hAnsi="华文仿宋" w:eastAsia="华文仿宋" w:cs="华文仿宋"/>
          <w:iCs/>
          <w:color w:val="000000"/>
          <w:kern w:val="0"/>
          <w:sz w:val="32"/>
          <w:szCs w:val="32"/>
          <w:lang w:bidi="ar"/>
        </w:rPr>
        <w:t>，</w:t>
      </w:r>
      <w:r>
        <w:rPr>
          <w:rFonts w:ascii="华文仿宋" w:hAnsi="华文仿宋" w:eastAsia="华文仿宋" w:cs="华文仿宋"/>
          <w:iCs/>
          <w:color w:val="000000"/>
          <w:kern w:val="0"/>
          <w:sz w:val="32"/>
          <w:szCs w:val="32"/>
          <w:lang w:bidi="ar"/>
        </w:rPr>
        <w:t>靠近起点和</w:t>
      </w:r>
      <w:r>
        <w:rPr>
          <w:rFonts w:hint="eastAsia" w:ascii="华文仿宋" w:hAnsi="华文仿宋" w:eastAsia="华文仿宋" w:cs="华文仿宋"/>
          <w:iCs/>
          <w:color w:val="000000"/>
          <w:kern w:val="0"/>
          <w:sz w:val="32"/>
          <w:szCs w:val="32"/>
          <w:lang w:bidi="ar"/>
        </w:rPr>
        <w:t>终点</w:t>
      </w:r>
      <w:r>
        <w:rPr>
          <w:rFonts w:ascii="华文仿宋" w:hAnsi="华文仿宋" w:eastAsia="华文仿宋" w:cs="华文仿宋"/>
          <w:iCs/>
          <w:color w:val="000000"/>
          <w:kern w:val="0"/>
          <w:sz w:val="32"/>
          <w:szCs w:val="32"/>
          <w:lang w:bidi="ar"/>
        </w:rPr>
        <w:t>区。</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ascii="华文仿宋" w:hAnsi="华文仿宋" w:eastAsia="华文仿宋" w:cs="华文仿宋"/>
          <w:iCs/>
          <w:color w:val="000000"/>
          <w:kern w:val="0"/>
          <w:sz w:val="32"/>
          <w:szCs w:val="32"/>
          <w:lang w:bidi="ar"/>
        </w:rPr>
        <w:t>赛事总监指定一名接力区负责人，</w:t>
      </w:r>
      <w:r>
        <w:rPr>
          <w:rFonts w:hint="eastAsia" w:ascii="华文仿宋" w:hAnsi="华文仿宋" w:eastAsia="华文仿宋" w:cs="华文仿宋"/>
          <w:iCs/>
          <w:color w:val="000000"/>
          <w:kern w:val="0"/>
          <w:sz w:val="32"/>
          <w:szCs w:val="32"/>
          <w:lang w:bidi="ar"/>
        </w:rPr>
        <w:t>评委会</w:t>
      </w:r>
      <w:r>
        <w:rPr>
          <w:rFonts w:ascii="华文仿宋" w:hAnsi="华文仿宋" w:eastAsia="华文仿宋" w:cs="华文仿宋"/>
          <w:iCs/>
          <w:color w:val="000000"/>
          <w:kern w:val="0"/>
          <w:sz w:val="32"/>
          <w:szCs w:val="32"/>
          <w:lang w:bidi="ar"/>
        </w:rPr>
        <w:t>指定一名负责接力</w:t>
      </w:r>
      <w:r>
        <w:rPr>
          <w:rFonts w:hint="eastAsia" w:ascii="华文仿宋" w:hAnsi="华文仿宋" w:eastAsia="华文仿宋" w:cs="华文仿宋"/>
          <w:iCs/>
          <w:color w:val="000000"/>
          <w:kern w:val="0"/>
          <w:sz w:val="32"/>
          <w:szCs w:val="32"/>
          <w:lang w:bidi="ar"/>
        </w:rPr>
        <w:t>区</w:t>
      </w:r>
      <w:r>
        <w:rPr>
          <w:rFonts w:ascii="华文仿宋" w:hAnsi="华文仿宋" w:eastAsia="华文仿宋" w:cs="华文仿宋"/>
          <w:iCs/>
          <w:color w:val="000000"/>
          <w:kern w:val="0"/>
          <w:sz w:val="32"/>
          <w:szCs w:val="32"/>
          <w:lang w:bidi="ar"/>
        </w:rPr>
        <w:t>的裁判员。</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ascii="华文仿宋" w:hAnsi="华文仿宋" w:eastAsia="华文仿宋" w:cs="华文仿宋"/>
          <w:iCs/>
          <w:color w:val="000000"/>
          <w:kern w:val="0"/>
          <w:sz w:val="32"/>
          <w:szCs w:val="32"/>
          <w:lang w:bidi="ar"/>
        </w:rPr>
        <w:t>该区域应至少为8</w:t>
      </w:r>
      <w:r>
        <w:rPr>
          <w:rFonts w:hint="eastAsia" w:ascii="华文仿宋" w:hAnsi="华文仿宋" w:eastAsia="华文仿宋" w:cs="华文仿宋"/>
          <w:iCs/>
          <w:color w:val="000000"/>
          <w:kern w:val="0"/>
          <w:sz w:val="32"/>
          <w:szCs w:val="32"/>
          <w:lang w:bidi="ar"/>
        </w:rPr>
        <w:t>米</w:t>
      </w:r>
      <w:r>
        <w:rPr>
          <w:rFonts w:ascii="华文仿宋" w:hAnsi="华文仿宋" w:eastAsia="华文仿宋" w:cs="华文仿宋"/>
          <w:iCs/>
          <w:color w:val="000000"/>
          <w:kern w:val="0"/>
          <w:sz w:val="32"/>
          <w:szCs w:val="32"/>
          <w:lang w:bidi="ar"/>
        </w:rPr>
        <w:t>宽。</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ascii="华文仿宋" w:hAnsi="华文仿宋" w:eastAsia="华文仿宋" w:cs="华文仿宋"/>
          <w:iCs/>
          <w:color w:val="000000"/>
          <w:kern w:val="0"/>
          <w:sz w:val="32"/>
          <w:szCs w:val="32"/>
          <w:lang w:bidi="ar"/>
        </w:rPr>
        <w:t>出于安全原因，可以在</w:t>
      </w:r>
      <w:r>
        <w:rPr>
          <w:rFonts w:hint="eastAsia" w:ascii="华文仿宋" w:hAnsi="华文仿宋" w:eastAsia="华文仿宋" w:cs="华文仿宋"/>
          <w:iCs/>
          <w:color w:val="000000"/>
          <w:kern w:val="0"/>
          <w:sz w:val="32"/>
          <w:szCs w:val="32"/>
          <w:lang w:bidi="ar"/>
        </w:rPr>
        <w:t>交接</w:t>
      </w:r>
      <w:r>
        <w:rPr>
          <w:rFonts w:ascii="华文仿宋" w:hAnsi="华文仿宋" w:eastAsia="华文仿宋" w:cs="华文仿宋"/>
          <w:iCs/>
          <w:color w:val="000000"/>
          <w:kern w:val="0"/>
          <w:sz w:val="32"/>
          <w:szCs w:val="32"/>
          <w:lang w:bidi="ar"/>
        </w:rPr>
        <w:t>前</w:t>
      </w:r>
      <w:r>
        <w:rPr>
          <w:rFonts w:hint="eastAsia" w:ascii="华文仿宋" w:hAnsi="华文仿宋" w:eastAsia="华文仿宋" w:cs="华文仿宋"/>
          <w:iCs/>
          <w:color w:val="000000"/>
          <w:kern w:val="0"/>
          <w:sz w:val="32"/>
          <w:szCs w:val="32"/>
          <w:lang w:bidi="ar"/>
        </w:rPr>
        <w:t>设置</w:t>
      </w:r>
      <w:r>
        <w:rPr>
          <w:rFonts w:ascii="华文仿宋" w:hAnsi="华文仿宋" w:eastAsia="华文仿宋" w:cs="华文仿宋"/>
          <w:iCs/>
          <w:color w:val="000000"/>
          <w:kern w:val="0"/>
          <w:sz w:val="32"/>
          <w:szCs w:val="32"/>
          <w:lang w:bidi="ar"/>
        </w:rPr>
        <w:t>短暂的上坡（</w:t>
      </w:r>
      <w:r>
        <w:rPr>
          <w:rFonts w:hint="eastAsia" w:ascii="华文仿宋" w:hAnsi="华文仿宋" w:eastAsia="华文仿宋" w:cs="华文仿宋"/>
          <w:iCs/>
          <w:color w:val="000000"/>
          <w:kern w:val="0"/>
          <w:sz w:val="32"/>
          <w:szCs w:val="32"/>
          <w:lang w:bidi="ar"/>
        </w:rPr>
        <w:t>穿着止滑带</w:t>
      </w:r>
      <w:r>
        <w:rPr>
          <w:rFonts w:ascii="华文仿宋" w:hAnsi="华文仿宋" w:eastAsia="华文仿宋" w:cs="华文仿宋"/>
          <w:iCs/>
          <w:color w:val="000000"/>
          <w:kern w:val="0"/>
          <w:sz w:val="32"/>
          <w:szCs w:val="32"/>
          <w:lang w:bidi="ar"/>
        </w:rPr>
        <w:t>）。</w:t>
      </w:r>
    </w:p>
    <w:p>
      <w:pPr>
        <w:widowControl/>
        <w:spacing w:line="360" w:lineRule="auto"/>
        <w:ind w:firstLine="640" w:firstLineChars="200"/>
        <w:rPr>
          <w:rFonts w:ascii="华文仿宋" w:hAnsi="华文仿宋" w:eastAsia="华文仿宋" w:cs="华文仿宋"/>
          <w:iCs/>
          <w:color w:val="000000"/>
          <w:kern w:val="0"/>
          <w:sz w:val="32"/>
          <w:szCs w:val="32"/>
          <w:lang w:bidi="ar"/>
        </w:rPr>
      </w:pPr>
      <w:r>
        <w:rPr>
          <w:rFonts w:hint="eastAsia" w:ascii="华文仿宋" w:hAnsi="华文仿宋" w:eastAsia="华文仿宋" w:cs="华文仿宋"/>
          <w:iCs/>
          <w:color w:val="000000"/>
          <w:kern w:val="0"/>
          <w:sz w:val="32"/>
          <w:szCs w:val="32"/>
          <w:lang w:bidi="ar"/>
        </w:rPr>
        <w:t>详见附录13。</w:t>
      </w:r>
    </w:p>
    <w:p>
      <w:pPr>
        <w:widowControl/>
        <w:spacing w:line="360" w:lineRule="auto"/>
        <w:rPr>
          <w:rFonts w:ascii="华文仿宋" w:hAnsi="华文仿宋" w:eastAsia="华文仿宋" w:cs="华文仿宋"/>
          <w:b/>
          <w:bCs/>
          <w:iCs/>
          <w:color w:val="000000"/>
          <w:kern w:val="0"/>
          <w:sz w:val="32"/>
          <w:szCs w:val="32"/>
          <w:lang w:bidi="ar"/>
        </w:rPr>
      </w:pPr>
      <w:r>
        <w:rPr>
          <w:rFonts w:hint="eastAsia" w:ascii="华文仿宋" w:hAnsi="华文仿宋" w:eastAsia="华文仿宋" w:cs="华文仿宋"/>
          <w:b/>
          <w:bCs/>
          <w:iCs/>
          <w:color w:val="000000"/>
          <w:kern w:val="0"/>
          <w:sz w:val="32"/>
          <w:szCs w:val="32"/>
          <w:lang w:bidi="ar"/>
        </w:rPr>
        <w:t>5.2.7 终点</w:t>
      </w:r>
    </w:p>
    <w:p>
      <w:pPr>
        <w:widowControl/>
        <w:spacing w:line="360" w:lineRule="auto"/>
        <w:ind w:firstLine="640" w:firstLineChars="200"/>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世界杯比赛起点/终点区必须与以下机构协调设置：</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-ISMF项目经理；</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-ISMF技术代表；</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-电视制作团队负责人；</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-执行团队负责人（针对赞助要求）；</w:t>
      </w:r>
    </w:p>
    <w:p>
      <w:pPr>
        <w:widowControl/>
        <w:spacing w:line="360" w:lineRule="auto"/>
        <w:ind w:firstLine="640" w:firstLineChars="200"/>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对于所有世界杯比赛和洲际/世界锦标赛，ISMF裁判负责所有出发程序，包括运动员在出发线上的位置和最后倒计时。</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-在地面上标出终点线，至少10厘米宽，最好位于可滑行的区域。避免陡峭的下坡。</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-第二条线，最少10厘米宽，在终点线后3 m处标记。到达终点区后，运动员必须越过第二条线，然后停止（计时以第一/正式终点线为准）。</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-被障碍物和（或）网包围的封闭终点区。</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-计时为1/100秒，可通过影像和视频监控决定“手拉手”冲线的情况。</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-安排一名工作人员负责记录所有冲过终点线的运动员的号码（按到达顺序）。在短距离比赛中，资格赛期间，该工作人员还应记下运动员的到达时间，以备出现技术问题时的作为参考。</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-位于终点线后15至30米处的装备检查区域，称为“装备检查”。这个区域是封闭的，运动员可以花时间在里面恢复。 在该区域，工作人员根据评委会主席发布的指示检查运动员的装备。</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-前三名运动员/团队的领奖台。</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-用于在运动员越过终点线时显示临时成绩（包括处罚）的公告板。</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-医疗救助区。</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-在兴奋剂检查时，地方组委会的工作人员应陪同运动员到检查区（此人必须与参赛者性别相同—详见特殊协议第8章）。</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-厕所。</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-一名来自评委会的裁判</w:t>
      </w:r>
      <w:r>
        <w:rPr>
          <w:rFonts w:ascii="华文仿宋" w:hAnsi="华文仿宋" w:eastAsia="华文仿宋" w:cs="华文仿宋"/>
          <w:color w:val="000000"/>
          <w:kern w:val="0"/>
          <w:sz w:val="32"/>
          <w:szCs w:val="32"/>
          <w:lang w:bidi="ar"/>
        </w:rPr>
        <w:t>负责</w:t>
      </w:r>
      <w:r>
        <w:rPr>
          <w:rFonts w:hint="eastAsia" w:ascii="华文仿宋" w:hAnsi="华文仿宋" w:eastAsia="华文仿宋" w:cs="华文仿宋"/>
          <w:color w:val="000000"/>
          <w:kern w:val="0"/>
          <w:sz w:val="32"/>
          <w:szCs w:val="32"/>
          <w:lang w:bidi="ar"/>
        </w:rPr>
        <w:t>终点区</w:t>
      </w:r>
      <w:r>
        <w:rPr>
          <w:rFonts w:ascii="华文仿宋" w:hAnsi="华文仿宋" w:eastAsia="华文仿宋" w:cs="华文仿宋"/>
          <w:color w:val="000000"/>
          <w:kern w:val="0"/>
          <w:sz w:val="32"/>
          <w:szCs w:val="32"/>
          <w:lang w:bidi="ar"/>
        </w:rPr>
        <w:t>的</w:t>
      </w:r>
      <w:r>
        <w:rPr>
          <w:rFonts w:hint="eastAsia" w:ascii="华文仿宋" w:hAnsi="华文仿宋" w:eastAsia="华文仿宋" w:cs="华文仿宋"/>
          <w:color w:val="000000"/>
          <w:kern w:val="0"/>
          <w:sz w:val="32"/>
          <w:szCs w:val="32"/>
          <w:lang w:bidi="ar"/>
        </w:rPr>
        <w:t>工作</w:t>
      </w:r>
      <w:r>
        <w:rPr>
          <w:rFonts w:ascii="华文仿宋" w:hAnsi="华文仿宋" w:eastAsia="华文仿宋" w:cs="华文仿宋"/>
          <w:color w:val="000000"/>
          <w:kern w:val="0"/>
          <w:sz w:val="32"/>
          <w:szCs w:val="32"/>
          <w:lang w:bidi="ar"/>
        </w:rPr>
        <w:t>。</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-检查</w:t>
      </w:r>
      <w:r>
        <w:rPr>
          <w:rFonts w:ascii="华文仿宋" w:hAnsi="华文仿宋" w:eastAsia="华文仿宋" w:cs="华文仿宋"/>
          <w:color w:val="000000"/>
          <w:kern w:val="0"/>
          <w:sz w:val="32"/>
          <w:szCs w:val="32"/>
          <w:lang w:bidi="ar"/>
        </w:rPr>
        <w:t>强制</w:t>
      </w:r>
      <w:r>
        <w:rPr>
          <w:rFonts w:hint="eastAsia" w:ascii="华文仿宋" w:hAnsi="华文仿宋" w:eastAsia="华文仿宋" w:cs="华文仿宋"/>
          <w:color w:val="000000"/>
          <w:kern w:val="0"/>
          <w:sz w:val="32"/>
          <w:szCs w:val="32"/>
          <w:lang w:bidi="ar"/>
        </w:rPr>
        <w:t>装备的工作人员</w:t>
      </w:r>
      <w:r>
        <w:rPr>
          <w:rFonts w:ascii="华文仿宋" w:hAnsi="华文仿宋" w:eastAsia="华文仿宋" w:cs="华文仿宋"/>
          <w:color w:val="000000"/>
          <w:kern w:val="0"/>
          <w:sz w:val="32"/>
          <w:szCs w:val="32"/>
          <w:lang w:bidi="ar"/>
        </w:rPr>
        <w:t>，带有</w:t>
      </w:r>
      <w:r>
        <w:rPr>
          <w:rFonts w:hint="eastAsia" w:ascii="华文仿宋" w:hAnsi="华文仿宋" w:eastAsia="华文仿宋" w:cs="华文仿宋"/>
          <w:color w:val="000000"/>
          <w:kern w:val="0"/>
          <w:sz w:val="32"/>
          <w:szCs w:val="32"/>
          <w:lang w:bidi="ar"/>
        </w:rPr>
        <w:t>检查清单</w:t>
      </w:r>
      <w:r>
        <w:rPr>
          <w:rFonts w:ascii="华文仿宋" w:hAnsi="华文仿宋" w:eastAsia="华文仿宋" w:cs="华文仿宋"/>
          <w:color w:val="000000"/>
          <w:kern w:val="0"/>
          <w:sz w:val="32"/>
          <w:szCs w:val="32"/>
          <w:lang w:bidi="ar"/>
        </w:rPr>
        <w:t>表（见附录15）。</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w:t>
      </w:r>
      <w:r>
        <w:rPr>
          <w:rFonts w:ascii="华文仿宋" w:hAnsi="华文仿宋" w:eastAsia="华文仿宋" w:cs="华文仿宋"/>
          <w:color w:val="000000"/>
          <w:kern w:val="0"/>
          <w:sz w:val="32"/>
          <w:szCs w:val="32"/>
          <w:lang w:bidi="ar"/>
        </w:rPr>
        <w:t>负责归还</w:t>
      </w:r>
      <w:r>
        <w:rPr>
          <w:rFonts w:hint="eastAsia" w:ascii="华文仿宋" w:hAnsi="华文仿宋" w:eastAsia="华文仿宋" w:cs="华文仿宋"/>
          <w:color w:val="000000"/>
          <w:kern w:val="0"/>
          <w:sz w:val="32"/>
          <w:szCs w:val="32"/>
          <w:lang w:bidi="ar"/>
        </w:rPr>
        <w:t>运动员</w:t>
      </w:r>
      <w:r>
        <w:rPr>
          <w:rFonts w:ascii="华文仿宋" w:hAnsi="华文仿宋" w:eastAsia="华文仿宋" w:cs="华文仿宋"/>
          <w:color w:val="000000"/>
          <w:kern w:val="0"/>
          <w:sz w:val="32"/>
          <w:szCs w:val="32"/>
          <w:lang w:bidi="ar"/>
        </w:rPr>
        <w:t>比赛开始</w:t>
      </w:r>
      <w:r>
        <w:rPr>
          <w:rFonts w:hint="eastAsia" w:ascii="华文仿宋" w:hAnsi="华文仿宋" w:eastAsia="华文仿宋" w:cs="华文仿宋"/>
          <w:color w:val="000000"/>
          <w:kern w:val="0"/>
          <w:sz w:val="32"/>
          <w:szCs w:val="32"/>
          <w:lang w:bidi="ar"/>
        </w:rPr>
        <w:t>前寄存</w:t>
      </w:r>
      <w:r>
        <w:rPr>
          <w:rFonts w:ascii="华文仿宋" w:hAnsi="华文仿宋" w:eastAsia="华文仿宋" w:cs="华文仿宋"/>
          <w:color w:val="000000"/>
          <w:kern w:val="0"/>
          <w:sz w:val="32"/>
          <w:szCs w:val="32"/>
          <w:lang w:bidi="ar"/>
        </w:rPr>
        <w:t>的个人物品的</w:t>
      </w:r>
      <w:r>
        <w:rPr>
          <w:rFonts w:hint="eastAsia" w:ascii="华文仿宋" w:hAnsi="华文仿宋" w:eastAsia="华文仿宋" w:cs="华文仿宋"/>
          <w:color w:val="000000"/>
          <w:kern w:val="0"/>
          <w:sz w:val="32"/>
          <w:szCs w:val="32"/>
          <w:lang w:bidi="ar"/>
        </w:rPr>
        <w:t>工作人</w:t>
      </w:r>
      <w:r>
        <w:rPr>
          <w:rFonts w:ascii="华文仿宋" w:hAnsi="华文仿宋" w:eastAsia="华文仿宋" w:cs="华文仿宋"/>
          <w:color w:val="000000"/>
          <w:kern w:val="0"/>
          <w:sz w:val="32"/>
          <w:szCs w:val="32"/>
          <w:lang w:bidi="ar"/>
        </w:rPr>
        <w:t>员。</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w:t>
      </w:r>
      <w:r>
        <w:rPr>
          <w:rFonts w:ascii="华文仿宋" w:hAnsi="华文仿宋" w:eastAsia="华文仿宋" w:cs="华文仿宋"/>
          <w:color w:val="000000"/>
          <w:kern w:val="0"/>
          <w:sz w:val="32"/>
          <w:szCs w:val="32"/>
          <w:lang w:bidi="ar"/>
        </w:rPr>
        <w:t>靠近</w:t>
      </w:r>
      <w:r>
        <w:rPr>
          <w:rFonts w:hint="eastAsia" w:ascii="华文仿宋" w:hAnsi="华文仿宋" w:eastAsia="华文仿宋" w:cs="华文仿宋"/>
          <w:color w:val="000000"/>
          <w:kern w:val="0"/>
          <w:sz w:val="32"/>
          <w:szCs w:val="32"/>
          <w:lang w:bidi="ar"/>
        </w:rPr>
        <w:t>装备检查</w:t>
      </w:r>
      <w:r>
        <w:rPr>
          <w:rFonts w:ascii="华文仿宋" w:hAnsi="华文仿宋" w:eastAsia="华文仿宋" w:cs="华文仿宋"/>
          <w:color w:val="000000"/>
          <w:kern w:val="0"/>
          <w:sz w:val="32"/>
          <w:szCs w:val="32"/>
          <w:lang w:bidi="ar"/>
        </w:rPr>
        <w:t>区并位于</w:t>
      </w:r>
      <w:r>
        <w:rPr>
          <w:rFonts w:hint="eastAsia" w:ascii="华文仿宋" w:hAnsi="华文仿宋" w:eastAsia="华文仿宋" w:cs="华文仿宋"/>
          <w:color w:val="000000"/>
          <w:kern w:val="0"/>
          <w:sz w:val="32"/>
          <w:szCs w:val="32"/>
          <w:lang w:bidi="ar"/>
        </w:rPr>
        <w:t>封闭终点</w:t>
      </w:r>
      <w:r>
        <w:rPr>
          <w:rFonts w:ascii="华文仿宋" w:hAnsi="华文仿宋" w:eastAsia="华文仿宋" w:cs="华文仿宋"/>
          <w:color w:val="000000"/>
          <w:kern w:val="0"/>
          <w:sz w:val="32"/>
          <w:szCs w:val="32"/>
          <w:lang w:bidi="ar"/>
        </w:rPr>
        <w:t>区域内的新闻</w:t>
      </w:r>
      <w:r>
        <w:rPr>
          <w:rFonts w:hint="eastAsia" w:ascii="华文仿宋" w:hAnsi="华文仿宋" w:eastAsia="华文仿宋" w:cs="华文仿宋"/>
          <w:color w:val="000000"/>
          <w:kern w:val="0"/>
          <w:sz w:val="32"/>
          <w:szCs w:val="32"/>
          <w:lang w:bidi="ar"/>
        </w:rPr>
        <w:t>采访</w:t>
      </w:r>
      <w:r>
        <w:rPr>
          <w:rFonts w:ascii="华文仿宋" w:hAnsi="华文仿宋" w:eastAsia="华文仿宋" w:cs="华文仿宋"/>
          <w:color w:val="000000"/>
          <w:kern w:val="0"/>
          <w:sz w:val="32"/>
          <w:szCs w:val="32"/>
          <w:lang w:bidi="ar"/>
        </w:rPr>
        <w:t>区，有</w:t>
      </w:r>
      <w:r>
        <w:rPr>
          <w:rFonts w:hint="eastAsia" w:ascii="华文仿宋" w:hAnsi="华文仿宋" w:eastAsia="华文仿宋" w:cs="华文仿宋"/>
          <w:color w:val="000000"/>
          <w:kern w:val="0"/>
          <w:sz w:val="32"/>
          <w:szCs w:val="32"/>
          <w:lang w:bidi="ar"/>
        </w:rPr>
        <w:t>可</w:t>
      </w:r>
      <w:r>
        <w:rPr>
          <w:rFonts w:ascii="华文仿宋" w:hAnsi="华文仿宋" w:eastAsia="华文仿宋" w:cs="华文仿宋"/>
          <w:color w:val="000000"/>
          <w:kern w:val="0"/>
          <w:sz w:val="32"/>
          <w:szCs w:val="32"/>
          <w:lang w:bidi="ar"/>
        </w:rPr>
        <w:t>进行采访的地点。</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-地方组委会</w:t>
      </w:r>
      <w:r>
        <w:rPr>
          <w:rFonts w:ascii="华文仿宋" w:hAnsi="华文仿宋" w:eastAsia="华文仿宋" w:cs="华文仿宋"/>
          <w:color w:val="000000"/>
          <w:kern w:val="0"/>
          <w:sz w:val="32"/>
          <w:szCs w:val="32"/>
          <w:lang w:bidi="ar"/>
        </w:rPr>
        <w:t>负责新闻</w:t>
      </w:r>
      <w:r>
        <w:rPr>
          <w:rFonts w:hint="eastAsia" w:ascii="华文仿宋" w:hAnsi="华文仿宋" w:eastAsia="华文仿宋" w:cs="华文仿宋"/>
          <w:color w:val="000000"/>
          <w:kern w:val="0"/>
          <w:sz w:val="32"/>
          <w:szCs w:val="32"/>
          <w:lang w:bidi="ar"/>
        </w:rPr>
        <w:t>媒体</w:t>
      </w:r>
      <w:r>
        <w:rPr>
          <w:rFonts w:ascii="华文仿宋" w:hAnsi="华文仿宋" w:eastAsia="华文仿宋" w:cs="华文仿宋"/>
          <w:color w:val="000000"/>
          <w:kern w:val="0"/>
          <w:sz w:val="32"/>
          <w:szCs w:val="32"/>
          <w:lang w:bidi="ar"/>
        </w:rPr>
        <w:t>的</w:t>
      </w:r>
      <w:r>
        <w:rPr>
          <w:rFonts w:hint="eastAsia" w:ascii="华文仿宋" w:hAnsi="华文仿宋" w:eastAsia="华文仿宋" w:cs="华文仿宋"/>
          <w:color w:val="000000"/>
          <w:kern w:val="0"/>
          <w:sz w:val="32"/>
          <w:szCs w:val="32"/>
          <w:lang w:bidi="ar"/>
        </w:rPr>
        <w:t>工作</w:t>
      </w:r>
      <w:r>
        <w:rPr>
          <w:rFonts w:ascii="华文仿宋" w:hAnsi="华文仿宋" w:eastAsia="华文仿宋" w:cs="华文仿宋"/>
          <w:color w:val="000000"/>
          <w:kern w:val="0"/>
          <w:sz w:val="32"/>
          <w:szCs w:val="32"/>
          <w:lang w:bidi="ar"/>
        </w:rPr>
        <w:t>人员将在终点区监督采访。</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w:t>
      </w:r>
      <w:r>
        <w:rPr>
          <w:rFonts w:ascii="华文仿宋" w:hAnsi="华文仿宋" w:eastAsia="华文仿宋" w:cs="华文仿宋"/>
          <w:color w:val="000000"/>
          <w:kern w:val="0"/>
          <w:sz w:val="32"/>
          <w:szCs w:val="32"/>
          <w:lang w:bidi="ar"/>
        </w:rPr>
        <w:t>ISMF</w:t>
      </w:r>
      <w:r>
        <w:rPr>
          <w:rFonts w:hint="eastAsia" w:ascii="华文仿宋" w:hAnsi="华文仿宋" w:eastAsia="华文仿宋" w:cs="华文仿宋"/>
          <w:color w:val="000000"/>
          <w:kern w:val="0"/>
          <w:sz w:val="32"/>
          <w:szCs w:val="32"/>
          <w:lang w:bidi="ar"/>
        </w:rPr>
        <w:t>旗子</w:t>
      </w:r>
      <w:r>
        <w:rPr>
          <w:rFonts w:ascii="华文仿宋" w:hAnsi="华文仿宋" w:eastAsia="华文仿宋" w:cs="华文仿宋"/>
          <w:color w:val="000000"/>
          <w:kern w:val="0"/>
          <w:sz w:val="32"/>
          <w:szCs w:val="32"/>
          <w:lang w:bidi="ar"/>
        </w:rPr>
        <w:t>的位置将与ISMF代表一起</w:t>
      </w:r>
      <w:r>
        <w:rPr>
          <w:rFonts w:hint="eastAsia" w:ascii="华文仿宋" w:hAnsi="华文仿宋" w:eastAsia="华文仿宋" w:cs="华文仿宋"/>
          <w:color w:val="000000"/>
          <w:kern w:val="0"/>
          <w:sz w:val="32"/>
          <w:szCs w:val="32"/>
          <w:lang w:bidi="ar"/>
        </w:rPr>
        <w:t>商议</w:t>
      </w:r>
      <w:r>
        <w:rPr>
          <w:rFonts w:ascii="华文仿宋" w:hAnsi="华文仿宋" w:eastAsia="华文仿宋" w:cs="华文仿宋"/>
          <w:color w:val="000000"/>
          <w:kern w:val="0"/>
          <w:sz w:val="32"/>
          <w:szCs w:val="32"/>
          <w:lang w:bidi="ar"/>
        </w:rPr>
        <w:t>决定。</w:t>
      </w:r>
    </w:p>
    <w:p>
      <w:pPr>
        <w:widowControl/>
        <w:spacing w:line="360" w:lineRule="auto"/>
        <w:ind w:firstLine="640" w:firstLineChars="200"/>
        <w:rPr>
          <w:rFonts w:ascii="华文仿宋" w:hAnsi="华文仿宋" w:eastAsia="华文仿宋" w:cs="华文仿宋"/>
          <w:color w:val="000000"/>
          <w:kern w:val="0"/>
          <w:sz w:val="32"/>
          <w:szCs w:val="32"/>
          <w:lang w:bidi="ar"/>
        </w:rPr>
      </w:pPr>
      <w:r>
        <w:rPr>
          <w:rFonts w:ascii="华文仿宋" w:hAnsi="华文仿宋" w:eastAsia="华文仿宋" w:cs="华文仿宋"/>
          <w:color w:val="000000"/>
          <w:kern w:val="0"/>
          <w:sz w:val="32"/>
          <w:szCs w:val="32"/>
          <w:lang w:bidi="ar"/>
        </w:rPr>
        <w:t>在兴奋剂检</w:t>
      </w:r>
      <w:r>
        <w:rPr>
          <w:rFonts w:hint="eastAsia" w:ascii="华文仿宋" w:hAnsi="华文仿宋" w:eastAsia="华文仿宋" w:cs="华文仿宋"/>
          <w:color w:val="000000"/>
          <w:kern w:val="0"/>
          <w:sz w:val="32"/>
          <w:szCs w:val="32"/>
          <w:lang w:bidi="ar"/>
        </w:rPr>
        <w:t>查时</w:t>
      </w:r>
      <w:r>
        <w:rPr>
          <w:rFonts w:ascii="华文仿宋" w:hAnsi="华文仿宋" w:eastAsia="华文仿宋" w:cs="华文仿宋"/>
          <w:color w:val="000000"/>
          <w:kern w:val="0"/>
          <w:sz w:val="32"/>
          <w:szCs w:val="32"/>
          <w:lang w:bidi="ar"/>
        </w:rPr>
        <w:t>，</w:t>
      </w:r>
      <w:r>
        <w:rPr>
          <w:rFonts w:hint="eastAsia" w:ascii="华文仿宋" w:hAnsi="华文仿宋" w:eastAsia="华文仿宋" w:cs="华文仿宋"/>
          <w:color w:val="000000"/>
          <w:kern w:val="0"/>
          <w:sz w:val="32"/>
          <w:szCs w:val="32"/>
          <w:lang w:bidi="ar"/>
        </w:rPr>
        <w:t>地方组委会</w:t>
      </w:r>
      <w:r>
        <w:rPr>
          <w:rFonts w:ascii="华文仿宋" w:hAnsi="华文仿宋" w:eastAsia="华文仿宋" w:cs="华文仿宋"/>
          <w:color w:val="000000"/>
          <w:kern w:val="0"/>
          <w:sz w:val="32"/>
          <w:szCs w:val="32"/>
          <w:lang w:bidi="ar"/>
        </w:rPr>
        <w:t>的</w:t>
      </w:r>
      <w:r>
        <w:rPr>
          <w:rFonts w:hint="eastAsia" w:ascii="华文仿宋" w:hAnsi="华文仿宋" w:eastAsia="华文仿宋" w:cs="华文仿宋"/>
          <w:color w:val="000000"/>
          <w:kern w:val="0"/>
          <w:sz w:val="32"/>
          <w:szCs w:val="32"/>
          <w:lang w:bidi="ar"/>
        </w:rPr>
        <w:t>工作</w:t>
      </w:r>
      <w:r>
        <w:rPr>
          <w:rFonts w:ascii="华文仿宋" w:hAnsi="华文仿宋" w:eastAsia="华文仿宋" w:cs="华文仿宋"/>
          <w:color w:val="000000"/>
          <w:kern w:val="0"/>
          <w:sz w:val="32"/>
          <w:szCs w:val="32"/>
          <w:lang w:bidi="ar"/>
        </w:rPr>
        <w:t>人员应</w:t>
      </w:r>
      <w:r>
        <w:rPr>
          <w:rFonts w:hint="eastAsia" w:ascii="华文仿宋" w:hAnsi="华文仿宋" w:eastAsia="华文仿宋" w:cs="华文仿宋"/>
          <w:color w:val="000000"/>
          <w:kern w:val="0"/>
          <w:sz w:val="32"/>
          <w:szCs w:val="32"/>
          <w:lang w:bidi="ar"/>
        </w:rPr>
        <w:t>陪同运动员</w:t>
      </w:r>
      <w:r>
        <w:rPr>
          <w:rFonts w:ascii="华文仿宋" w:hAnsi="华文仿宋" w:eastAsia="华文仿宋" w:cs="华文仿宋"/>
          <w:color w:val="000000"/>
          <w:kern w:val="0"/>
          <w:sz w:val="32"/>
          <w:szCs w:val="32"/>
          <w:lang w:bidi="ar"/>
        </w:rPr>
        <w:t>到</w:t>
      </w:r>
      <w:r>
        <w:rPr>
          <w:rFonts w:hint="eastAsia" w:ascii="华文仿宋" w:hAnsi="华文仿宋" w:eastAsia="华文仿宋" w:cs="华文仿宋"/>
          <w:color w:val="000000"/>
          <w:kern w:val="0"/>
          <w:sz w:val="32"/>
          <w:szCs w:val="32"/>
          <w:lang w:bidi="ar"/>
        </w:rPr>
        <w:t>检查</w:t>
      </w:r>
      <w:r>
        <w:rPr>
          <w:rFonts w:ascii="华文仿宋" w:hAnsi="华文仿宋" w:eastAsia="华文仿宋" w:cs="华文仿宋"/>
          <w:color w:val="000000"/>
          <w:kern w:val="0"/>
          <w:sz w:val="32"/>
          <w:szCs w:val="32"/>
          <w:lang w:bidi="ar"/>
        </w:rPr>
        <w:t>区（此人必须与参赛者性别相同</w:t>
      </w:r>
      <w:r>
        <w:rPr>
          <w:rFonts w:hint="eastAsia" w:ascii="华文仿宋" w:hAnsi="华文仿宋" w:eastAsia="华文仿宋" w:cs="华文仿宋"/>
          <w:color w:val="000000"/>
          <w:kern w:val="0"/>
          <w:sz w:val="32"/>
          <w:szCs w:val="32"/>
          <w:lang w:bidi="ar"/>
        </w:rPr>
        <w:t>—详</w:t>
      </w:r>
      <w:r>
        <w:rPr>
          <w:rFonts w:ascii="华文仿宋" w:hAnsi="华文仿宋" w:eastAsia="华文仿宋" w:cs="华文仿宋"/>
          <w:color w:val="000000"/>
          <w:kern w:val="0"/>
          <w:sz w:val="32"/>
          <w:szCs w:val="32"/>
          <w:lang w:bidi="ar"/>
        </w:rPr>
        <w:t>见特殊协议第 8 章）。终点区必须有专人负责归还</w:t>
      </w:r>
      <w:r>
        <w:rPr>
          <w:rFonts w:hint="eastAsia" w:ascii="华文仿宋" w:hAnsi="华文仿宋" w:eastAsia="华文仿宋" w:cs="华文仿宋"/>
          <w:color w:val="000000"/>
          <w:kern w:val="0"/>
          <w:sz w:val="32"/>
          <w:szCs w:val="32"/>
          <w:lang w:bidi="ar"/>
        </w:rPr>
        <w:t>运动员在出发前寄存</w:t>
      </w:r>
      <w:r>
        <w:rPr>
          <w:rFonts w:ascii="华文仿宋" w:hAnsi="华文仿宋" w:eastAsia="华文仿宋" w:cs="华文仿宋"/>
          <w:color w:val="000000"/>
          <w:kern w:val="0"/>
          <w:sz w:val="32"/>
          <w:szCs w:val="32"/>
          <w:lang w:bidi="ar"/>
        </w:rPr>
        <w:t>的个人物品。</w:t>
      </w:r>
    </w:p>
    <w:p>
      <w:pPr>
        <w:widowControl/>
        <w:spacing w:line="360" w:lineRule="auto"/>
        <w:ind w:firstLine="640" w:firstLineChars="200"/>
        <w:rPr>
          <w:rFonts w:ascii="华文仿宋" w:hAnsi="华文仿宋" w:eastAsia="华文仿宋" w:cs="华文仿宋"/>
          <w:color w:val="000000"/>
          <w:kern w:val="0"/>
          <w:sz w:val="32"/>
          <w:szCs w:val="32"/>
          <w:lang w:bidi="ar"/>
        </w:rPr>
      </w:pPr>
      <w:r>
        <w:rPr>
          <w:rFonts w:ascii="华文仿宋" w:hAnsi="华文仿宋" w:eastAsia="华文仿宋" w:cs="华文仿宋"/>
          <w:color w:val="000000"/>
          <w:kern w:val="0"/>
          <w:sz w:val="32"/>
          <w:szCs w:val="32"/>
          <w:lang w:bidi="ar"/>
        </w:rPr>
        <w:t>终点区还必须有一个新闻</w:t>
      </w:r>
      <w:r>
        <w:rPr>
          <w:rFonts w:hint="eastAsia" w:ascii="华文仿宋" w:hAnsi="华文仿宋" w:eastAsia="华文仿宋" w:cs="华文仿宋"/>
          <w:color w:val="000000"/>
          <w:kern w:val="0"/>
          <w:sz w:val="32"/>
          <w:szCs w:val="32"/>
          <w:lang w:bidi="ar"/>
        </w:rPr>
        <w:t>采访</w:t>
      </w:r>
      <w:r>
        <w:rPr>
          <w:rFonts w:ascii="华文仿宋" w:hAnsi="华文仿宋" w:eastAsia="华文仿宋" w:cs="华文仿宋"/>
          <w:color w:val="000000"/>
          <w:kern w:val="0"/>
          <w:sz w:val="32"/>
          <w:szCs w:val="32"/>
          <w:lang w:bidi="ar"/>
        </w:rPr>
        <w:t>区，</w:t>
      </w:r>
      <w:r>
        <w:rPr>
          <w:rFonts w:hint="eastAsia" w:ascii="华文仿宋" w:hAnsi="华文仿宋" w:eastAsia="华文仿宋" w:cs="华文仿宋"/>
          <w:color w:val="000000"/>
          <w:kern w:val="0"/>
          <w:sz w:val="32"/>
          <w:szCs w:val="32"/>
          <w:lang w:bidi="ar"/>
        </w:rPr>
        <w:t>设</w:t>
      </w:r>
      <w:r>
        <w:rPr>
          <w:rFonts w:ascii="华文仿宋" w:hAnsi="华文仿宋" w:eastAsia="华文仿宋" w:cs="华文仿宋"/>
          <w:color w:val="000000"/>
          <w:kern w:val="0"/>
          <w:sz w:val="32"/>
          <w:szCs w:val="32"/>
          <w:lang w:bidi="ar"/>
        </w:rPr>
        <w:t>有</w:t>
      </w:r>
      <w:r>
        <w:rPr>
          <w:rFonts w:hint="eastAsia" w:ascii="华文仿宋" w:hAnsi="华文仿宋" w:eastAsia="华文仿宋" w:cs="华文仿宋"/>
          <w:color w:val="000000"/>
          <w:kern w:val="0"/>
          <w:sz w:val="32"/>
          <w:szCs w:val="32"/>
          <w:lang w:bidi="ar"/>
        </w:rPr>
        <w:t>可</w:t>
      </w:r>
      <w:r>
        <w:rPr>
          <w:rFonts w:ascii="华文仿宋" w:hAnsi="华文仿宋" w:eastAsia="华文仿宋" w:cs="华文仿宋"/>
          <w:color w:val="000000"/>
          <w:kern w:val="0"/>
          <w:sz w:val="32"/>
          <w:szCs w:val="32"/>
          <w:lang w:bidi="ar"/>
        </w:rPr>
        <w:t>进行采访的地方，靠近</w:t>
      </w:r>
      <w:r>
        <w:rPr>
          <w:rFonts w:hint="eastAsia" w:ascii="华文仿宋" w:hAnsi="华文仿宋" w:eastAsia="华文仿宋" w:cs="华文仿宋"/>
          <w:color w:val="000000"/>
          <w:kern w:val="0"/>
          <w:sz w:val="32"/>
          <w:szCs w:val="32"/>
          <w:lang w:bidi="ar"/>
        </w:rPr>
        <w:t>装备检查</w:t>
      </w:r>
      <w:r>
        <w:rPr>
          <w:rFonts w:ascii="华文仿宋" w:hAnsi="华文仿宋" w:eastAsia="华文仿宋" w:cs="华文仿宋"/>
          <w:color w:val="000000"/>
          <w:kern w:val="0"/>
          <w:sz w:val="32"/>
          <w:szCs w:val="32"/>
          <w:lang w:bidi="ar"/>
        </w:rPr>
        <w:t>区并位于</w:t>
      </w:r>
      <w:r>
        <w:rPr>
          <w:rFonts w:hint="eastAsia" w:ascii="华文仿宋" w:hAnsi="华文仿宋" w:eastAsia="华文仿宋" w:cs="华文仿宋"/>
          <w:color w:val="000000"/>
          <w:kern w:val="0"/>
          <w:sz w:val="32"/>
          <w:szCs w:val="32"/>
          <w:lang w:bidi="ar"/>
        </w:rPr>
        <w:t>封闭</w:t>
      </w:r>
      <w:r>
        <w:rPr>
          <w:rFonts w:ascii="华文仿宋" w:hAnsi="华文仿宋" w:eastAsia="华文仿宋" w:cs="华文仿宋"/>
          <w:color w:val="000000"/>
          <w:kern w:val="0"/>
          <w:sz w:val="32"/>
          <w:szCs w:val="32"/>
          <w:lang w:bidi="ar"/>
        </w:rPr>
        <w:t>终点区内。</w:t>
      </w:r>
    </w:p>
    <w:p>
      <w:pPr>
        <w:widowControl/>
        <w:spacing w:line="360" w:lineRule="auto"/>
        <w:ind w:firstLine="640" w:firstLineChars="200"/>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标准的</w:t>
      </w:r>
      <w:r>
        <w:rPr>
          <w:rFonts w:ascii="华文仿宋" w:hAnsi="华文仿宋" w:eastAsia="华文仿宋" w:cs="华文仿宋"/>
          <w:color w:val="000000"/>
          <w:kern w:val="0"/>
          <w:sz w:val="32"/>
          <w:szCs w:val="32"/>
          <w:lang w:bidi="ar"/>
        </w:rPr>
        <w:t>终点区域</w:t>
      </w:r>
      <w:r>
        <w:rPr>
          <w:rFonts w:hint="eastAsia" w:ascii="华文仿宋" w:hAnsi="华文仿宋" w:eastAsia="华文仿宋" w:cs="华文仿宋"/>
          <w:color w:val="000000"/>
          <w:kern w:val="0"/>
          <w:sz w:val="32"/>
          <w:szCs w:val="32"/>
          <w:lang w:bidi="ar"/>
        </w:rPr>
        <w:t>示例详见</w:t>
      </w:r>
      <w:r>
        <w:rPr>
          <w:rFonts w:ascii="华文仿宋" w:hAnsi="华文仿宋" w:eastAsia="华文仿宋" w:cs="华文仿宋"/>
          <w:color w:val="000000"/>
          <w:kern w:val="0"/>
          <w:sz w:val="32"/>
          <w:szCs w:val="32"/>
          <w:lang w:bidi="ar"/>
        </w:rPr>
        <w:t>附录9</w:t>
      </w:r>
      <w:r>
        <w:rPr>
          <w:rFonts w:hint="eastAsia" w:ascii="华文仿宋" w:hAnsi="华文仿宋" w:eastAsia="华文仿宋" w:cs="华文仿宋"/>
          <w:color w:val="000000"/>
          <w:kern w:val="0"/>
          <w:sz w:val="32"/>
          <w:szCs w:val="32"/>
          <w:lang w:bidi="ar"/>
        </w:rPr>
        <w:t>。</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5.2.7.1 终点程序</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-抵达终点后，在比赛评委会的监督下，工作人员将对运动员的背包和其他装备进行全面检查。</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-在进行兴奋剂检查时，由ISMF授权的陪同人员陪同运动员到检查区（此人必须与参赛者性别相同）。</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5.2.7.2 处罚</w:t>
      </w:r>
    </w:p>
    <w:p>
      <w:pPr>
        <w:widowControl/>
        <w:spacing w:line="360" w:lineRule="auto"/>
        <w:ind w:firstLine="640" w:firstLineChars="200"/>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运动员的犯规行为都由裁判传达给赛事总监，并通知评委会主席。处罚必须在被发现后立即发送给赛事总监和评委会主席，在相关运动员越过终点线后最多延迟5分钟作出处罚。在此延迟之后的任何处罚都将被拒绝。必须使用官方处罚表格（参见运动规则中的附录1）。</w:t>
      </w:r>
    </w:p>
    <w:p>
      <w:pPr>
        <w:widowControl/>
        <w:spacing w:line="360" w:lineRule="auto"/>
        <w:ind w:firstLine="640" w:firstLineChars="200"/>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当每个组别的前五名运动员到达时，将签署并发布成绩。申诉必须在15分钟内完成。</w:t>
      </w:r>
    </w:p>
    <w:p>
      <w:pPr>
        <w:widowControl/>
        <w:spacing w:line="360" w:lineRule="auto"/>
        <w:ind w:firstLine="640" w:firstLineChars="200"/>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一旦每个组别的前五名的成绩正式公布，颁花仪式就会开始。</w:t>
      </w:r>
    </w:p>
    <w:p>
      <w:pPr>
        <w:widowControl/>
        <w:spacing w:line="360" w:lineRule="auto"/>
        <w:ind w:firstLine="640" w:firstLineChars="200"/>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处罚由评委会主席在与赛事评委会协商后根据下表列出。</w:t>
      </w:r>
    </w:p>
    <w:p>
      <w:pPr>
        <w:widowControl/>
        <w:spacing w:line="360" w:lineRule="auto"/>
        <w:ind w:firstLine="640" w:firstLineChars="200"/>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对于团队赛，对一名运动员的处罚适用于整个团队。</w:t>
      </w:r>
    </w:p>
    <w:p>
      <w:pPr>
        <w:widowControl/>
        <w:spacing w:line="360" w:lineRule="auto"/>
        <w:ind w:firstLine="640" w:firstLineChars="200"/>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如果可能，评委会主席会通知教练员，如果没有教练员，则直接通知受到处罚的运动员。无论哪种方式，处罚通知都必须在成绩公布之前进行。</w:t>
      </w:r>
    </w:p>
    <w:p>
      <w:pPr>
        <w:widowControl/>
        <w:spacing w:line="360" w:lineRule="auto"/>
        <w:ind w:firstLine="640" w:firstLineChars="200"/>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运动员/团队可以上诉。</w:t>
      </w:r>
    </w:p>
    <w:p>
      <w:pPr>
        <w:widowControl/>
        <w:spacing w:line="360" w:lineRule="auto"/>
        <w:ind w:firstLine="643" w:firstLineChars="200"/>
        <w:rPr>
          <w:rFonts w:ascii="华文仿宋" w:hAnsi="华文仿宋" w:eastAsia="华文仿宋" w:cs="华文仿宋"/>
          <w:color w:val="000000"/>
          <w:kern w:val="0"/>
          <w:sz w:val="32"/>
          <w:szCs w:val="32"/>
          <w:lang w:bidi="ar"/>
        </w:rPr>
      </w:pPr>
      <w:r>
        <w:rPr>
          <w:rFonts w:hint="eastAsia" w:ascii="华文仿宋" w:hAnsi="华文仿宋" w:eastAsia="华文仿宋" w:cs="华文仿宋"/>
          <w:b/>
          <w:bCs/>
          <w:color w:val="000000"/>
          <w:kern w:val="0"/>
          <w:sz w:val="32"/>
          <w:szCs w:val="32"/>
          <w:lang w:bidi="ar"/>
        </w:rPr>
        <w:t>短距离赛的重要注意事项</w:t>
      </w:r>
      <w:r>
        <w:rPr>
          <w:rFonts w:hint="eastAsia" w:ascii="华文仿宋" w:hAnsi="华文仿宋" w:eastAsia="华文仿宋" w:cs="华文仿宋"/>
          <w:color w:val="000000"/>
          <w:kern w:val="0"/>
          <w:sz w:val="32"/>
          <w:szCs w:val="32"/>
          <w:lang w:bidi="ar"/>
        </w:rPr>
        <w:t>：</w:t>
      </w:r>
    </w:p>
    <w:p>
      <w:pPr>
        <w:widowControl/>
        <w:spacing w:line="360" w:lineRule="auto"/>
        <w:ind w:firstLine="640" w:firstLineChars="200"/>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在四分之一决赛、半决赛和决赛中，任何犯规行为的处罚（除非导致取消资格的处罚—见下表），将导致运动员在资格赛中自动排名到最后。</w:t>
      </w:r>
    </w:p>
    <w:p>
      <w:pPr>
        <w:widowControl/>
        <w:spacing w:line="360" w:lineRule="auto"/>
        <w:ind w:firstLine="640" w:firstLineChars="200"/>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当两个或两个以上同场比赛的运动员受到处罚时，他们将按照排位赛时间进行排名。资格赛期间没有“时间处罚”。</w:t>
      </w:r>
    </w:p>
    <w:p>
      <w:pPr>
        <w:widowControl/>
        <w:spacing w:line="360" w:lineRule="auto"/>
        <w:ind w:firstLine="640" w:firstLineChars="200"/>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在短距离赛期间无法提出申诉。裁判员观察到的任何犯规行为将自动导致相关处罚。任何申诉都将被拒绝。任何阻碍和（或）纠缠裁判员的教练将被处以50欧元的罚款。</w:t>
      </w:r>
    </w:p>
    <w:p>
      <w:pPr>
        <w:widowControl/>
        <w:spacing w:line="360" w:lineRule="auto"/>
        <w:ind w:firstLine="640" w:firstLineChars="200"/>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如果比赛评委会没有在比赛结束后5分钟内公布成绩，则不会对相关行为进行处罚。</w:t>
      </w:r>
    </w:p>
    <w:p>
      <w:pPr>
        <w:widowControl/>
        <w:spacing w:line="360" w:lineRule="auto"/>
        <w:ind w:firstLine="640" w:firstLineChars="200"/>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所有申诉必须以书面形式提交：</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-由领队（或直接通过当地组委会注册的运动员— ISMF系列赛中）</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-提交给评委会主席；</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-最晚在比赛成绩公布后15分钟；</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-附有相当于50欧元的金额，支付给ISMF。如果申诉失败，则该笔款项不退还。</w:t>
      </w:r>
    </w:p>
    <w:p>
      <w:pPr>
        <w:widowControl/>
        <w:spacing w:line="360" w:lineRule="auto"/>
        <w:ind w:firstLine="640" w:firstLineChars="200"/>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评委会主席将在申诉后1小时内提供详细且积极的书面答复。</w:t>
      </w:r>
    </w:p>
    <w:p>
      <w:pPr>
        <w:widowControl/>
        <w:spacing w:line="360" w:lineRule="auto"/>
        <w:ind w:firstLine="640" w:firstLineChars="200"/>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运动员可以根据ISMF规则中描述的程序提出上诉。</w:t>
      </w:r>
    </w:p>
    <w:p>
      <w:pPr>
        <w:widowControl/>
        <w:spacing w:line="360" w:lineRule="auto"/>
        <w:ind w:firstLine="640" w:firstLineChars="200"/>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最后一场比赛的评委会将收到与最终世界杯排名有关的申诉。</w:t>
      </w:r>
    </w:p>
    <w:p>
      <w:pPr>
        <w:widowControl/>
        <w:spacing w:line="360" w:lineRule="auto"/>
        <w:ind w:firstLine="640" w:firstLineChars="200"/>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比赛结束后，根据排名规则第8点的要求，评委会将对教练或运动员对决定的任何上诉进行处理。</w:t>
      </w:r>
    </w:p>
    <w:p>
      <w:pPr>
        <w:widowControl/>
        <w:spacing w:line="360" w:lineRule="auto"/>
        <w:rPr>
          <w:rFonts w:ascii="Heiti SC Light" w:eastAsia="Heiti SC Light"/>
          <w:sz w:val="32"/>
        </w:rPr>
      </w:pPr>
      <w:r>
        <w:rPr>
          <w:rFonts w:hint="eastAsia" w:ascii="Heiti SC Light" w:eastAsia="Heiti SC Light"/>
          <w:sz w:val="32"/>
        </w:rPr>
        <w:t>5.3 装备</w:t>
      </w:r>
    </w:p>
    <w:p>
      <w:pPr>
        <w:widowControl/>
        <w:spacing w:line="360" w:lineRule="auto"/>
        <w:rPr>
          <w:rFonts w:ascii="华文仿宋" w:hAnsi="华文仿宋" w:eastAsia="华文仿宋" w:cs="华文仿宋"/>
          <w:b/>
          <w:bCs/>
          <w:sz w:val="32"/>
        </w:rPr>
      </w:pPr>
      <w:r>
        <w:rPr>
          <w:rFonts w:hint="eastAsia" w:ascii="华文仿宋" w:hAnsi="华文仿宋" w:eastAsia="华文仿宋" w:cs="华文仿宋"/>
          <w:b/>
          <w:bCs/>
          <w:sz w:val="32"/>
        </w:rPr>
        <w:t>5.3.1 装备检查</w:t>
      </w:r>
    </w:p>
    <w:p>
      <w:pPr>
        <w:widowControl/>
        <w:spacing w:line="360" w:lineRule="auto"/>
        <w:ind w:firstLine="640" w:firstLineChars="200"/>
        <w:rPr>
          <w:rFonts w:ascii="华文仿宋" w:hAnsi="华文仿宋" w:eastAsia="华文仿宋" w:cs="华文仿宋"/>
          <w:sz w:val="32"/>
        </w:rPr>
      </w:pPr>
      <w:r>
        <w:rPr>
          <w:rFonts w:hint="eastAsia" w:ascii="华文仿宋" w:hAnsi="华文仿宋" w:eastAsia="华文仿宋" w:cs="华文仿宋"/>
          <w:sz w:val="32"/>
        </w:rPr>
        <w:t>评委会主席保留拒绝任何被判定为有缺陷或不足的装备的权利。</w:t>
      </w:r>
    </w:p>
    <w:p>
      <w:pPr>
        <w:widowControl/>
        <w:spacing w:line="360" w:lineRule="auto"/>
        <w:ind w:firstLine="643" w:firstLineChars="200"/>
        <w:rPr>
          <w:rFonts w:ascii="华文仿宋" w:hAnsi="华文仿宋" w:eastAsia="华文仿宋" w:cs="华文仿宋"/>
          <w:sz w:val="32"/>
        </w:rPr>
      </w:pPr>
      <w:r>
        <w:rPr>
          <w:rFonts w:hint="eastAsia" w:ascii="华文仿宋" w:hAnsi="华文仿宋" w:eastAsia="华文仿宋" w:cs="华文仿宋"/>
          <w:b/>
          <w:bCs/>
          <w:sz w:val="32"/>
        </w:rPr>
        <w:t>出发前</w:t>
      </w:r>
      <w:r>
        <w:rPr>
          <w:rFonts w:hint="eastAsia" w:ascii="华文仿宋" w:hAnsi="华文仿宋" w:eastAsia="华文仿宋" w:cs="华文仿宋"/>
          <w:sz w:val="32"/>
        </w:rPr>
        <w:t>：</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-检查装备以确保所有运动员的雪崩探测仪可以正常工作。</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-记录所有运动员的参赛号码</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-芯片检查</w:t>
      </w:r>
    </w:p>
    <w:p>
      <w:pPr>
        <w:widowControl/>
        <w:spacing w:line="360" w:lineRule="auto"/>
        <w:ind w:firstLine="643" w:firstLineChars="200"/>
        <w:rPr>
          <w:rFonts w:ascii="华文仿宋" w:hAnsi="华文仿宋" w:eastAsia="华文仿宋" w:cs="华文仿宋"/>
          <w:sz w:val="32"/>
        </w:rPr>
      </w:pPr>
      <w:r>
        <w:rPr>
          <w:rFonts w:hint="eastAsia" w:ascii="华文仿宋" w:hAnsi="华文仿宋" w:eastAsia="华文仿宋" w:cs="华文仿宋"/>
          <w:b/>
          <w:bCs/>
          <w:sz w:val="32"/>
        </w:rPr>
        <w:t>比赛期间</w:t>
      </w:r>
      <w:r>
        <w:rPr>
          <w:rFonts w:hint="eastAsia" w:ascii="华文仿宋" w:hAnsi="华文仿宋" w:eastAsia="华文仿宋" w:cs="华文仿宋"/>
          <w:sz w:val="32"/>
        </w:rPr>
        <w:t>：</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-比赛期间，主办方会检查雪崩探测仪。</w:t>
      </w:r>
    </w:p>
    <w:p>
      <w:pPr>
        <w:widowControl/>
        <w:spacing w:line="360" w:lineRule="auto"/>
        <w:ind w:firstLine="643" w:firstLineChars="200"/>
        <w:rPr>
          <w:rFonts w:ascii="华文仿宋" w:hAnsi="华文仿宋" w:eastAsia="华文仿宋" w:cs="华文仿宋"/>
          <w:color w:val="000000"/>
          <w:kern w:val="0"/>
          <w:sz w:val="32"/>
          <w:szCs w:val="32"/>
          <w:lang w:bidi="ar"/>
        </w:rPr>
      </w:pPr>
      <w:r>
        <w:rPr>
          <w:rFonts w:hint="eastAsia" w:ascii="华文仿宋" w:hAnsi="华文仿宋" w:eastAsia="华文仿宋" w:cs="华文仿宋"/>
          <w:b/>
          <w:bCs/>
          <w:color w:val="000000"/>
          <w:kern w:val="0"/>
          <w:sz w:val="32"/>
          <w:szCs w:val="32"/>
          <w:lang w:bidi="ar"/>
        </w:rPr>
        <w:t>到达终点后</w:t>
      </w:r>
      <w:r>
        <w:rPr>
          <w:rFonts w:hint="eastAsia" w:ascii="华文仿宋" w:hAnsi="华文仿宋" w:eastAsia="华文仿宋" w:cs="华文仿宋"/>
          <w:color w:val="000000"/>
          <w:kern w:val="0"/>
          <w:sz w:val="32"/>
          <w:szCs w:val="32"/>
          <w:lang w:bidi="ar"/>
        </w:rPr>
        <w:t>：</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-检查运动员的装备（根据评委会主席发布的指示进行系统或随机检查），所有运动员都必须在终点线后接受雪崩探测仪检查。</w:t>
      </w:r>
    </w:p>
    <w:p>
      <w:pPr>
        <w:widowControl/>
        <w:spacing w:line="360" w:lineRule="auto"/>
        <w:rPr>
          <w:rFonts w:ascii="华文仿宋" w:hAnsi="华文仿宋" w:eastAsia="华文仿宋" w:cs="华文仿宋"/>
          <w:color w:val="000000"/>
          <w:kern w:val="0"/>
          <w:sz w:val="32"/>
          <w:szCs w:val="32"/>
          <w:lang w:bidi="ar"/>
        </w:rPr>
      </w:pPr>
      <w:r>
        <w:rPr>
          <w:rFonts w:hint="eastAsia" w:ascii="华文仿宋" w:hAnsi="华文仿宋" w:eastAsia="华文仿宋" w:cs="华文仿宋"/>
          <w:color w:val="000000"/>
          <w:kern w:val="0"/>
          <w:sz w:val="32"/>
          <w:szCs w:val="32"/>
          <w:lang w:bidi="ar"/>
        </w:rPr>
        <w:t>- ISMF裁判将使用校准过的秤和砝码进行装备检查。</w:t>
      </w:r>
    </w:p>
    <w:p>
      <w:pPr>
        <w:widowControl/>
        <w:spacing w:line="360" w:lineRule="auto"/>
        <w:rPr>
          <w:rFonts w:ascii="Heiti SC Light" w:eastAsia="Heiti SC Light"/>
          <w:b/>
          <w:sz w:val="32"/>
          <w:szCs w:val="32"/>
        </w:rPr>
      </w:pPr>
      <w:r>
        <w:rPr>
          <w:rFonts w:hint="eastAsia" w:ascii="Heiti SC Light" w:eastAsia="Heiti SC Light"/>
          <w:b/>
          <w:sz w:val="32"/>
          <w:szCs w:val="32"/>
        </w:rPr>
        <w:t>6 环境问题</w:t>
      </w:r>
    </w:p>
    <w:p>
      <w:pPr>
        <w:spacing w:line="360" w:lineRule="auto"/>
        <w:ind w:firstLine="640" w:firstLineChars="200"/>
        <w:rPr>
          <w:rFonts w:ascii="华文仿宋" w:hAnsi="华文仿宋" w:eastAsia="华文仿宋" w:cs="华文仿宋"/>
          <w:bCs/>
          <w:sz w:val="32"/>
          <w:szCs w:val="32"/>
        </w:rPr>
      </w:pPr>
      <w:r>
        <w:rPr>
          <w:rFonts w:hint="eastAsia" w:ascii="华文仿宋" w:hAnsi="华文仿宋" w:eastAsia="华文仿宋" w:cs="华文仿宋"/>
          <w:bCs/>
          <w:sz w:val="32"/>
          <w:szCs w:val="32"/>
        </w:rPr>
        <w:t>地方组委会承认并同意，在组织和举办赛事时，尊重环境是一个重要的考虑因素。地方组委会应以适当考虑可持续发展概念符合适用环境立法的方式执行本协议项下的任务，并在任何时候和任何地方促进环境保护。</w:t>
      </w:r>
    </w:p>
    <w:p>
      <w:pPr>
        <w:spacing w:line="360" w:lineRule="auto"/>
        <w:ind w:firstLine="640" w:firstLineChars="200"/>
        <w:rPr>
          <w:rFonts w:ascii="华文仿宋" w:hAnsi="华文仿宋" w:eastAsia="华文仿宋" w:cs="华文仿宋"/>
          <w:bCs/>
          <w:sz w:val="32"/>
          <w:szCs w:val="32"/>
        </w:rPr>
      </w:pPr>
      <w:r>
        <w:rPr>
          <w:rFonts w:hint="eastAsia" w:ascii="华文仿宋" w:hAnsi="华文仿宋" w:eastAsia="华文仿宋" w:cs="华文仿宋"/>
          <w:bCs/>
          <w:sz w:val="32"/>
          <w:szCs w:val="32"/>
        </w:rPr>
        <w:t>地方组委会必须采取一切必要措施，以符合ISMF建议（1994年）以及国际奥委会21世纪议程（1999年）的21条指令和当地法律法规。</w:t>
      </w:r>
    </w:p>
    <w:p>
      <w:pPr>
        <w:spacing w:line="360" w:lineRule="auto"/>
        <w:ind w:firstLine="640" w:firstLineChars="200"/>
        <w:rPr>
          <w:rFonts w:ascii="华文仿宋" w:hAnsi="华文仿宋" w:eastAsia="华文仿宋" w:cs="华文仿宋"/>
          <w:bCs/>
          <w:sz w:val="32"/>
          <w:szCs w:val="32"/>
        </w:rPr>
      </w:pPr>
      <w:r>
        <w:rPr>
          <w:rFonts w:hint="eastAsia" w:ascii="华文仿宋" w:hAnsi="华文仿宋" w:eastAsia="华文仿宋" w:cs="华文仿宋"/>
          <w:bCs/>
          <w:sz w:val="32"/>
          <w:szCs w:val="32"/>
        </w:rPr>
        <w:t>地方组委会应该：</w:t>
      </w:r>
    </w:p>
    <w:p>
      <w:pPr>
        <w:spacing w:line="360" w:lineRule="auto"/>
        <w:rPr>
          <w:rFonts w:ascii="华文仿宋" w:hAnsi="华文仿宋" w:eastAsia="华文仿宋" w:cs="华文仿宋"/>
          <w:bCs/>
          <w:sz w:val="32"/>
          <w:szCs w:val="32"/>
        </w:rPr>
      </w:pPr>
      <w:r>
        <w:rPr>
          <w:rFonts w:hint="eastAsia" w:ascii="华文仿宋" w:hAnsi="华文仿宋" w:eastAsia="华文仿宋" w:cs="华文仿宋"/>
          <w:bCs/>
          <w:sz w:val="32"/>
          <w:szCs w:val="32"/>
        </w:rPr>
        <w:t>-避免设计穿越生态系统敏感的区域的路线；</w:t>
      </w:r>
    </w:p>
    <w:p>
      <w:pPr>
        <w:spacing w:line="360" w:lineRule="auto"/>
        <w:rPr>
          <w:rFonts w:ascii="华文仿宋" w:hAnsi="华文仿宋" w:eastAsia="华文仿宋" w:cs="华文仿宋"/>
          <w:bCs/>
          <w:sz w:val="32"/>
          <w:szCs w:val="32"/>
        </w:rPr>
      </w:pPr>
      <w:r>
        <w:rPr>
          <w:rFonts w:hint="eastAsia" w:ascii="华文仿宋" w:hAnsi="华文仿宋" w:eastAsia="华文仿宋" w:cs="华文仿宋"/>
          <w:bCs/>
          <w:sz w:val="32"/>
          <w:szCs w:val="32"/>
        </w:rPr>
        <w:t>-劝阻观众进入生态系统敏感的地区；</w:t>
      </w:r>
    </w:p>
    <w:p>
      <w:pPr>
        <w:spacing w:line="360" w:lineRule="auto"/>
        <w:rPr>
          <w:rFonts w:ascii="华文仿宋" w:hAnsi="华文仿宋" w:eastAsia="华文仿宋" w:cs="华文仿宋"/>
          <w:bCs/>
          <w:sz w:val="32"/>
          <w:szCs w:val="32"/>
        </w:rPr>
      </w:pPr>
      <w:r>
        <w:rPr>
          <w:rFonts w:hint="eastAsia" w:ascii="华文仿宋" w:hAnsi="华文仿宋" w:eastAsia="华文仿宋" w:cs="华文仿宋"/>
          <w:bCs/>
          <w:sz w:val="32"/>
          <w:szCs w:val="32"/>
        </w:rPr>
        <w:t>-不对重新造林地区造成森林砍伐或危害；</w:t>
      </w:r>
    </w:p>
    <w:p>
      <w:pPr>
        <w:spacing w:line="360" w:lineRule="auto"/>
        <w:rPr>
          <w:rFonts w:ascii="华文仿宋" w:hAnsi="华文仿宋" w:eastAsia="华文仿宋" w:cs="华文仿宋"/>
          <w:bCs/>
          <w:sz w:val="32"/>
          <w:szCs w:val="32"/>
        </w:rPr>
      </w:pPr>
      <w:r>
        <w:rPr>
          <w:rFonts w:hint="eastAsia" w:ascii="华文仿宋" w:hAnsi="华文仿宋" w:eastAsia="华文仿宋" w:cs="华文仿宋"/>
          <w:bCs/>
          <w:sz w:val="32"/>
          <w:szCs w:val="32"/>
        </w:rPr>
        <w:t>-必须保护生态系统敏感的地区；</w:t>
      </w:r>
    </w:p>
    <w:p>
      <w:pPr>
        <w:spacing w:line="360" w:lineRule="auto"/>
        <w:rPr>
          <w:rFonts w:ascii="华文仿宋" w:hAnsi="华文仿宋" w:eastAsia="华文仿宋" w:cs="华文仿宋"/>
          <w:bCs/>
          <w:sz w:val="32"/>
          <w:szCs w:val="32"/>
        </w:rPr>
      </w:pPr>
      <w:r>
        <w:rPr>
          <w:rFonts w:hint="eastAsia" w:ascii="华文仿宋" w:hAnsi="华文仿宋" w:eastAsia="华文仿宋" w:cs="华文仿宋"/>
          <w:bCs/>
          <w:sz w:val="32"/>
          <w:szCs w:val="32"/>
        </w:rPr>
        <w:t>-如有必要，限制对观众和媒体开放的区域；</w:t>
      </w:r>
    </w:p>
    <w:p>
      <w:pPr>
        <w:spacing w:line="360" w:lineRule="auto"/>
        <w:rPr>
          <w:rFonts w:ascii="华文仿宋" w:hAnsi="华文仿宋" w:eastAsia="华文仿宋" w:cs="华文仿宋"/>
          <w:bCs/>
          <w:sz w:val="32"/>
          <w:szCs w:val="32"/>
        </w:rPr>
      </w:pPr>
      <w:r>
        <w:rPr>
          <w:rFonts w:hint="eastAsia" w:ascii="华文仿宋" w:hAnsi="华文仿宋" w:eastAsia="华文仿宋" w:cs="华文仿宋"/>
          <w:bCs/>
          <w:sz w:val="32"/>
          <w:szCs w:val="32"/>
        </w:rPr>
        <w:t>-准备赛事时应与山中组织的其他活动合作（而不是损害）；</w:t>
      </w:r>
    </w:p>
    <w:p>
      <w:pPr>
        <w:spacing w:line="360" w:lineRule="auto"/>
        <w:rPr>
          <w:rFonts w:ascii="华文仿宋" w:hAnsi="华文仿宋" w:eastAsia="华文仿宋" w:cs="华文仿宋"/>
          <w:bCs/>
          <w:sz w:val="32"/>
          <w:szCs w:val="32"/>
        </w:rPr>
      </w:pPr>
      <w:r>
        <w:rPr>
          <w:rFonts w:hint="eastAsia" w:ascii="华文仿宋" w:hAnsi="华文仿宋" w:eastAsia="华文仿宋" w:cs="华文仿宋"/>
          <w:bCs/>
          <w:sz w:val="32"/>
          <w:szCs w:val="32"/>
        </w:rPr>
        <w:t>-尽量减少声波影响；</w:t>
      </w:r>
    </w:p>
    <w:p>
      <w:pPr>
        <w:spacing w:line="360" w:lineRule="auto"/>
        <w:rPr>
          <w:rFonts w:ascii="华文仿宋" w:hAnsi="华文仿宋" w:eastAsia="华文仿宋" w:cs="华文仿宋"/>
          <w:bCs/>
          <w:sz w:val="32"/>
          <w:szCs w:val="32"/>
        </w:rPr>
      </w:pPr>
      <w:r>
        <w:rPr>
          <w:rFonts w:hint="eastAsia" w:ascii="华文仿宋" w:hAnsi="华文仿宋" w:eastAsia="华文仿宋" w:cs="华文仿宋"/>
          <w:bCs/>
          <w:sz w:val="32"/>
          <w:szCs w:val="32"/>
        </w:rPr>
        <w:t>-尽量减少使用机械（直升机、雪犁、雪地滑板车等）；</w:t>
      </w:r>
    </w:p>
    <w:p>
      <w:pPr>
        <w:spacing w:line="360" w:lineRule="auto"/>
        <w:rPr>
          <w:rFonts w:ascii="华文仿宋" w:hAnsi="华文仿宋" w:eastAsia="华文仿宋" w:cs="华文仿宋"/>
          <w:bCs/>
          <w:sz w:val="32"/>
          <w:szCs w:val="32"/>
        </w:rPr>
      </w:pPr>
      <w:r>
        <w:rPr>
          <w:rFonts w:hint="eastAsia" w:ascii="华文仿宋" w:hAnsi="华文仿宋" w:eastAsia="华文仿宋" w:cs="华文仿宋"/>
          <w:bCs/>
          <w:sz w:val="32"/>
          <w:szCs w:val="32"/>
        </w:rPr>
        <w:t>-除非地方组委会获得授权，否则不得在滑雪场外使用炸药引发雪崩；</w:t>
      </w:r>
    </w:p>
    <w:p>
      <w:pPr>
        <w:spacing w:line="360" w:lineRule="auto"/>
        <w:rPr>
          <w:rFonts w:ascii="华文仿宋" w:hAnsi="华文仿宋" w:eastAsia="华文仿宋" w:cs="华文仿宋"/>
          <w:bCs/>
          <w:sz w:val="32"/>
          <w:szCs w:val="32"/>
        </w:rPr>
      </w:pPr>
      <w:r>
        <w:rPr>
          <w:rFonts w:hint="eastAsia" w:ascii="华文仿宋" w:hAnsi="华文仿宋" w:eastAsia="华文仿宋" w:cs="华文仿宋"/>
          <w:bCs/>
          <w:sz w:val="32"/>
          <w:szCs w:val="32"/>
        </w:rPr>
        <w:t>-根据预期的观众和参与者的人数提供足够的便利设施：厕所、往返起点和终点区域的特定公共交通（公共汽车）、有关公共交通（火车、公共汽车等）的信息。</w:t>
      </w:r>
    </w:p>
    <w:p>
      <w:pPr>
        <w:spacing w:line="360" w:lineRule="auto"/>
        <w:rPr>
          <w:rFonts w:ascii="华文仿宋" w:hAnsi="华文仿宋" w:eastAsia="华文仿宋" w:cs="华文仿宋"/>
          <w:bCs/>
          <w:sz w:val="32"/>
          <w:szCs w:val="32"/>
        </w:rPr>
      </w:pPr>
      <w:r>
        <w:rPr>
          <w:rFonts w:hint="eastAsia" w:ascii="华文仿宋" w:hAnsi="华文仿宋" w:eastAsia="华文仿宋" w:cs="华文仿宋"/>
          <w:bCs/>
          <w:sz w:val="32"/>
          <w:szCs w:val="32"/>
        </w:rPr>
        <w:t>-在比赛结束后迅速清除比赛标记。</w:t>
      </w:r>
    </w:p>
    <w:p>
      <w:pPr>
        <w:spacing w:line="360" w:lineRule="auto"/>
        <w:rPr>
          <w:rFonts w:ascii="华文仿宋" w:hAnsi="华文仿宋" w:eastAsia="华文仿宋" w:cs="华文仿宋"/>
          <w:bCs/>
          <w:sz w:val="32"/>
          <w:szCs w:val="32"/>
        </w:rPr>
      </w:pPr>
      <w:r>
        <w:rPr>
          <w:rFonts w:hint="eastAsia" w:ascii="华文仿宋" w:hAnsi="华文仿宋" w:eastAsia="华文仿宋" w:cs="华文仿宋"/>
          <w:bCs/>
          <w:sz w:val="32"/>
          <w:szCs w:val="32"/>
        </w:rPr>
        <w:t>-迅速清除观众和参与者丢弃的所有垃圾。</w:t>
      </w:r>
    </w:p>
    <w:p>
      <w:pPr>
        <w:spacing w:line="360" w:lineRule="auto"/>
        <w:rPr>
          <w:rFonts w:ascii="华文仿宋" w:hAnsi="华文仿宋" w:eastAsia="华文仿宋" w:cs="华文仿宋"/>
          <w:bCs/>
          <w:sz w:val="32"/>
          <w:szCs w:val="32"/>
        </w:rPr>
      </w:pPr>
      <w:r>
        <w:rPr>
          <w:rFonts w:hint="eastAsia" w:ascii="华文仿宋" w:hAnsi="华文仿宋" w:eastAsia="华文仿宋" w:cs="华文仿宋"/>
          <w:bCs/>
          <w:sz w:val="32"/>
          <w:szCs w:val="32"/>
        </w:rPr>
        <w:t>-即使比赛结束，也要继续监测垃圾。根据位置和天气条件，夏季可能需要进行检查和清除额外的垃圾。</w:t>
      </w:r>
    </w:p>
    <w:p>
      <w:pPr>
        <w:spacing w:line="360" w:lineRule="auto"/>
        <w:rPr>
          <w:rFonts w:ascii="华文仿宋" w:hAnsi="华文仿宋" w:eastAsia="华文仿宋" w:cs="华文仿宋"/>
          <w:bCs/>
          <w:sz w:val="32"/>
          <w:szCs w:val="32"/>
        </w:rPr>
      </w:pPr>
      <w:r>
        <w:rPr>
          <w:rFonts w:hint="eastAsia" w:ascii="华文仿宋" w:hAnsi="华文仿宋" w:eastAsia="华文仿宋" w:cs="华文仿宋"/>
          <w:bCs/>
          <w:sz w:val="32"/>
          <w:szCs w:val="32"/>
        </w:rPr>
        <w:t>-不在起点和终点区域外使用音响系统或广告牌。</w:t>
      </w:r>
    </w:p>
    <w:p>
      <w:pPr>
        <w:spacing w:line="360" w:lineRule="auto"/>
        <w:rPr>
          <w:rFonts w:ascii="华文仿宋" w:hAnsi="华文仿宋" w:eastAsia="华文仿宋" w:cs="华文仿宋"/>
          <w:bCs/>
          <w:sz w:val="32"/>
          <w:szCs w:val="32"/>
        </w:rPr>
      </w:pPr>
      <w:r>
        <w:rPr>
          <w:rFonts w:hint="eastAsia" w:ascii="华文仿宋" w:hAnsi="华文仿宋" w:eastAsia="华文仿宋" w:cs="华文仿宋"/>
          <w:bCs/>
          <w:sz w:val="32"/>
          <w:szCs w:val="32"/>
        </w:rPr>
        <w:t>-将广告牌和其他广告方式限制在起点和终点区域以及滑雪场。</w:t>
      </w:r>
    </w:p>
    <w:p>
      <w:pPr>
        <w:spacing w:line="360" w:lineRule="auto"/>
        <w:rPr>
          <w:rFonts w:ascii="华文仿宋" w:hAnsi="华文仿宋" w:eastAsia="华文仿宋" w:cs="华文仿宋"/>
          <w:bCs/>
          <w:sz w:val="32"/>
          <w:szCs w:val="32"/>
        </w:rPr>
      </w:pPr>
      <w:r>
        <w:rPr>
          <w:rFonts w:hint="eastAsia" w:ascii="华文仿宋" w:hAnsi="华文仿宋" w:eastAsia="华文仿宋" w:cs="华文仿宋"/>
          <w:bCs/>
          <w:sz w:val="32"/>
          <w:szCs w:val="32"/>
        </w:rPr>
        <w:t>-向媒体和观众宣传环境保护的重要性。</w:t>
      </w:r>
    </w:p>
    <w:p>
      <w:pPr>
        <w:spacing w:line="360" w:lineRule="auto"/>
        <w:rPr>
          <w:rFonts w:ascii="华文仿宋" w:hAnsi="华文仿宋" w:eastAsia="华文仿宋" w:cs="华文仿宋"/>
          <w:bCs/>
          <w:sz w:val="32"/>
          <w:szCs w:val="32"/>
        </w:rPr>
      </w:pPr>
      <w:r>
        <w:rPr>
          <w:rFonts w:hint="eastAsia" w:ascii="华文仿宋" w:hAnsi="华文仿宋" w:eastAsia="华文仿宋" w:cs="华文仿宋"/>
          <w:bCs/>
          <w:sz w:val="32"/>
          <w:szCs w:val="32"/>
        </w:rPr>
        <w:t>-通过优质的路线设计和合理的路线标记，保护生态系统敏感的地区。</w:t>
      </w:r>
    </w:p>
    <w:p>
      <w:pPr>
        <w:spacing w:line="360" w:lineRule="auto"/>
        <w:rPr>
          <w:rFonts w:ascii="华文仿宋" w:hAnsi="华文仿宋" w:eastAsia="华文仿宋" w:cs="华文仿宋"/>
          <w:bCs/>
          <w:sz w:val="32"/>
          <w:szCs w:val="32"/>
        </w:rPr>
      </w:pPr>
      <w:r>
        <w:rPr>
          <w:rFonts w:hint="eastAsia" w:ascii="华文仿宋" w:hAnsi="华文仿宋" w:eastAsia="华文仿宋" w:cs="华文仿宋"/>
          <w:bCs/>
          <w:sz w:val="32"/>
          <w:szCs w:val="32"/>
        </w:rPr>
        <w:t>-仅使用可生物降解的天然产品在雪地上设立标志。</w:t>
      </w:r>
    </w:p>
    <w:p>
      <w:pPr>
        <w:spacing w:line="360" w:lineRule="auto"/>
        <w:rPr>
          <w:rFonts w:ascii="华文仿宋" w:hAnsi="华文仿宋" w:eastAsia="华文仿宋" w:cs="华文仿宋"/>
          <w:bCs/>
          <w:sz w:val="32"/>
          <w:szCs w:val="32"/>
        </w:rPr>
      </w:pPr>
      <w:r>
        <w:rPr>
          <w:rFonts w:hint="eastAsia" w:ascii="华文仿宋" w:hAnsi="华文仿宋" w:eastAsia="华文仿宋" w:cs="华文仿宋"/>
          <w:bCs/>
          <w:sz w:val="32"/>
          <w:szCs w:val="32"/>
        </w:rPr>
        <w:t>-保护植物群。必须准备好没有或仅部分被雪覆盖的区域，如果积雪覆盖不足，则应取消活动或在其他地点举行。</w:t>
      </w:r>
    </w:p>
    <w:p>
      <w:pPr>
        <w:spacing w:line="360" w:lineRule="auto"/>
        <w:rPr>
          <w:rFonts w:ascii="华文仿宋" w:hAnsi="华文仿宋" w:eastAsia="华文仿宋" w:cs="华文仿宋"/>
          <w:bCs/>
          <w:sz w:val="32"/>
          <w:szCs w:val="32"/>
        </w:rPr>
      </w:pPr>
      <w:r>
        <w:rPr>
          <w:rFonts w:hint="eastAsia" w:ascii="华文仿宋" w:hAnsi="华文仿宋" w:eastAsia="华文仿宋" w:cs="华文仿宋"/>
          <w:bCs/>
          <w:sz w:val="32"/>
          <w:szCs w:val="32"/>
        </w:rPr>
        <w:t>-确保运动员、赞助商、观众和媒体停留在或靠近比赛路线。</w:t>
      </w:r>
    </w:p>
    <w:p>
      <w:pPr>
        <w:spacing w:line="360" w:lineRule="auto"/>
        <w:rPr>
          <w:rFonts w:ascii="Heiti SC Light" w:eastAsia="Heiti SC Light"/>
          <w:b/>
          <w:sz w:val="32"/>
          <w:szCs w:val="32"/>
        </w:rPr>
      </w:pPr>
      <w:r>
        <w:rPr>
          <w:rFonts w:hint="eastAsia" w:ascii="Heiti SC Light" w:eastAsia="Heiti SC Light"/>
          <w:b/>
          <w:sz w:val="32"/>
          <w:szCs w:val="32"/>
        </w:rPr>
        <w:t>7 赛事安全</w:t>
      </w:r>
    </w:p>
    <w:p>
      <w:pPr>
        <w:spacing w:line="360" w:lineRule="auto"/>
        <w:ind w:firstLine="640" w:firstLineChars="200"/>
        <w:rPr>
          <w:rFonts w:ascii="华文仿宋" w:hAnsi="华文仿宋" w:eastAsia="华文仿宋" w:cs="华文仿宋"/>
          <w:bCs/>
          <w:sz w:val="32"/>
          <w:szCs w:val="32"/>
        </w:rPr>
      </w:pPr>
      <w:r>
        <w:rPr>
          <w:rFonts w:hint="eastAsia" w:ascii="华文仿宋" w:hAnsi="华文仿宋" w:eastAsia="华文仿宋" w:cs="华文仿宋"/>
          <w:bCs/>
          <w:sz w:val="32"/>
          <w:szCs w:val="32"/>
        </w:rPr>
        <w:t>地方组委会负责提供医疗服务，为参加比赛的运动员提供最大程度的帮助。必须为运动员、官员、观众和任何其他参加比赛或受到比赛影响的人提供此类医疗服务（至少在比赛开始前一小时到场）。地方组委会必须确保遵守ISMF“国际滑雪登山赛事组织规则”和ISMF“运动规则与条例”的建议。</w:t>
      </w:r>
    </w:p>
    <w:p>
      <w:pPr>
        <w:widowControl/>
        <w:numPr>
          <w:ilvl w:val="1"/>
          <w:numId w:val="1"/>
        </w:numPr>
        <w:spacing w:line="360" w:lineRule="auto"/>
        <w:rPr>
          <w:rFonts w:ascii="Heiti SC Light" w:eastAsia="Heiti SC Light"/>
          <w:sz w:val="32"/>
        </w:rPr>
      </w:pPr>
      <w:r>
        <w:rPr>
          <w:rFonts w:hint="eastAsia" w:ascii="Heiti SC Light" w:eastAsia="Heiti SC Light"/>
          <w:sz w:val="32"/>
        </w:rPr>
        <w:t>救援和紧急情况</w:t>
      </w:r>
    </w:p>
    <w:p>
      <w:pPr>
        <w:widowControl/>
        <w:spacing w:line="360" w:lineRule="auto"/>
        <w:ind w:firstLine="640" w:firstLineChars="200"/>
        <w:rPr>
          <w:rFonts w:ascii="华文仿宋" w:hAnsi="华文仿宋" w:eastAsia="华文仿宋" w:cs="华文仿宋"/>
          <w:sz w:val="32"/>
        </w:rPr>
      </w:pPr>
      <w:r>
        <w:rPr>
          <w:rFonts w:hint="eastAsia" w:ascii="华文仿宋" w:hAnsi="华文仿宋" w:eastAsia="华文仿宋" w:cs="华文仿宋"/>
          <w:sz w:val="32"/>
        </w:rPr>
        <w:t>地方组委会必须根据主办国的要求提供救援服务，包括：</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-救援计划（为比赛计划的医疗组织、紧急服务和入院治疗）；</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-涉及专业服务的协议；</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-与附近滑雪场的服务协议。</w:t>
      </w:r>
    </w:p>
    <w:p>
      <w:pPr>
        <w:widowControl/>
        <w:spacing w:line="360" w:lineRule="auto"/>
        <w:ind w:firstLine="640" w:firstLineChars="200"/>
        <w:rPr>
          <w:rFonts w:ascii="华文仿宋" w:hAnsi="华文仿宋" w:eastAsia="华文仿宋" w:cs="华文仿宋"/>
          <w:sz w:val="32"/>
        </w:rPr>
      </w:pPr>
      <w:r>
        <w:rPr>
          <w:rFonts w:hint="eastAsia" w:ascii="华文仿宋" w:hAnsi="华文仿宋" w:eastAsia="华文仿宋" w:cs="华文仿宋"/>
          <w:sz w:val="32"/>
        </w:rPr>
        <w:t>地方组委会必须阻止观众接近地方组委会技术人员认为危险的区域。</w:t>
      </w:r>
    </w:p>
    <w:p>
      <w:pPr>
        <w:widowControl/>
        <w:spacing w:line="360" w:lineRule="auto"/>
        <w:ind w:firstLine="640" w:firstLineChars="200"/>
        <w:rPr>
          <w:rFonts w:ascii="华文仿宋" w:hAnsi="华文仿宋" w:eastAsia="华文仿宋" w:cs="华文仿宋"/>
          <w:sz w:val="32"/>
        </w:rPr>
      </w:pPr>
      <w:r>
        <w:rPr>
          <w:rFonts w:hint="eastAsia" w:ascii="华文仿宋" w:hAnsi="华文仿宋" w:eastAsia="华文仿宋" w:cs="华文仿宋"/>
          <w:sz w:val="32"/>
        </w:rPr>
        <w:t>赛事总监必须与评委会主席和（或）ISMF项目经理汇报比赛期间发生的所有损伤和事故。</w:t>
      </w:r>
    </w:p>
    <w:p>
      <w:pPr>
        <w:widowControl/>
        <w:numPr>
          <w:ilvl w:val="1"/>
          <w:numId w:val="1"/>
        </w:numPr>
        <w:spacing w:line="360" w:lineRule="auto"/>
        <w:rPr>
          <w:rFonts w:ascii="Heiti SC Light" w:eastAsia="Heiti SC Light"/>
          <w:sz w:val="32"/>
        </w:rPr>
      </w:pPr>
      <w:r>
        <w:rPr>
          <w:rFonts w:hint="eastAsia" w:ascii="Heiti SC Light" w:eastAsia="Heiti SC Light"/>
          <w:sz w:val="32"/>
        </w:rPr>
        <w:t>医疗机构</w:t>
      </w:r>
    </w:p>
    <w:p>
      <w:pPr>
        <w:widowControl/>
        <w:spacing w:line="360" w:lineRule="auto"/>
        <w:ind w:firstLine="640" w:firstLineChars="200"/>
        <w:rPr>
          <w:rFonts w:ascii="华文仿宋" w:hAnsi="华文仿宋" w:eastAsia="华文仿宋" w:cs="华文仿宋"/>
          <w:sz w:val="32"/>
        </w:rPr>
      </w:pPr>
      <w:r>
        <w:rPr>
          <w:rFonts w:hint="eastAsia" w:ascii="华文仿宋" w:hAnsi="华文仿宋" w:eastAsia="华文仿宋" w:cs="华文仿宋"/>
          <w:sz w:val="32"/>
        </w:rPr>
        <w:t>地方组委会必须与专门从事运动医学的医生一起为比赛准备适当的医疗设施：</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-在起点/终点区域设立配有训练有素的工作人员的急救站；</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-为比赛途中的工作人员发放医疗设备（附说明）；</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-兴奋剂检查设施（见第 10 章）；</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-医疗救助区；</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-与最近医院联系急诊服务；</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-医务人员必须在比赛开始前至少1小时到达比赛场地。</w:t>
      </w:r>
    </w:p>
    <w:p>
      <w:pPr>
        <w:widowControl/>
        <w:numPr>
          <w:ilvl w:val="1"/>
          <w:numId w:val="1"/>
        </w:numPr>
        <w:spacing w:line="360" w:lineRule="auto"/>
        <w:rPr>
          <w:rFonts w:ascii="Heiti SC Light" w:eastAsia="Heiti SC Light"/>
          <w:sz w:val="32"/>
        </w:rPr>
      </w:pPr>
      <w:r>
        <w:rPr>
          <w:rFonts w:hint="eastAsia" w:ascii="Heiti SC Light" w:eastAsia="Heiti SC Light"/>
          <w:sz w:val="32"/>
        </w:rPr>
        <w:t>安全委员会</w:t>
      </w:r>
    </w:p>
    <w:p>
      <w:pPr>
        <w:widowControl/>
        <w:spacing w:line="360" w:lineRule="auto"/>
        <w:ind w:firstLine="640" w:firstLineChars="200"/>
        <w:rPr>
          <w:rFonts w:ascii="华文仿宋" w:hAnsi="华文仿宋" w:eastAsia="华文仿宋" w:cs="华文仿宋"/>
          <w:sz w:val="32"/>
        </w:rPr>
      </w:pPr>
      <w:r>
        <w:rPr>
          <w:rFonts w:hint="eastAsia" w:ascii="华文仿宋" w:hAnsi="华文仿宋" w:eastAsia="华文仿宋" w:cs="华文仿宋"/>
          <w:sz w:val="32"/>
        </w:rPr>
        <w:t>该委员会由地方组委会、组织活动的国家联合会和主办国地方当局负责运作。</w:t>
      </w:r>
    </w:p>
    <w:p>
      <w:pPr>
        <w:widowControl/>
        <w:spacing w:line="360" w:lineRule="auto"/>
        <w:ind w:firstLine="640" w:firstLineChars="200"/>
        <w:rPr>
          <w:rFonts w:ascii="华文仿宋" w:hAnsi="华文仿宋" w:eastAsia="华文仿宋" w:cs="华文仿宋"/>
          <w:sz w:val="32"/>
        </w:rPr>
      </w:pPr>
      <w:r>
        <w:rPr>
          <w:rFonts w:hint="eastAsia" w:ascii="华文仿宋" w:hAnsi="华文仿宋" w:eastAsia="华文仿宋" w:cs="华文仿宋"/>
          <w:sz w:val="32"/>
        </w:rPr>
        <w:t>该委员会的作用包括：</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-批准不同路线；</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-从安全角度批准赛事的整体组织：保护运动员、观众和组织者等；</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-批准有计划的救援和紧急情况；</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-决定是否应出于安全原因取消或修改赛事，并与ISMF技术代表联系决定替代路线；</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-确保避免比赛路线上有明显雪崩风险的斜坡；</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-定期向ISMF报告所采取的行动，例如安保布控、疏散计划等。</w:t>
      </w:r>
    </w:p>
    <w:p>
      <w:pPr>
        <w:widowControl/>
        <w:spacing w:line="360" w:lineRule="auto"/>
        <w:ind w:firstLine="640" w:firstLineChars="200"/>
        <w:rPr>
          <w:rFonts w:ascii="华文仿宋" w:hAnsi="华文仿宋" w:eastAsia="华文仿宋" w:cs="华文仿宋"/>
          <w:sz w:val="32"/>
        </w:rPr>
      </w:pPr>
      <w:r>
        <w:rPr>
          <w:rFonts w:hint="eastAsia" w:ascii="华文仿宋" w:hAnsi="华文仿宋" w:eastAsia="华文仿宋" w:cs="华文仿宋"/>
          <w:sz w:val="32"/>
        </w:rPr>
        <w:t>安全委员会由以下人员组成：</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-地方当局代表（在欧洲，通常是市长）；</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-地方组委会主席；</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-地方组委会路线主管；</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-地方组委会救援队负责人；</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-国家救援服务部门的官员；</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-地方组委会赛事总监；</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-当地滑雪场负责人；</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-地方组委会赛事医生；</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-来自国家联合会的一名代表；</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-一名国内技术代表。</w:t>
      </w:r>
    </w:p>
    <w:p>
      <w:pPr>
        <w:widowControl/>
        <w:spacing w:line="360" w:lineRule="auto"/>
        <w:ind w:firstLine="640" w:firstLineChars="200"/>
        <w:rPr>
          <w:rFonts w:ascii="华文仿宋" w:hAnsi="华文仿宋" w:eastAsia="华文仿宋" w:cs="华文仿宋"/>
          <w:sz w:val="32"/>
        </w:rPr>
      </w:pPr>
      <w:r>
        <w:rPr>
          <w:rFonts w:hint="eastAsia" w:ascii="华文仿宋" w:hAnsi="华文仿宋" w:eastAsia="华文仿宋" w:cs="华文仿宋"/>
          <w:sz w:val="32"/>
        </w:rPr>
        <w:t>安全委员会还应邀请评委会主席和ISMF代表作为观察员出席会议。安全委员会会议记录必须由地方组委会编写并提交给ISMF裁判员。</w:t>
      </w:r>
    </w:p>
    <w:p>
      <w:pPr>
        <w:spacing w:line="360" w:lineRule="auto"/>
        <w:rPr>
          <w:rFonts w:ascii="Heiti SC Light" w:eastAsia="Heiti SC Light"/>
          <w:b/>
          <w:sz w:val="32"/>
          <w:szCs w:val="32"/>
        </w:rPr>
      </w:pPr>
      <w:r>
        <w:rPr>
          <w:rFonts w:hint="eastAsia" w:ascii="Heiti SC Light" w:eastAsia="Heiti SC Light"/>
          <w:b/>
          <w:sz w:val="32"/>
          <w:szCs w:val="32"/>
        </w:rPr>
        <w:t>8 媒体和转播权</w:t>
      </w:r>
    </w:p>
    <w:p>
      <w:pPr>
        <w:spacing w:line="360" w:lineRule="auto"/>
        <w:ind w:firstLine="640" w:firstLineChars="200"/>
        <w:rPr>
          <w:rFonts w:ascii="华文仿宋" w:hAnsi="华文仿宋" w:eastAsia="华文仿宋" w:cs="华文仿宋"/>
          <w:bCs/>
          <w:sz w:val="32"/>
          <w:szCs w:val="32"/>
        </w:rPr>
      </w:pPr>
      <w:r>
        <w:rPr>
          <w:rFonts w:hint="eastAsia" w:ascii="华文仿宋" w:hAnsi="华文仿宋" w:eastAsia="华文仿宋" w:cs="华文仿宋"/>
          <w:bCs/>
          <w:sz w:val="32"/>
          <w:szCs w:val="32"/>
        </w:rPr>
        <w:t>比赛中使用的所有广告和商业标记和赞助应符合ISMF“国际滑雪登山赛事组织规则”中规定的技术规范。</w:t>
      </w:r>
    </w:p>
    <w:p>
      <w:pPr>
        <w:spacing w:line="360" w:lineRule="auto"/>
        <w:ind w:firstLine="640" w:firstLineChars="200"/>
        <w:rPr>
          <w:rFonts w:ascii="华文仿宋" w:hAnsi="华文仿宋" w:eastAsia="华文仿宋" w:cs="华文仿宋"/>
          <w:bCs/>
          <w:sz w:val="32"/>
          <w:szCs w:val="32"/>
        </w:rPr>
      </w:pPr>
      <w:r>
        <w:rPr>
          <w:rFonts w:hint="eastAsia" w:ascii="华文仿宋" w:hAnsi="华文仿宋" w:eastAsia="华文仿宋" w:cs="华文仿宋"/>
          <w:bCs/>
          <w:sz w:val="32"/>
          <w:szCs w:val="32"/>
        </w:rPr>
        <w:t>如ISMF /国家联合会和（或）地方组委会签署的协议中所述，地方组委会应尊重ISMF分配给世界杯冠名赞助商的权利。本协议详细规定了以下方面的安排：</w:t>
      </w:r>
    </w:p>
    <w:p>
      <w:pPr>
        <w:widowControl/>
        <w:spacing w:line="360" w:lineRule="auto"/>
        <w:rPr>
          <w:rFonts w:ascii="华文仿宋" w:hAnsi="华文仿宋" w:eastAsia="华文仿宋" w:cs="华文仿宋"/>
          <w:bCs/>
          <w:sz w:val="32"/>
          <w:szCs w:val="32"/>
        </w:rPr>
      </w:pPr>
      <w:r>
        <w:rPr>
          <w:rFonts w:hint="eastAsia" w:ascii="华文仿宋" w:hAnsi="华文仿宋" w:eastAsia="华文仿宋" w:cs="华文仿宋"/>
          <w:bCs/>
          <w:sz w:val="32"/>
          <w:szCs w:val="32"/>
        </w:rPr>
        <w:t>-权利的转让；</w:t>
      </w:r>
    </w:p>
    <w:p>
      <w:pPr>
        <w:widowControl/>
        <w:spacing w:line="360" w:lineRule="auto"/>
        <w:rPr>
          <w:rFonts w:ascii="华文仿宋" w:hAnsi="华文仿宋" w:eastAsia="华文仿宋" w:cs="华文仿宋"/>
          <w:bCs/>
          <w:sz w:val="32"/>
          <w:szCs w:val="32"/>
        </w:rPr>
      </w:pPr>
      <w:r>
        <w:rPr>
          <w:rFonts w:hint="eastAsia" w:ascii="华文仿宋" w:hAnsi="华文仿宋" w:eastAsia="华文仿宋" w:cs="华文仿宋"/>
          <w:bCs/>
          <w:sz w:val="32"/>
          <w:szCs w:val="32"/>
        </w:rPr>
        <w:t>-比赛的电视曝光；</w:t>
      </w:r>
    </w:p>
    <w:p>
      <w:pPr>
        <w:widowControl/>
        <w:spacing w:line="360" w:lineRule="auto"/>
        <w:rPr>
          <w:rFonts w:ascii="华文仿宋" w:hAnsi="华文仿宋" w:eastAsia="华文仿宋" w:cs="华文仿宋"/>
          <w:bCs/>
          <w:sz w:val="32"/>
          <w:szCs w:val="32"/>
        </w:rPr>
      </w:pPr>
      <w:r>
        <w:rPr>
          <w:rFonts w:hint="eastAsia" w:ascii="华文仿宋" w:hAnsi="华文仿宋" w:eastAsia="华文仿宋" w:cs="华文仿宋"/>
          <w:bCs/>
          <w:sz w:val="32"/>
          <w:szCs w:val="32"/>
        </w:rPr>
        <w:t>-电视制作、电视制作协助以及地方组委会的相应义务。</w:t>
      </w:r>
    </w:p>
    <w:p>
      <w:pPr>
        <w:widowControl/>
        <w:spacing w:line="360" w:lineRule="auto"/>
        <w:ind w:firstLine="640" w:firstLineChars="200"/>
        <w:rPr>
          <w:rFonts w:ascii="华文仿宋" w:hAnsi="华文仿宋" w:eastAsia="华文仿宋" w:cs="华文仿宋"/>
          <w:bCs/>
          <w:sz w:val="32"/>
          <w:szCs w:val="32"/>
        </w:rPr>
      </w:pPr>
      <w:r>
        <w:rPr>
          <w:rFonts w:hint="eastAsia" w:ascii="华文仿宋" w:hAnsi="华文仿宋" w:eastAsia="华文仿宋" w:cs="华文仿宋"/>
          <w:bCs/>
          <w:sz w:val="32"/>
          <w:szCs w:val="32"/>
        </w:rPr>
        <w:t>“</w:t>
      </w:r>
      <w:r>
        <w:rPr>
          <w:rFonts w:ascii="华文仿宋" w:hAnsi="华文仿宋" w:eastAsia="华文仿宋" w:cs="华文仿宋"/>
          <w:b/>
          <w:sz w:val="32"/>
          <w:szCs w:val="32"/>
        </w:rPr>
        <w:t>媒体和</w:t>
      </w:r>
      <w:r>
        <w:rPr>
          <w:rFonts w:hint="eastAsia" w:ascii="华文仿宋" w:hAnsi="华文仿宋" w:eastAsia="华文仿宋" w:cs="华文仿宋"/>
          <w:b/>
          <w:sz w:val="32"/>
          <w:szCs w:val="32"/>
        </w:rPr>
        <w:t>转播</w:t>
      </w:r>
      <w:r>
        <w:rPr>
          <w:rFonts w:ascii="华文仿宋" w:hAnsi="华文仿宋" w:eastAsia="华文仿宋" w:cs="华文仿宋"/>
          <w:b/>
          <w:sz w:val="32"/>
          <w:szCs w:val="32"/>
        </w:rPr>
        <w:t>权</w:t>
      </w:r>
      <w:r>
        <w:rPr>
          <w:rFonts w:ascii="华文仿宋" w:hAnsi="华文仿宋" w:eastAsia="华文仿宋" w:cs="华文仿宋"/>
          <w:bCs/>
          <w:sz w:val="32"/>
          <w:szCs w:val="32"/>
        </w:rPr>
        <w:t>”或“</w:t>
      </w:r>
      <w:r>
        <w:rPr>
          <w:rFonts w:ascii="华文仿宋" w:hAnsi="华文仿宋" w:eastAsia="华文仿宋" w:cs="华文仿宋"/>
          <w:b/>
          <w:sz w:val="32"/>
          <w:szCs w:val="32"/>
        </w:rPr>
        <w:t>权利</w:t>
      </w:r>
      <w:r>
        <w:rPr>
          <w:rFonts w:ascii="华文仿宋" w:hAnsi="华文仿宋" w:eastAsia="华文仿宋" w:cs="华文仿宋"/>
          <w:bCs/>
          <w:sz w:val="32"/>
          <w:szCs w:val="32"/>
        </w:rPr>
        <w:t>”是指授予和分配给ISMF 媒体合作伙伴的完全专有权利，</w:t>
      </w:r>
      <w:r>
        <w:rPr>
          <w:rFonts w:hint="eastAsia" w:ascii="华文仿宋" w:hAnsi="华文仿宋" w:eastAsia="华文仿宋" w:cs="华文仿宋"/>
          <w:bCs/>
          <w:sz w:val="32"/>
          <w:szCs w:val="32"/>
        </w:rPr>
        <w:t>用</w:t>
      </w:r>
      <w:r>
        <w:rPr>
          <w:rFonts w:ascii="华文仿宋" w:hAnsi="华文仿宋" w:eastAsia="华文仿宋" w:cs="华文仿宋"/>
          <w:bCs/>
          <w:sz w:val="32"/>
          <w:szCs w:val="32"/>
        </w:rPr>
        <w:t>以</w:t>
      </w:r>
      <w:r>
        <w:rPr>
          <w:rFonts w:hint="eastAsia" w:ascii="华文仿宋" w:hAnsi="华文仿宋" w:eastAsia="华文仿宋" w:cs="华文仿宋"/>
          <w:bCs/>
          <w:sz w:val="32"/>
          <w:szCs w:val="32"/>
        </w:rPr>
        <w:t>在世界各地以各种语言和形式（</w:t>
      </w:r>
      <w:r>
        <w:rPr>
          <w:rFonts w:ascii="华文仿宋" w:hAnsi="华文仿宋" w:eastAsia="华文仿宋" w:cs="华文仿宋"/>
          <w:bCs/>
          <w:sz w:val="32"/>
          <w:szCs w:val="32"/>
        </w:rPr>
        <w:t>例如现场、预先录制、延迟，以及用于新闻</w:t>
      </w:r>
      <w:r>
        <w:rPr>
          <w:rFonts w:hint="eastAsia" w:ascii="华文仿宋" w:hAnsi="华文仿宋" w:eastAsia="华文仿宋" w:cs="华文仿宋"/>
          <w:bCs/>
          <w:sz w:val="32"/>
          <w:szCs w:val="32"/>
        </w:rPr>
        <w:t>采访</w:t>
      </w:r>
      <w:r>
        <w:rPr>
          <w:rFonts w:ascii="华文仿宋" w:hAnsi="华文仿宋" w:eastAsia="华文仿宋" w:cs="华文仿宋"/>
          <w:bCs/>
          <w:sz w:val="32"/>
          <w:szCs w:val="32"/>
        </w:rPr>
        <w:t>目的的片段和摘录</w:t>
      </w:r>
      <w:r>
        <w:rPr>
          <w:rFonts w:hint="eastAsia" w:ascii="华文仿宋" w:hAnsi="华文仿宋" w:eastAsia="华文仿宋" w:cs="华文仿宋"/>
          <w:bCs/>
          <w:sz w:val="32"/>
          <w:szCs w:val="32"/>
        </w:rPr>
        <w:t>）</w:t>
      </w:r>
      <w:r>
        <w:rPr>
          <w:rFonts w:ascii="华文仿宋" w:hAnsi="华文仿宋" w:eastAsia="华文仿宋" w:cs="华文仿宋"/>
          <w:bCs/>
          <w:sz w:val="32"/>
          <w:szCs w:val="32"/>
        </w:rPr>
        <w:t>拍摄、录制、</w:t>
      </w:r>
      <w:r>
        <w:rPr>
          <w:rFonts w:hint="eastAsia" w:ascii="华文仿宋" w:hAnsi="华文仿宋" w:eastAsia="华文仿宋" w:cs="华文仿宋"/>
          <w:bCs/>
          <w:sz w:val="32"/>
          <w:szCs w:val="32"/>
        </w:rPr>
        <w:t>转</w:t>
      </w:r>
      <w:r>
        <w:rPr>
          <w:rFonts w:ascii="华文仿宋" w:hAnsi="华文仿宋" w:eastAsia="华文仿宋" w:cs="华文仿宋"/>
          <w:bCs/>
          <w:sz w:val="32"/>
          <w:szCs w:val="32"/>
        </w:rPr>
        <w:t>播、传播、展示和分发比赛的视听</w:t>
      </w:r>
      <w:r>
        <w:rPr>
          <w:rFonts w:hint="eastAsia" w:ascii="华文仿宋" w:hAnsi="华文仿宋" w:eastAsia="华文仿宋" w:cs="华文仿宋"/>
          <w:bCs/>
          <w:sz w:val="32"/>
          <w:szCs w:val="32"/>
        </w:rPr>
        <w:t>成果</w:t>
      </w:r>
      <w:r>
        <w:rPr>
          <w:rFonts w:ascii="华文仿宋" w:hAnsi="华文仿宋" w:eastAsia="华文仿宋" w:cs="华文仿宋"/>
          <w:bCs/>
          <w:sz w:val="32"/>
          <w:szCs w:val="32"/>
        </w:rPr>
        <w:t>以及与此相关的任何方面（包括获胜</w:t>
      </w:r>
      <w:r>
        <w:rPr>
          <w:rFonts w:hint="eastAsia" w:ascii="华文仿宋" w:hAnsi="华文仿宋" w:eastAsia="华文仿宋" w:cs="华文仿宋"/>
          <w:bCs/>
          <w:sz w:val="32"/>
          <w:szCs w:val="32"/>
        </w:rPr>
        <w:t>运动员公布</w:t>
      </w:r>
      <w:r>
        <w:rPr>
          <w:rFonts w:ascii="华文仿宋" w:hAnsi="华文仿宋" w:eastAsia="华文仿宋" w:cs="华文仿宋"/>
          <w:bCs/>
          <w:sz w:val="32"/>
          <w:szCs w:val="32"/>
        </w:rPr>
        <w:t>、</w:t>
      </w:r>
      <w:r>
        <w:rPr>
          <w:rFonts w:hint="eastAsia" w:ascii="华文仿宋" w:hAnsi="华文仿宋" w:eastAsia="华文仿宋" w:cs="华文仿宋"/>
          <w:bCs/>
          <w:sz w:val="32"/>
          <w:szCs w:val="32"/>
        </w:rPr>
        <w:t>颁奖仪式、颁花仪式</w:t>
      </w:r>
      <w:r>
        <w:rPr>
          <w:rFonts w:ascii="华文仿宋" w:hAnsi="华文仿宋" w:eastAsia="华文仿宋" w:cs="华文仿宋"/>
          <w:bCs/>
          <w:sz w:val="32"/>
          <w:szCs w:val="32"/>
        </w:rPr>
        <w:t>等）</w:t>
      </w:r>
      <w:r>
        <w:rPr>
          <w:rFonts w:hint="eastAsia" w:ascii="华文仿宋" w:hAnsi="华文仿宋" w:eastAsia="华文仿宋" w:cs="华文仿宋"/>
          <w:bCs/>
          <w:sz w:val="32"/>
          <w:szCs w:val="32"/>
        </w:rPr>
        <w:t>，</w:t>
      </w:r>
      <w:r>
        <w:rPr>
          <w:rFonts w:ascii="华文仿宋" w:hAnsi="华文仿宋" w:eastAsia="华文仿宋" w:cs="华文仿宋"/>
          <w:bCs/>
          <w:sz w:val="32"/>
          <w:szCs w:val="32"/>
        </w:rPr>
        <w:t>以及所有形式的广播和电视、互联网、无线和移动通信系统、视听设备和其他在线或离线传输，包括但不限于通过地面进行的任何形式的</w:t>
      </w:r>
      <w:r>
        <w:rPr>
          <w:rFonts w:hint="eastAsia" w:ascii="华文仿宋" w:hAnsi="华文仿宋" w:eastAsia="华文仿宋" w:cs="华文仿宋"/>
          <w:bCs/>
          <w:sz w:val="32"/>
          <w:szCs w:val="32"/>
        </w:rPr>
        <w:t>转</w:t>
      </w:r>
      <w:r>
        <w:rPr>
          <w:rFonts w:ascii="华文仿宋" w:hAnsi="华文仿宋" w:eastAsia="华文仿宋" w:cs="华文仿宋"/>
          <w:bCs/>
          <w:sz w:val="32"/>
          <w:szCs w:val="32"/>
        </w:rPr>
        <w:t>播、传输和分发波</w:t>
      </w:r>
      <w:r>
        <w:rPr>
          <w:rFonts w:hint="eastAsia" w:ascii="华文仿宋" w:hAnsi="华文仿宋" w:eastAsia="华文仿宋" w:cs="华文仿宋"/>
          <w:bCs/>
          <w:sz w:val="32"/>
          <w:szCs w:val="32"/>
        </w:rPr>
        <w:t>段</w:t>
      </w:r>
      <w:r>
        <w:rPr>
          <w:rFonts w:ascii="华文仿宋" w:hAnsi="华文仿宋" w:eastAsia="华文仿宋" w:cs="华文仿宋"/>
          <w:bCs/>
          <w:sz w:val="32"/>
          <w:szCs w:val="32"/>
        </w:rPr>
        <w:t>、卫星、电缆、电话、有线或无线网络以及任何和所有现在存在或将要发明的模拟或数字媒体和设备。这些权利应包括</w:t>
      </w:r>
      <w:r>
        <w:rPr>
          <w:rFonts w:hint="eastAsia" w:ascii="华文仿宋" w:hAnsi="华文仿宋" w:eastAsia="华文仿宋" w:cs="华文仿宋"/>
          <w:bCs/>
          <w:sz w:val="32"/>
          <w:szCs w:val="32"/>
        </w:rPr>
        <w:t>再现</w:t>
      </w:r>
      <w:r>
        <w:rPr>
          <w:rFonts w:ascii="华文仿宋" w:hAnsi="华文仿宋" w:eastAsia="华文仿宋" w:cs="华文仿宋"/>
          <w:bCs/>
          <w:sz w:val="32"/>
          <w:szCs w:val="32"/>
        </w:rPr>
        <w:t>、</w:t>
      </w:r>
      <w:r>
        <w:rPr>
          <w:rFonts w:hint="eastAsia" w:ascii="华文仿宋" w:hAnsi="华文仿宋" w:eastAsia="华文仿宋" w:cs="华文仿宋"/>
          <w:bCs/>
          <w:sz w:val="32"/>
          <w:szCs w:val="32"/>
        </w:rPr>
        <w:t>转</w:t>
      </w:r>
      <w:r>
        <w:rPr>
          <w:rFonts w:ascii="华文仿宋" w:hAnsi="华文仿宋" w:eastAsia="华文仿宋" w:cs="华文仿宋"/>
          <w:bCs/>
          <w:sz w:val="32"/>
          <w:szCs w:val="32"/>
        </w:rPr>
        <w:t>播、传播、展示和以其他方式利用并向公众提供任何方式和类型的免费电视、付费和加密电视、互动电视、按次付费的节目</w:t>
      </w:r>
      <w:r>
        <w:rPr>
          <w:rFonts w:hint="eastAsia" w:ascii="华文仿宋" w:hAnsi="华文仿宋" w:eastAsia="华文仿宋" w:cs="华文仿宋"/>
          <w:bCs/>
          <w:sz w:val="32"/>
          <w:szCs w:val="32"/>
        </w:rPr>
        <w:t>、</w:t>
      </w:r>
      <w:r>
        <w:rPr>
          <w:rFonts w:ascii="华文仿宋" w:hAnsi="华文仿宋" w:eastAsia="华文仿宋" w:cs="华文仿宋"/>
          <w:bCs/>
          <w:sz w:val="32"/>
          <w:szCs w:val="32"/>
        </w:rPr>
        <w:t>视频点播、近视频点播、网络电视、IPTV、非移动和/或移动互联网，还包括但不限DVB-H、宽带技术和所有通过移动电话或其他移动设备以及现有或将来发明的任何类似其他媒体进行接收</w:t>
      </w:r>
      <w:r>
        <w:rPr>
          <w:rFonts w:hint="eastAsia" w:ascii="华文仿宋" w:hAnsi="华文仿宋" w:eastAsia="华文仿宋" w:cs="华文仿宋"/>
          <w:bCs/>
          <w:sz w:val="32"/>
          <w:szCs w:val="32"/>
        </w:rPr>
        <w:t>的</w:t>
      </w:r>
      <w:r>
        <w:rPr>
          <w:rFonts w:ascii="华文仿宋" w:hAnsi="华文仿宋" w:eastAsia="华文仿宋" w:cs="华文仿宋"/>
          <w:bCs/>
          <w:sz w:val="32"/>
          <w:szCs w:val="32"/>
        </w:rPr>
        <w:t>无线技术。这些权利还包括但不限于在封闭的公共和私人场所（例如轮船、火车、飞机、酒店、医院、学校、军事设施、电影院、剧院等）展示比赛的权利和通过录像带、DVD、CD-ROM、CD和任何其他现有或即将出现的设备或媒体向公众提供比赛的录音和视频文件</w:t>
      </w:r>
      <w:r>
        <w:rPr>
          <w:rFonts w:hint="eastAsia" w:ascii="华文仿宋" w:hAnsi="华文仿宋" w:eastAsia="华文仿宋" w:cs="华文仿宋"/>
          <w:bCs/>
          <w:sz w:val="32"/>
          <w:szCs w:val="32"/>
        </w:rPr>
        <w:t>的权利。</w:t>
      </w:r>
    </w:p>
    <w:p>
      <w:pPr>
        <w:widowControl/>
        <w:spacing w:line="360" w:lineRule="auto"/>
        <w:ind w:firstLine="640" w:firstLineChars="200"/>
        <w:rPr>
          <w:rFonts w:ascii="华文仿宋" w:hAnsi="华文仿宋" w:eastAsia="华文仿宋" w:cs="华文仿宋"/>
          <w:bCs/>
          <w:sz w:val="32"/>
          <w:szCs w:val="32"/>
        </w:rPr>
      </w:pPr>
      <w:r>
        <w:rPr>
          <w:rFonts w:ascii="华文仿宋" w:hAnsi="华文仿宋" w:eastAsia="华文仿宋" w:cs="华文仿宋"/>
          <w:bCs/>
          <w:sz w:val="32"/>
          <w:szCs w:val="32"/>
        </w:rPr>
        <w:t>到下一</w:t>
      </w:r>
      <w:r>
        <w:rPr>
          <w:rFonts w:hint="eastAsia" w:ascii="华文仿宋" w:hAnsi="华文仿宋" w:eastAsia="华文仿宋" w:cs="华文仿宋"/>
          <w:bCs/>
          <w:sz w:val="32"/>
          <w:szCs w:val="32"/>
        </w:rPr>
        <w:t>赛</w:t>
      </w:r>
      <w:r>
        <w:rPr>
          <w:rFonts w:ascii="华文仿宋" w:hAnsi="华文仿宋" w:eastAsia="华文仿宋" w:cs="华文仿宋"/>
          <w:bCs/>
          <w:sz w:val="32"/>
          <w:szCs w:val="32"/>
        </w:rPr>
        <w:t>季，ISMF和</w:t>
      </w:r>
      <w:r>
        <w:rPr>
          <w:rFonts w:hint="eastAsia" w:ascii="华文仿宋" w:hAnsi="华文仿宋" w:eastAsia="华文仿宋" w:cs="华文仿宋"/>
          <w:bCs/>
          <w:sz w:val="32"/>
          <w:szCs w:val="32"/>
        </w:rPr>
        <w:t>（</w:t>
      </w:r>
      <w:r>
        <w:rPr>
          <w:rFonts w:ascii="华文仿宋" w:hAnsi="华文仿宋" w:eastAsia="华文仿宋" w:cs="华文仿宋"/>
          <w:bCs/>
          <w:sz w:val="32"/>
          <w:szCs w:val="32"/>
        </w:rPr>
        <w:t>或</w:t>
      </w:r>
      <w:r>
        <w:rPr>
          <w:rFonts w:hint="eastAsia" w:ascii="华文仿宋" w:hAnsi="华文仿宋" w:eastAsia="华文仿宋" w:cs="华文仿宋"/>
          <w:bCs/>
          <w:sz w:val="32"/>
          <w:szCs w:val="32"/>
        </w:rPr>
        <w:t>）地方组委会</w:t>
      </w:r>
      <w:r>
        <w:rPr>
          <w:rFonts w:ascii="华文仿宋" w:hAnsi="华文仿宋" w:eastAsia="华文仿宋" w:cs="华文仿宋"/>
          <w:bCs/>
          <w:sz w:val="32"/>
          <w:szCs w:val="32"/>
        </w:rPr>
        <w:t>有权根据附录4中列出的规范在其/他们的官网上发布主办活动的镜头。</w:t>
      </w:r>
    </w:p>
    <w:p>
      <w:pPr>
        <w:spacing w:line="360" w:lineRule="auto"/>
        <w:rPr>
          <w:rFonts w:ascii="Heiti SC Light" w:eastAsia="Heiti SC Light"/>
          <w:b/>
          <w:sz w:val="32"/>
          <w:szCs w:val="32"/>
        </w:rPr>
      </w:pPr>
      <w:r>
        <w:rPr>
          <w:rFonts w:ascii="Heiti SC Light" w:eastAsia="Heiti SC Light"/>
          <w:b/>
          <w:sz w:val="32"/>
          <w:szCs w:val="32"/>
        </w:rPr>
        <w:t>9</w:t>
      </w:r>
      <w:r>
        <w:rPr>
          <w:rFonts w:hint="eastAsia" w:ascii="Heiti SC Light" w:eastAsia="Heiti SC Light"/>
          <w:b/>
          <w:sz w:val="32"/>
          <w:szCs w:val="32"/>
        </w:rPr>
        <w:t xml:space="preserve"> </w:t>
      </w:r>
      <w:r>
        <w:rPr>
          <w:rFonts w:ascii="Heiti SC Light" w:eastAsia="Heiti SC Light"/>
          <w:b/>
          <w:sz w:val="32"/>
          <w:szCs w:val="32"/>
        </w:rPr>
        <w:t>广告和商业权</w:t>
      </w:r>
      <w:r>
        <w:rPr>
          <w:rFonts w:hint="eastAsia" w:ascii="Heiti SC Light" w:eastAsia="Heiti SC Light"/>
          <w:b/>
          <w:sz w:val="32"/>
          <w:szCs w:val="32"/>
        </w:rPr>
        <w:t>限</w:t>
      </w:r>
    </w:p>
    <w:p>
      <w:pPr>
        <w:spacing w:line="360" w:lineRule="auto"/>
        <w:ind w:firstLine="640" w:firstLineChars="200"/>
        <w:rPr>
          <w:rFonts w:ascii="华文仿宋" w:hAnsi="华文仿宋" w:eastAsia="华文仿宋" w:cs="华文仿宋"/>
          <w:bCs/>
          <w:sz w:val="32"/>
          <w:szCs w:val="32"/>
        </w:rPr>
      </w:pPr>
      <w:r>
        <w:rPr>
          <w:rFonts w:hint="eastAsia" w:ascii="华文仿宋" w:hAnsi="华文仿宋" w:eastAsia="华文仿宋" w:cs="华文仿宋"/>
          <w:bCs/>
          <w:sz w:val="32"/>
          <w:szCs w:val="32"/>
        </w:rPr>
        <w:t>ISMF/国家联合会和（或）地方组委会签署的协议中详细规定了在ISMF支持下进行的世界杯、世界锦标赛和欧洲锦标赛的广告和商业权限的利用安排。</w:t>
      </w:r>
    </w:p>
    <w:p>
      <w:pPr>
        <w:spacing w:line="360" w:lineRule="auto"/>
        <w:ind w:firstLine="640" w:firstLineChars="200"/>
        <w:rPr>
          <w:rFonts w:ascii="华文仿宋" w:hAnsi="华文仿宋" w:eastAsia="华文仿宋" w:cs="华文仿宋"/>
          <w:bCs/>
          <w:sz w:val="32"/>
          <w:szCs w:val="32"/>
        </w:rPr>
      </w:pPr>
      <w:r>
        <w:rPr>
          <w:rFonts w:hint="eastAsia" w:ascii="华文仿宋" w:hAnsi="华文仿宋" w:eastAsia="华文仿宋" w:cs="华文仿宋"/>
          <w:bCs/>
          <w:sz w:val="32"/>
          <w:szCs w:val="32"/>
        </w:rPr>
        <w:t>如ISMF /国家联合会和（或）地方组委会签署的协议中所述，地方组委会应尊重ISMF分配给世界杯冠名赞助商的权利。本协议详细规定了以下方面的安排：</w:t>
      </w:r>
    </w:p>
    <w:p>
      <w:pPr>
        <w:spacing w:line="360" w:lineRule="auto"/>
        <w:rPr>
          <w:rFonts w:ascii="华文仿宋" w:hAnsi="华文仿宋" w:eastAsia="华文仿宋" w:cs="华文仿宋"/>
          <w:bCs/>
          <w:sz w:val="32"/>
          <w:szCs w:val="32"/>
        </w:rPr>
      </w:pPr>
      <w:r>
        <w:rPr>
          <w:rFonts w:hint="eastAsia" w:ascii="华文仿宋" w:hAnsi="华文仿宋" w:eastAsia="华文仿宋" w:cs="华文仿宋"/>
          <w:bCs/>
          <w:sz w:val="32"/>
          <w:szCs w:val="32"/>
        </w:rPr>
        <w:t>-广告和商业权利的转让；</w:t>
      </w:r>
    </w:p>
    <w:p>
      <w:pPr>
        <w:spacing w:line="360" w:lineRule="auto"/>
        <w:rPr>
          <w:rFonts w:ascii="华文仿宋" w:hAnsi="华文仿宋" w:eastAsia="华文仿宋" w:cs="华文仿宋"/>
          <w:bCs/>
          <w:sz w:val="32"/>
          <w:szCs w:val="32"/>
        </w:rPr>
      </w:pPr>
      <w:r>
        <w:rPr>
          <w:rFonts w:hint="eastAsia" w:ascii="华文仿宋" w:hAnsi="华文仿宋" w:eastAsia="华文仿宋" w:cs="华文仿宋"/>
          <w:bCs/>
          <w:sz w:val="32"/>
          <w:szCs w:val="32"/>
        </w:rPr>
        <w:t>-材料—设施—援助；</w:t>
      </w:r>
    </w:p>
    <w:p>
      <w:pPr>
        <w:spacing w:line="360" w:lineRule="auto"/>
        <w:rPr>
          <w:rFonts w:ascii="华文仿宋" w:hAnsi="华文仿宋" w:eastAsia="华文仿宋" w:cs="华文仿宋"/>
          <w:bCs/>
          <w:sz w:val="32"/>
          <w:szCs w:val="32"/>
        </w:rPr>
      </w:pPr>
      <w:r>
        <w:rPr>
          <w:rFonts w:hint="eastAsia" w:ascii="华文仿宋" w:hAnsi="华文仿宋" w:eastAsia="华文仿宋" w:cs="华文仿宋"/>
          <w:bCs/>
          <w:sz w:val="32"/>
          <w:szCs w:val="32"/>
        </w:rPr>
        <w:t>-服务。</w:t>
      </w:r>
    </w:p>
    <w:p>
      <w:pPr>
        <w:spacing w:line="360" w:lineRule="auto"/>
        <w:ind w:firstLine="640" w:firstLineChars="200"/>
        <w:rPr>
          <w:rFonts w:ascii="华文仿宋" w:hAnsi="华文仿宋" w:eastAsia="华文仿宋" w:cs="华文仿宋"/>
          <w:bCs/>
          <w:sz w:val="32"/>
          <w:szCs w:val="32"/>
        </w:rPr>
      </w:pPr>
      <w:r>
        <w:rPr>
          <w:rFonts w:hint="eastAsia" w:ascii="华文仿宋" w:hAnsi="华文仿宋" w:eastAsia="华文仿宋" w:cs="华文仿宋"/>
          <w:bCs/>
          <w:sz w:val="32"/>
          <w:szCs w:val="32"/>
        </w:rPr>
        <w:t>“</w:t>
      </w:r>
      <w:r>
        <w:rPr>
          <w:rFonts w:hint="eastAsia" w:ascii="华文仿宋" w:hAnsi="华文仿宋" w:eastAsia="华文仿宋" w:cs="华文仿宋"/>
          <w:b/>
          <w:sz w:val="32"/>
          <w:szCs w:val="32"/>
        </w:rPr>
        <w:t>广告和商业权限</w:t>
      </w:r>
      <w:r>
        <w:rPr>
          <w:rFonts w:hint="eastAsia" w:ascii="华文仿宋" w:hAnsi="华文仿宋" w:eastAsia="华文仿宋" w:cs="华文仿宋"/>
          <w:bCs/>
          <w:sz w:val="32"/>
          <w:szCs w:val="32"/>
        </w:rPr>
        <w:t>”是指使用、利用和营销与ISMF世界杯、ISMF世界锦标赛和ISMF欧洲锦标赛相关的广告和商业权限的权利。</w:t>
      </w:r>
    </w:p>
    <w:p>
      <w:pPr>
        <w:spacing w:line="360" w:lineRule="auto"/>
        <w:ind w:firstLine="640" w:firstLineChars="200"/>
        <w:rPr>
          <w:rFonts w:ascii="华文仿宋" w:hAnsi="华文仿宋" w:eastAsia="华文仿宋" w:cs="华文仿宋"/>
          <w:bCs/>
          <w:sz w:val="32"/>
          <w:szCs w:val="32"/>
        </w:rPr>
      </w:pPr>
      <w:r>
        <w:rPr>
          <w:rFonts w:hint="eastAsia" w:ascii="华文仿宋" w:hAnsi="华文仿宋" w:eastAsia="华文仿宋" w:cs="华文仿宋"/>
          <w:bCs/>
          <w:sz w:val="32"/>
          <w:szCs w:val="32"/>
        </w:rPr>
        <w:t>“</w:t>
      </w:r>
      <w:r>
        <w:rPr>
          <w:rFonts w:hint="eastAsia" w:ascii="华文仿宋" w:hAnsi="华文仿宋" w:eastAsia="华文仿宋" w:cs="华文仿宋"/>
          <w:b/>
          <w:sz w:val="32"/>
          <w:szCs w:val="32"/>
        </w:rPr>
        <w:t>广告空间</w:t>
      </w:r>
      <w:r>
        <w:rPr>
          <w:rFonts w:hint="eastAsia" w:ascii="华文仿宋" w:hAnsi="华文仿宋" w:eastAsia="华文仿宋" w:cs="华文仿宋"/>
          <w:bCs/>
          <w:sz w:val="32"/>
          <w:szCs w:val="32"/>
        </w:rPr>
        <w:t>”是指根据ISMF规定，在场地内和周围可用于广告和商业标识的每个空间和平面，其中包括每个可用于放置面板、横幅、运动员马甲、比赛号码布、旗帜、标志、标识、电视墙和采访背景、气球、看台、帐篷、充气拱门和任何其他广告空间和任何类型的平面。</w:t>
      </w:r>
    </w:p>
    <w:p>
      <w:pPr>
        <w:spacing w:line="360" w:lineRule="auto"/>
        <w:ind w:firstLine="640" w:firstLineChars="200"/>
        <w:rPr>
          <w:rFonts w:ascii="华文仿宋" w:hAnsi="华文仿宋" w:eastAsia="华文仿宋" w:cs="华文仿宋"/>
          <w:bCs/>
          <w:sz w:val="32"/>
          <w:szCs w:val="32"/>
        </w:rPr>
      </w:pPr>
      <w:r>
        <w:rPr>
          <w:rFonts w:hint="eastAsia" w:ascii="华文仿宋" w:hAnsi="华文仿宋" w:eastAsia="华文仿宋" w:cs="华文仿宋"/>
          <w:bCs/>
          <w:sz w:val="32"/>
          <w:szCs w:val="32"/>
        </w:rPr>
        <w:t>“</w:t>
      </w:r>
      <w:r>
        <w:rPr>
          <w:rFonts w:hint="eastAsia" w:ascii="华文仿宋" w:hAnsi="华文仿宋" w:eastAsia="华文仿宋" w:cs="华文仿宋"/>
          <w:b/>
          <w:sz w:val="32"/>
          <w:szCs w:val="32"/>
        </w:rPr>
        <w:t>商业权限</w:t>
      </w:r>
      <w:r>
        <w:rPr>
          <w:rFonts w:hint="eastAsia" w:ascii="华文仿宋" w:hAnsi="华文仿宋" w:eastAsia="华文仿宋" w:cs="华文仿宋"/>
          <w:bCs/>
          <w:sz w:val="32"/>
          <w:szCs w:val="32"/>
        </w:rPr>
        <w:t>”是指可能授予赞助商、官方供应商和任何销售类别的商业合作伙伴的权利和机会，其中包括命名权、销售和促销活动、营销用品、样品活动、招待权等。</w:t>
      </w:r>
    </w:p>
    <w:p>
      <w:pPr>
        <w:widowControl/>
        <w:spacing w:line="360" w:lineRule="auto"/>
        <w:rPr>
          <w:rFonts w:ascii="Heiti SC Light" w:eastAsia="Heiti SC Light"/>
          <w:sz w:val="32"/>
        </w:rPr>
      </w:pPr>
      <w:r>
        <w:rPr>
          <w:rFonts w:hint="eastAsia" w:ascii="Heiti SC Light" w:eastAsia="Heiti SC Light"/>
          <w:sz w:val="32"/>
        </w:rPr>
        <w:t>9.1 广告权的服务和考量</w:t>
      </w:r>
    </w:p>
    <w:p>
      <w:pPr>
        <w:widowControl/>
        <w:spacing w:line="360" w:lineRule="auto"/>
        <w:ind w:firstLine="640" w:firstLineChars="200"/>
        <w:rPr>
          <w:rFonts w:ascii="华文仿宋" w:hAnsi="华文仿宋" w:eastAsia="华文仿宋" w:cs="华文仿宋"/>
          <w:sz w:val="32"/>
        </w:rPr>
      </w:pPr>
      <w:r>
        <w:rPr>
          <w:rFonts w:hint="eastAsia" w:ascii="华文仿宋" w:hAnsi="华文仿宋" w:eastAsia="华文仿宋" w:cs="华文仿宋"/>
          <w:sz w:val="32"/>
        </w:rPr>
        <w:t>执行团队将负责妥善管理ISMF和地方组委会赞助商的广告材料。团队应根据ISMF/国家联合会和（或）地方组委会之间的协议中包含的说明，确定地方组委会本地赞助商的广告位置，这些广告将在地方组委会和（或）其本地赞助商的独家约定和费用中执行。</w:t>
      </w:r>
    </w:p>
    <w:p>
      <w:pPr>
        <w:widowControl/>
        <w:spacing w:line="360" w:lineRule="auto"/>
        <w:ind w:firstLine="640" w:firstLineChars="200"/>
        <w:rPr>
          <w:rFonts w:ascii="华文仿宋" w:hAnsi="华文仿宋" w:eastAsia="华文仿宋" w:cs="华文仿宋"/>
          <w:sz w:val="32"/>
        </w:rPr>
      </w:pPr>
      <w:r>
        <w:rPr>
          <w:rFonts w:hint="eastAsia" w:ascii="华文仿宋" w:hAnsi="华文仿宋" w:eastAsia="华文仿宋" w:cs="华文仿宋"/>
          <w:sz w:val="32"/>
        </w:rPr>
        <w:t>执行团队免费提供的材料和服务：</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-起点充气拱门；</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-终点充气拱门；</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-赛道中世界杯赞助商的广告材料（横幅、旗帜、充气玩具等）；</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-赛道中的ISMF材料（横幅、旗帜等）；</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-颁奖典礼（赛后直接颁花）和官方采访的背景；</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-装备检查帐篷；（地方组委会）</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-世界杯号码布；（ISMF）</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-赛道用塑料带（在赛道中、起跑线/终点线上使用，例如在短距离赛中等）；</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-比赛照片库。</w:t>
      </w:r>
    </w:p>
    <w:p>
      <w:pPr>
        <w:widowControl/>
        <w:spacing w:line="360" w:lineRule="auto"/>
        <w:ind w:firstLine="640" w:firstLineChars="200"/>
        <w:rPr>
          <w:rFonts w:ascii="华文仿宋" w:hAnsi="华文仿宋" w:eastAsia="华文仿宋" w:cs="华文仿宋"/>
          <w:sz w:val="32"/>
        </w:rPr>
      </w:pPr>
      <w:r>
        <w:rPr>
          <w:rFonts w:ascii="华文仿宋" w:hAnsi="华文仿宋" w:eastAsia="华文仿宋" w:cs="华文仿宋"/>
          <w:sz w:val="32"/>
        </w:rPr>
        <w:t>附录5中列出了一份清单，该清单总结了与第7章和第8章有关的一些重要方面。</w:t>
      </w:r>
    </w:p>
    <w:p>
      <w:pPr>
        <w:widowControl/>
        <w:spacing w:line="360" w:lineRule="auto"/>
        <w:rPr>
          <w:rFonts w:ascii="Heiti SC Light" w:eastAsia="Heiti SC Light"/>
          <w:sz w:val="32"/>
        </w:rPr>
      </w:pPr>
      <w:r>
        <w:rPr>
          <w:rFonts w:ascii="Heiti SC Light" w:eastAsia="Heiti SC Light"/>
          <w:sz w:val="32"/>
        </w:rPr>
        <w:t>9.2</w:t>
      </w:r>
      <w:r>
        <w:rPr>
          <w:rFonts w:hint="eastAsia" w:ascii="Heiti SC Light" w:eastAsia="Heiti SC Light"/>
          <w:sz w:val="32"/>
        </w:rPr>
        <w:t xml:space="preserve"> </w:t>
      </w:r>
      <w:r>
        <w:rPr>
          <w:rFonts w:ascii="Heiti SC Light" w:eastAsia="Heiti SC Light"/>
          <w:sz w:val="32"/>
        </w:rPr>
        <w:t>知识产权</w:t>
      </w:r>
    </w:p>
    <w:p>
      <w:pPr>
        <w:widowControl/>
        <w:spacing w:line="360" w:lineRule="auto"/>
        <w:ind w:firstLine="640" w:firstLineChars="200"/>
        <w:rPr>
          <w:rFonts w:ascii="华文仿宋" w:hAnsi="华文仿宋" w:eastAsia="华文仿宋" w:cs="华文仿宋"/>
          <w:sz w:val="32"/>
        </w:rPr>
      </w:pPr>
      <w:r>
        <w:rPr>
          <w:rFonts w:hint="eastAsia" w:ascii="华文仿宋" w:hAnsi="华文仿宋" w:eastAsia="华文仿宋" w:cs="华文仿宋"/>
          <w:sz w:val="32"/>
        </w:rPr>
        <w:t>世界杯的官方名称和标志，即“赞助商+滑雪登山世界杯的名称”以及ISMF唯一的名称和标志。</w:t>
      </w:r>
    </w:p>
    <w:p>
      <w:pPr>
        <w:widowControl/>
        <w:spacing w:line="360" w:lineRule="auto"/>
        <w:ind w:firstLine="640" w:firstLineChars="200"/>
        <w:rPr>
          <w:rFonts w:ascii="华文仿宋" w:hAnsi="华文仿宋" w:eastAsia="华文仿宋" w:cs="华文仿宋"/>
          <w:sz w:val="32"/>
        </w:rPr>
      </w:pPr>
      <w:r>
        <w:rPr>
          <w:rFonts w:hint="eastAsia" w:ascii="华文仿宋" w:hAnsi="华文仿宋" w:eastAsia="华文仿宋" w:cs="华文仿宋"/>
          <w:sz w:val="32"/>
        </w:rPr>
        <w:t>地方组委会有权利和义务使用上述名称和标志（包括冠名赞助商的名称）用于赛事的组织。这应包括赞助商和供应商对名称和标志的使用。</w:t>
      </w:r>
    </w:p>
    <w:p>
      <w:pPr>
        <w:widowControl/>
        <w:spacing w:line="360" w:lineRule="auto"/>
        <w:rPr>
          <w:rFonts w:ascii="Heiti SC Light" w:eastAsia="Heiti SC Light"/>
          <w:sz w:val="32"/>
        </w:rPr>
      </w:pPr>
      <w:r>
        <w:rPr>
          <w:rFonts w:hint="eastAsia" w:ascii="Heiti SC Light" w:eastAsia="Heiti SC Light"/>
          <w:sz w:val="32"/>
        </w:rPr>
        <w:t>9.3 赛事出版物</w:t>
      </w:r>
    </w:p>
    <w:p>
      <w:pPr>
        <w:widowControl/>
        <w:spacing w:line="360" w:lineRule="auto"/>
        <w:ind w:firstLine="640" w:firstLineChars="200"/>
        <w:rPr>
          <w:rFonts w:ascii="华文仿宋" w:hAnsi="华文仿宋" w:eastAsia="华文仿宋" w:cs="华文仿宋"/>
          <w:sz w:val="32"/>
        </w:rPr>
      </w:pPr>
      <w:r>
        <w:rPr>
          <w:rFonts w:hint="eastAsia" w:ascii="华文仿宋" w:hAnsi="华文仿宋" w:eastAsia="华文仿宋" w:cs="华文仿宋"/>
          <w:sz w:val="32"/>
        </w:rPr>
        <w:t>地方组委会将在与赛事相关的每一次通讯或宣传活动中重复使用其名称和标志，例如：</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-赛事官方网站；</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-赛事海报；</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-带有赛事名称的横幅或其他支持物；</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-印刷的赛事计划；</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-与赛事相关的所有出版物，包括新闻插页、新闻稿、出发和成绩单以及赛事的任何其他官方出版物。</w:t>
      </w:r>
    </w:p>
    <w:p>
      <w:pPr>
        <w:widowControl/>
        <w:spacing w:line="360" w:lineRule="auto"/>
        <w:ind w:firstLine="640" w:firstLineChars="200"/>
        <w:rPr>
          <w:rFonts w:ascii="华文仿宋" w:hAnsi="华文仿宋" w:eastAsia="华文仿宋" w:cs="华文仿宋"/>
          <w:sz w:val="32"/>
        </w:rPr>
      </w:pPr>
      <w:r>
        <w:rPr>
          <w:rFonts w:hint="eastAsia" w:ascii="华文仿宋" w:hAnsi="华文仿宋" w:eastAsia="华文仿宋" w:cs="华文仿宋"/>
          <w:sz w:val="32"/>
        </w:rPr>
        <w:t>赛事出版物也可能带有其他赞助商和（或）供应商的名称和（或）标志。然而，地方组委会应确保赞助商或供应商对赛事名称和标志的使用不会造成该赞助商或供应商是整个世界杯或ISMF的赞助商或供应商的假象。</w:t>
      </w:r>
    </w:p>
    <w:p>
      <w:pPr>
        <w:widowControl/>
        <w:spacing w:line="360" w:lineRule="auto"/>
        <w:ind w:firstLine="640" w:firstLineChars="200"/>
        <w:rPr>
          <w:rFonts w:ascii="华文仿宋" w:hAnsi="华文仿宋" w:eastAsia="华文仿宋" w:cs="华文仿宋"/>
          <w:sz w:val="32"/>
        </w:rPr>
      </w:pPr>
      <w:r>
        <w:rPr>
          <w:rFonts w:hint="eastAsia" w:ascii="华文仿宋" w:hAnsi="华文仿宋" w:eastAsia="华文仿宋" w:cs="华文仿宋"/>
          <w:sz w:val="32"/>
        </w:rPr>
        <w:t>一般来说，世界杯的官方名称和标志，包括冠名赞助商的名称和ISMF的名称和标志应出现在出版物的顶部，其他赞助商和供应商的名称和标志出现在下方或以其他方式分开。</w:t>
      </w:r>
    </w:p>
    <w:p>
      <w:pPr>
        <w:widowControl/>
        <w:spacing w:line="360" w:lineRule="auto"/>
        <w:ind w:firstLine="640" w:firstLineChars="200"/>
        <w:rPr>
          <w:rFonts w:ascii="华文仿宋" w:hAnsi="华文仿宋" w:eastAsia="华文仿宋" w:cs="华文仿宋"/>
          <w:sz w:val="32"/>
        </w:rPr>
      </w:pPr>
      <w:r>
        <w:rPr>
          <w:rFonts w:hint="eastAsia" w:ascii="华文仿宋" w:hAnsi="华文仿宋" w:eastAsia="华文仿宋" w:cs="华文仿宋"/>
          <w:sz w:val="32"/>
        </w:rPr>
        <w:t>如计时和数据技术要求中所述，包括比赛数据在内的所有官方出版物都必须使用ISMF提供的布局。</w:t>
      </w:r>
    </w:p>
    <w:p>
      <w:pPr>
        <w:widowControl/>
        <w:spacing w:line="360" w:lineRule="auto"/>
        <w:rPr>
          <w:rFonts w:ascii="华文仿宋" w:hAnsi="华文仿宋" w:eastAsia="华文仿宋" w:cs="华文仿宋"/>
          <w:b/>
          <w:bCs/>
          <w:sz w:val="32"/>
        </w:rPr>
      </w:pPr>
      <w:r>
        <w:rPr>
          <w:rFonts w:hint="eastAsia" w:ascii="华文仿宋" w:hAnsi="华文仿宋" w:eastAsia="华文仿宋" w:cs="华文仿宋"/>
          <w:b/>
          <w:bCs/>
          <w:sz w:val="32"/>
        </w:rPr>
        <w:t>9.3.1 赛事赞助商使用</w:t>
      </w:r>
    </w:p>
    <w:p>
      <w:pPr>
        <w:widowControl/>
        <w:spacing w:line="360" w:lineRule="auto"/>
        <w:ind w:firstLine="640" w:firstLineChars="200"/>
        <w:rPr>
          <w:rFonts w:ascii="华文仿宋" w:hAnsi="华文仿宋" w:eastAsia="华文仿宋" w:cs="华文仿宋"/>
          <w:sz w:val="32"/>
        </w:rPr>
      </w:pPr>
      <w:r>
        <w:rPr>
          <w:rFonts w:hint="eastAsia" w:ascii="华文仿宋" w:hAnsi="华文仿宋" w:eastAsia="华文仿宋" w:cs="华文仿宋"/>
          <w:sz w:val="32"/>
        </w:rPr>
        <w:t>根据第8条，地方组委会有权授予使用世界杯名称和标志的权利，并始终与赛事特定的名称一起使用，前提是：</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-世界杯名称和标志仅用于宣传，不用于许可和销售目的；</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-始终包含世界杯冠名赞助商的名称，并且符合ISMF提供的图形规范。</w:t>
      </w:r>
    </w:p>
    <w:p>
      <w:pPr>
        <w:widowControl/>
        <w:spacing w:line="360" w:lineRule="auto"/>
        <w:rPr>
          <w:rFonts w:ascii="华文仿宋" w:hAnsi="华文仿宋" w:eastAsia="华文仿宋" w:cs="华文仿宋"/>
          <w:b/>
          <w:bCs/>
          <w:sz w:val="32"/>
        </w:rPr>
      </w:pPr>
      <w:r>
        <w:rPr>
          <w:rFonts w:hint="eastAsia" w:ascii="华文仿宋" w:hAnsi="华文仿宋" w:eastAsia="华文仿宋" w:cs="华文仿宋"/>
          <w:b/>
          <w:bCs/>
          <w:sz w:val="32"/>
        </w:rPr>
        <w:t>9.3.2 赛事秩序册</w:t>
      </w:r>
    </w:p>
    <w:p>
      <w:pPr>
        <w:widowControl/>
        <w:spacing w:line="360" w:lineRule="auto"/>
        <w:ind w:firstLine="640" w:firstLineChars="200"/>
        <w:rPr>
          <w:rFonts w:ascii="华文仿宋" w:hAnsi="华文仿宋" w:eastAsia="华文仿宋" w:cs="华文仿宋"/>
          <w:sz w:val="32"/>
        </w:rPr>
      </w:pPr>
      <w:r>
        <w:rPr>
          <w:rFonts w:hint="eastAsia" w:ascii="华文仿宋" w:hAnsi="华文仿宋" w:eastAsia="华文仿宋" w:cs="华文仿宋"/>
          <w:sz w:val="32"/>
        </w:rPr>
        <w:t>赛事组委会应在赛事网站上公布整个赛事和所有比赛的详细计划。</w:t>
      </w:r>
    </w:p>
    <w:p>
      <w:pPr>
        <w:widowControl/>
        <w:spacing w:line="360" w:lineRule="auto"/>
        <w:ind w:firstLine="640" w:firstLineChars="200"/>
        <w:rPr>
          <w:rFonts w:ascii="华文仿宋" w:hAnsi="华文仿宋" w:eastAsia="华文仿宋" w:cs="华文仿宋"/>
          <w:sz w:val="32"/>
        </w:rPr>
      </w:pPr>
      <w:r>
        <w:rPr>
          <w:rFonts w:hint="eastAsia" w:ascii="华文仿宋" w:hAnsi="华文仿宋" w:eastAsia="华文仿宋" w:cs="华文仿宋"/>
          <w:sz w:val="32"/>
        </w:rPr>
        <w:t>赛事计划应包含ISMF《国际滑雪登山赛事组织规则》所规定的必要内容。</w:t>
      </w:r>
    </w:p>
    <w:p>
      <w:pPr>
        <w:widowControl/>
        <w:spacing w:line="360" w:lineRule="auto"/>
        <w:ind w:firstLine="640" w:firstLineChars="200"/>
        <w:rPr>
          <w:rFonts w:ascii="华文仿宋" w:hAnsi="华文仿宋" w:eastAsia="华文仿宋" w:cs="华文仿宋"/>
          <w:sz w:val="32"/>
        </w:rPr>
      </w:pPr>
      <w:r>
        <w:rPr>
          <w:rFonts w:hint="eastAsia" w:ascii="华文仿宋" w:hAnsi="华文仿宋" w:eastAsia="华文仿宋" w:cs="华文仿宋"/>
          <w:sz w:val="32"/>
        </w:rPr>
        <w:t>应ISMF要求，以下内容应在赛事秩序册中免费发布：</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-一个位于优质位置的全彩广告页面，供世界杯冠名赞助商使用（由ISMF提供）；</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-一个全彩广告页，供世界杯赞助商使用（由ISMF提供）；-一个全彩广告页，供ISMF使用；</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-一个全彩广告页，供国家联合会使用的；</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-由ISMF和国家联合会提供给观众的信息。</w:t>
      </w:r>
    </w:p>
    <w:p>
      <w:pPr>
        <w:widowControl/>
        <w:spacing w:line="360" w:lineRule="auto"/>
        <w:ind w:firstLine="640" w:firstLineChars="200"/>
        <w:rPr>
          <w:rFonts w:ascii="华文仿宋" w:hAnsi="华文仿宋" w:eastAsia="华文仿宋" w:cs="华文仿宋"/>
          <w:sz w:val="32"/>
        </w:rPr>
      </w:pPr>
      <w:r>
        <w:rPr>
          <w:rFonts w:hint="eastAsia" w:ascii="华文仿宋" w:hAnsi="华文仿宋" w:eastAsia="华文仿宋" w:cs="华文仿宋"/>
          <w:sz w:val="32"/>
        </w:rPr>
        <w:t>赛事秩序册封面应在明显位置印有ISMF世界杯的官方名称和标志，以及ISMF的名称和标志。该赛事秩序册的拟布局和内容应提交给ISMF市场与通讯部门事先批准，不得无理由拒绝或延迟报批。</w:t>
      </w:r>
    </w:p>
    <w:p>
      <w:pPr>
        <w:spacing w:line="360" w:lineRule="auto"/>
        <w:rPr>
          <w:rFonts w:ascii="Heiti SC Light" w:eastAsia="Heiti SC Light"/>
          <w:b/>
          <w:sz w:val="32"/>
          <w:szCs w:val="32"/>
        </w:rPr>
      </w:pPr>
      <w:r>
        <w:rPr>
          <w:rFonts w:ascii="Heiti SC Light" w:eastAsia="Heiti SC Light"/>
          <w:b/>
          <w:sz w:val="32"/>
          <w:szCs w:val="32"/>
        </w:rPr>
        <w:t>10</w:t>
      </w:r>
      <w:r>
        <w:rPr>
          <w:rFonts w:hint="eastAsia" w:ascii="Heiti SC Light" w:eastAsia="Heiti SC Light"/>
          <w:b/>
          <w:sz w:val="32"/>
          <w:szCs w:val="32"/>
        </w:rPr>
        <w:t xml:space="preserve"> 通讯</w:t>
      </w:r>
      <w:r>
        <w:rPr>
          <w:rFonts w:ascii="Heiti SC Light" w:eastAsia="Heiti SC Light"/>
          <w:b/>
          <w:sz w:val="32"/>
          <w:szCs w:val="32"/>
        </w:rPr>
        <w:t>—新闻和媒体</w:t>
      </w:r>
    </w:p>
    <w:p>
      <w:pPr>
        <w:spacing w:line="360" w:lineRule="auto"/>
        <w:ind w:firstLine="640" w:firstLineChars="200"/>
        <w:rPr>
          <w:rFonts w:ascii="华文仿宋" w:hAnsi="华文仿宋" w:eastAsia="华文仿宋" w:cs="华文仿宋"/>
          <w:bCs/>
          <w:sz w:val="32"/>
          <w:szCs w:val="32"/>
        </w:rPr>
      </w:pPr>
      <w:r>
        <w:rPr>
          <w:rFonts w:hint="eastAsia" w:ascii="华文仿宋" w:hAnsi="华文仿宋" w:eastAsia="华文仿宋" w:cs="华文仿宋"/>
          <w:bCs/>
          <w:sz w:val="32"/>
          <w:szCs w:val="32"/>
        </w:rPr>
        <w:t>地方组委会应提供足够的工作设施和专业的新闻和媒体服务。新闻和媒体服务的建立和运营应符合ISMF办公室以及ISMF市场</w:t>
      </w:r>
      <w:r>
        <w:rPr>
          <w:rFonts w:hint="eastAsia" w:ascii="华文仿宋" w:hAnsi="华文仿宋" w:eastAsia="华文仿宋" w:cs="华文仿宋"/>
          <w:sz w:val="32"/>
        </w:rPr>
        <w:t>与通讯部门</w:t>
      </w:r>
      <w:r>
        <w:rPr>
          <w:rFonts w:hint="eastAsia" w:ascii="华文仿宋" w:hAnsi="华文仿宋" w:eastAsia="华文仿宋" w:cs="华文仿宋"/>
          <w:bCs/>
          <w:sz w:val="32"/>
          <w:szCs w:val="32"/>
        </w:rPr>
        <w:t>的指导。报到区、酒店和新闻发布室必须具有良好的ADSL互联网和WI-FI连接。</w:t>
      </w:r>
    </w:p>
    <w:p>
      <w:pPr>
        <w:widowControl/>
        <w:spacing w:line="360" w:lineRule="auto"/>
        <w:rPr>
          <w:rFonts w:ascii="Heiti SC Light" w:eastAsia="Heiti SC Light"/>
          <w:sz w:val="32"/>
        </w:rPr>
      </w:pPr>
      <w:r>
        <w:rPr>
          <w:rFonts w:hint="eastAsia" w:ascii="Heiti SC Light" w:eastAsia="Heiti SC Light"/>
          <w:sz w:val="32"/>
        </w:rPr>
        <w:t>10.1 地方组委会媒体负责人</w:t>
      </w:r>
    </w:p>
    <w:p>
      <w:pPr>
        <w:spacing w:line="360" w:lineRule="auto"/>
        <w:ind w:firstLine="640" w:firstLineChars="200"/>
        <w:rPr>
          <w:rFonts w:ascii="华文仿宋" w:hAnsi="华文仿宋" w:eastAsia="华文仿宋" w:cs="华文仿宋"/>
          <w:bCs/>
          <w:sz w:val="32"/>
          <w:szCs w:val="32"/>
        </w:rPr>
      </w:pPr>
      <w:r>
        <w:rPr>
          <w:rFonts w:hint="eastAsia" w:ascii="华文仿宋" w:hAnsi="华文仿宋" w:eastAsia="华文仿宋" w:cs="华文仿宋"/>
          <w:bCs/>
          <w:sz w:val="32"/>
          <w:szCs w:val="32"/>
        </w:rPr>
        <w:t>媒体负责人由地方组委会和国家联合会任命。地方组委会负责招募媒体负责人并确保其工作质量，以及支付媒体负责人的薪水。</w:t>
      </w:r>
    </w:p>
    <w:p>
      <w:pPr>
        <w:spacing w:line="360" w:lineRule="auto"/>
        <w:ind w:firstLine="640" w:firstLineChars="200"/>
        <w:rPr>
          <w:rFonts w:ascii="华文仿宋" w:hAnsi="华文仿宋" w:eastAsia="华文仿宋" w:cs="华文仿宋"/>
          <w:bCs/>
          <w:sz w:val="32"/>
          <w:szCs w:val="32"/>
        </w:rPr>
      </w:pPr>
      <w:r>
        <w:rPr>
          <w:rFonts w:hint="eastAsia" w:ascii="华文仿宋" w:hAnsi="华文仿宋" w:eastAsia="华文仿宋" w:cs="华文仿宋"/>
          <w:bCs/>
          <w:sz w:val="32"/>
          <w:szCs w:val="32"/>
        </w:rPr>
        <w:t>媒体负责人必须：</w:t>
      </w:r>
    </w:p>
    <w:p>
      <w:pPr>
        <w:spacing w:line="360" w:lineRule="auto"/>
        <w:rPr>
          <w:rFonts w:ascii="华文仿宋" w:hAnsi="华文仿宋" w:eastAsia="华文仿宋" w:cs="华文仿宋"/>
          <w:bCs/>
          <w:sz w:val="32"/>
          <w:szCs w:val="32"/>
        </w:rPr>
      </w:pPr>
      <w:r>
        <w:rPr>
          <w:rFonts w:hint="eastAsia" w:ascii="华文仿宋" w:hAnsi="华文仿宋" w:eastAsia="华文仿宋" w:cs="华文仿宋"/>
          <w:bCs/>
          <w:sz w:val="32"/>
          <w:szCs w:val="32"/>
        </w:rPr>
        <w:t>-准备新闻资料；</w:t>
      </w:r>
    </w:p>
    <w:p>
      <w:pPr>
        <w:spacing w:line="360" w:lineRule="auto"/>
        <w:rPr>
          <w:rFonts w:ascii="华文仿宋" w:hAnsi="华文仿宋" w:eastAsia="华文仿宋" w:cs="华文仿宋"/>
          <w:bCs/>
          <w:sz w:val="32"/>
          <w:szCs w:val="32"/>
        </w:rPr>
      </w:pPr>
      <w:r>
        <w:rPr>
          <w:rFonts w:hint="eastAsia" w:ascii="华文仿宋" w:hAnsi="华文仿宋" w:eastAsia="华文仿宋" w:cs="华文仿宋"/>
          <w:bCs/>
          <w:sz w:val="32"/>
          <w:szCs w:val="32"/>
        </w:rPr>
        <w:t>-撰写新闻稿；</w:t>
      </w:r>
    </w:p>
    <w:p>
      <w:pPr>
        <w:spacing w:line="360" w:lineRule="auto"/>
        <w:rPr>
          <w:rFonts w:ascii="华文仿宋" w:hAnsi="华文仿宋" w:eastAsia="华文仿宋" w:cs="华文仿宋"/>
          <w:bCs/>
          <w:sz w:val="32"/>
          <w:szCs w:val="32"/>
        </w:rPr>
      </w:pPr>
      <w:r>
        <w:rPr>
          <w:rFonts w:hint="eastAsia" w:ascii="华文仿宋" w:hAnsi="华文仿宋" w:eastAsia="华文仿宋" w:cs="华文仿宋"/>
          <w:bCs/>
          <w:sz w:val="32"/>
          <w:szCs w:val="32"/>
        </w:rPr>
        <w:t>-组织新闻发布会；</w:t>
      </w:r>
    </w:p>
    <w:p>
      <w:pPr>
        <w:spacing w:line="360" w:lineRule="auto"/>
        <w:rPr>
          <w:rFonts w:ascii="华文仿宋" w:hAnsi="华文仿宋" w:eastAsia="华文仿宋" w:cs="华文仿宋"/>
          <w:bCs/>
          <w:sz w:val="32"/>
          <w:szCs w:val="32"/>
        </w:rPr>
      </w:pPr>
      <w:r>
        <w:rPr>
          <w:rFonts w:hint="eastAsia" w:ascii="华文仿宋" w:hAnsi="华文仿宋" w:eastAsia="华文仿宋" w:cs="华文仿宋"/>
          <w:bCs/>
          <w:sz w:val="32"/>
          <w:szCs w:val="32"/>
        </w:rPr>
        <w:t>-联络所有媒体记者：电视、广播、书面媒体、摄影师等；</w:t>
      </w:r>
    </w:p>
    <w:p>
      <w:pPr>
        <w:spacing w:line="360" w:lineRule="auto"/>
        <w:rPr>
          <w:rFonts w:ascii="华文仿宋" w:hAnsi="华文仿宋" w:eastAsia="华文仿宋" w:cs="华文仿宋"/>
          <w:bCs/>
          <w:sz w:val="32"/>
          <w:szCs w:val="32"/>
        </w:rPr>
      </w:pPr>
      <w:r>
        <w:rPr>
          <w:rFonts w:hint="eastAsia" w:ascii="华文仿宋" w:hAnsi="华文仿宋" w:eastAsia="华文仿宋" w:cs="华文仿宋"/>
          <w:bCs/>
          <w:sz w:val="32"/>
          <w:szCs w:val="32"/>
        </w:rPr>
        <w:t>-监督媒体关系；</w:t>
      </w:r>
    </w:p>
    <w:p>
      <w:pPr>
        <w:spacing w:line="360" w:lineRule="auto"/>
        <w:rPr>
          <w:rFonts w:ascii="华文仿宋" w:hAnsi="华文仿宋" w:eastAsia="华文仿宋" w:cs="华文仿宋"/>
          <w:bCs/>
          <w:sz w:val="32"/>
          <w:szCs w:val="32"/>
        </w:rPr>
      </w:pPr>
      <w:r>
        <w:rPr>
          <w:rFonts w:hint="eastAsia" w:ascii="华文仿宋" w:hAnsi="华文仿宋" w:eastAsia="华文仿宋" w:cs="华文仿宋"/>
          <w:bCs/>
          <w:sz w:val="32"/>
          <w:szCs w:val="32"/>
        </w:rPr>
        <w:t>-确保将比赛成绩传达给所有媒体；</w:t>
      </w:r>
    </w:p>
    <w:p>
      <w:pPr>
        <w:spacing w:line="360" w:lineRule="auto"/>
        <w:rPr>
          <w:rFonts w:ascii="华文仿宋" w:hAnsi="华文仿宋" w:eastAsia="华文仿宋" w:cs="华文仿宋"/>
          <w:bCs/>
          <w:sz w:val="32"/>
          <w:szCs w:val="32"/>
        </w:rPr>
      </w:pPr>
      <w:r>
        <w:rPr>
          <w:rFonts w:hint="eastAsia" w:ascii="华文仿宋" w:hAnsi="华文仿宋" w:eastAsia="华文仿宋" w:cs="华文仿宋"/>
          <w:bCs/>
          <w:sz w:val="32"/>
          <w:szCs w:val="32"/>
        </w:rPr>
        <w:t>-确保将比赛成绩传达给国家联合会；</w:t>
      </w:r>
    </w:p>
    <w:p>
      <w:pPr>
        <w:spacing w:line="360" w:lineRule="auto"/>
        <w:rPr>
          <w:rFonts w:ascii="华文仿宋" w:hAnsi="华文仿宋" w:eastAsia="华文仿宋" w:cs="华文仿宋"/>
          <w:bCs/>
          <w:sz w:val="32"/>
          <w:szCs w:val="32"/>
        </w:rPr>
      </w:pPr>
      <w:r>
        <w:rPr>
          <w:rFonts w:hint="eastAsia" w:ascii="华文仿宋" w:hAnsi="华文仿宋" w:eastAsia="华文仿宋" w:cs="华文仿宋"/>
          <w:bCs/>
          <w:sz w:val="32"/>
          <w:szCs w:val="32"/>
        </w:rPr>
        <w:t>-确保记者获得认证/官方通行证；</w:t>
      </w:r>
    </w:p>
    <w:p>
      <w:pPr>
        <w:spacing w:line="360" w:lineRule="auto"/>
        <w:rPr>
          <w:rFonts w:ascii="华文仿宋" w:hAnsi="华文仿宋" w:eastAsia="华文仿宋" w:cs="华文仿宋"/>
          <w:bCs/>
          <w:sz w:val="32"/>
          <w:szCs w:val="32"/>
        </w:rPr>
      </w:pPr>
      <w:r>
        <w:rPr>
          <w:rFonts w:hint="eastAsia" w:ascii="华文仿宋" w:hAnsi="华文仿宋" w:eastAsia="华文仿宋" w:cs="华文仿宋"/>
          <w:bCs/>
          <w:sz w:val="32"/>
          <w:szCs w:val="32"/>
        </w:rPr>
        <w:t>-确保适当促进ISMF、国家联合会和地方组委会合作关系；</w:t>
      </w:r>
    </w:p>
    <w:p>
      <w:pPr>
        <w:spacing w:line="360" w:lineRule="auto"/>
        <w:rPr>
          <w:rFonts w:ascii="华文仿宋" w:hAnsi="华文仿宋" w:eastAsia="华文仿宋" w:cs="华文仿宋"/>
          <w:bCs/>
          <w:sz w:val="32"/>
          <w:szCs w:val="32"/>
        </w:rPr>
      </w:pPr>
      <w:r>
        <w:rPr>
          <w:rFonts w:hint="eastAsia" w:ascii="华文仿宋" w:hAnsi="华文仿宋" w:eastAsia="华文仿宋" w:cs="华文仿宋"/>
          <w:bCs/>
          <w:sz w:val="32"/>
          <w:szCs w:val="32"/>
        </w:rPr>
        <w:t>-与ISMF媒体负责人合作，以正确的英文向他/她提供所有新闻稿、图片或其他材料。</w:t>
      </w:r>
    </w:p>
    <w:p>
      <w:pPr>
        <w:spacing w:line="360" w:lineRule="auto"/>
        <w:rPr>
          <w:rFonts w:ascii="华文仿宋" w:hAnsi="华文仿宋" w:eastAsia="华文仿宋" w:cs="华文仿宋"/>
          <w:b/>
          <w:sz w:val="32"/>
          <w:szCs w:val="32"/>
        </w:rPr>
      </w:pPr>
      <w:r>
        <w:rPr>
          <w:rFonts w:hint="eastAsia" w:ascii="华文仿宋" w:hAnsi="华文仿宋" w:eastAsia="华文仿宋" w:cs="华文仿宋"/>
          <w:b/>
          <w:sz w:val="32"/>
          <w:szCs w:val="32"/>
        </w:rPr>
        <w:t>10.1.2 新闻资料</w:t>
      </w:r>
    </w:p>
    <w:p>
      <w:pPr>
        <w:spacing w:line="360" w:lineRule="auto"/>
        <w:ind w:firstLine="640" w:firstLineChars="200"/>
        <w:rPr>
          <w:rFonts w:ascii="华文仿宋" w:hAnsi="华文仿宋" w:eastAsia="华文仿宋" w:cs="华文仿宋"/>
          <w:bCs/>
          <w:sz w:val="32"/>
          <w:szCs w:val="32"/>
        </w:rPr>
      </w:pPr>
      <w:r>
        <w:rPr>
          <w:rFonts w:hint="eastAsia" w:ascii="华文仿宋" w:hAnsi="华文仿宋" w:eastAsia="华文仿宋" w:cs="华文仿宋"/>
          <w:bCs/>
          <w:sz w:val="32"/>
          <w:szCs w:val="32"/>
        </w:rPr>
        <w:t>地方组委会将准备一份新闻资料，该资料必须在比赛前一年的6月1日之前发送给ISMF。ISMF负责将此资料发送给国际媒体，地方组委会或国家联合会负责发送给国家和地方媒体。当ISMF有官方合作伙伴时，ISMF/合作伙伴负责将适当的信息添加到新闻资料中。</w:t>
      </w:r>
    </w:p>
    <w:p>
      <w:pPr>
        <w:spacing w:line="360" w:lineRule="auto"/>
        <w:rPr>
          <w:rFonts w:ascii="华文仿宋" w:hAnsi="华文仿宋" w:eastAsia="华文仿宋" w:cs="华文仿宋"/>
          <w:b/>
          <w:sz w:val="32"/>
          <w:szCs w:val="32"/>
        </w:rPr>
      </w:pPr>
      <w:r>
        <w:rPr>
          <w:rFonts w:hint="eastAsia" w:ascii="华文仿宋" w:hAnsi="华文仿宋" w:eastAsia="华文仿宋" w:cs="华文仿宋"/>
          <w:b/>
          <w:sz w:val="32"/>
          <w:szCs w:val="32"/>
        </w:rPr>
        <w:t>10.1.3 地方组委会的新闻稿</w:t>
      </w:r>
    </w:p>
    <w:p>
      <w:pPr>
        <w:spacing w:line="360" w:lineRule="auto"/>
        <w:ind w:firstLine="640" w:firstLineChars="200"/>
        <w:rPr>
          <w:rFonts w:ascii="华文仿宋" w:hAnsi="华文仿宋" w:eastAsia="华文仿宋" w:cs="华文仿宋"/>
          <w:bCs/>
          <w:sz w:val="32"/>
          <w:szCs w:val="32"/>
        </w:rPr>
      </w:pPr>
      <w:r>
        <w:rPr>
          <w:rFonts w:hint="eastAsia" w:ascii="华文仿宋" w:hAnsi="华文仿宋" w:eastAsia="华文仿宋" w:cs="华文仿宋"/>
          <w:bCs/>
          <w:sz w:val="32"/>
          <w:szCs w:val="32"/>
        </w:rPr>
        <w:t>新闻稿由地方组委会媒体负责人和（或）国家联合会和ISMF 联合编写。</w:t>
      </w:r>
    </w:p>
    <w:p>
      <w:pPr>
        <w:spacing w:line="360" w:lineRule="auto"/>
        <w:ind w:firstLine="640" w:firstLineChars="200"/>
        <w:rPr>
          <w:rFonts w:ascii="华文仿宋" w:hAnsi="华文仿宋" w:eastAsia="华文仿宋" w:cs="华文仿宋"/>
          <w:bCs/>
          <w:sz w:val="32"/>
          <w:szCs w:val="32"/>
        </w:rPr>
      </w:pPr>
      <w:r>
        <w:rPr>
          <w:rFonts w:hint="eastAsia" w:ascii="华文仿宋" w:hAnsi="华文仿宋" w:eastAsia="华文仿宋" w:cs="华文仿宋"/>
          <w:bCs/>
          <w:sz w:val="32"/>
          <w:szCs w:val="32"/>
        </w:rPr>
        <w:t>在比赛结束时，地方组委会媒体负责人必须通过传真、电子邮件或其他方式向ISMF媒体负责人提供所有新闻稿、图片、视频、成绩以及任何其他可能有用的比赛信息。新闻稿必须以正确的英文和良好的新闻风格撰写，不得反映主办国及运动员的偏见。</w:t>
      </w:r>
    </w:p>
    <w:p>
      <w:pPr>
        <w:spacing w:line="360" w:lineRule="auto"/>
        <w:ind w:firstLine="640" w:firstLineChars="200"/>
        <w:rPr>
          <w:rFonts w:ascii="华文仿宋" w:hAnsi="华文仿宋" w:eastAsia="华文仿宋" w:cs="华文仿宋"/>
          <w:bCs/>
          <w:sz w:val="32"/>
          <w:szCs w:val="32"/>
        </w:rPr>
      </w:pPr>
      <w:r>
        <w:rPr>
          <w:rFonts w:hint="eastAsia" w:ascii="华文仿宋" w:hAnsi="华文仿宋" w:eastAsia="华文仿宋" w:cs="华文仿宋"/>
          <w:bCs/>
          <w:sz w:val="32"/>
          <w:szCs w:val="32"/>
        </w:rPr>
        <w:t>所有新闻稿都必须使用ISMF信笺以纸面形式传达。比赛结束后，地方组委会必须向ISMF提供所有新闻和视频的副本。</w:t>
      </w:r>
    </w:p>
    <w:p>
      <w:pPr>
        <w:spacing w:line="360" w:lineRule="auto"/>
        <w:ind w:firstLine="640" w:firstLineChars="200"/>
        <w:rPr>
          <w:rFonts w:ascii="华文仿宋" w:hAnsi="华文仿宋" w:eastAsia="华文仿宋" w:cs="华文仿宋"/>
          <w:bCs/>
          <w:sz w:val="32"/>
          <w:szCs w:val="32"/>
        </w:rPr>
      </w:pPr>
      <w:r>
        <w:rPr>
          <w:rFonts w:hint="eastAsia" w:ascii="华文仿宋" w:hAnsi="华文仿宋" w:eastAsia="华文仿宋" w:cs="华文仿宋"/>
          <w:bCs/>
          <w:sz w:val="32"/>
          <w:szCs w:val="32"/>
        </w:rPr>
        <w:t>在比赛结束前，当地组委会必须将以下内容（如下所列）发送至 office@ismf-ski.org 和 web@ismf-ski.org：</w:t>
      </w:r>
    </w:p>
    <w:p>
      <w:pPr>
        <w:spacing w:line="360" w:lineRule="auto"/>
        <w:rPr>
          <w:rFonts w:ascii="华文仿宋" w:hAnsi="华文仿宋" w:eastAsia="华文仿宋" w:cs="华文仿宋"/>
          <w:bCs/>
          <w:sz w:val="32"/>
          <w:szCs w:val="32"/>
        </w:rPr>
      </w:pPr>
      <w:r>
        <w:rPr>
          <w:rFonts w:hint="eastAsia" w:ascii="华文仿宋" w:hAnsi="华文仿宋" w:eastAsia="华文仿宋" w:cs="华文仿宋"/>
          <w:bCs/>
          <w:sz w:val="32"/>
          <w:szCs w:val="32"/>
        </w:rPr>
        <w:t>-将向媒体公布的官方成绩（PDF 格式）；</w:t>
      </w:r>
    </w:p>
    <w:p>
      <w:pPr>
        <w:spacing w:line="360" w:lineRule="auto"/>
        <w:rPr>
          <w:rFonts w:ascii="华文仿宋" w:hAnsi="华文仿宋" w:eastAsia="华文仿宋" w:cs="华文仿宋"/>
          <w:bCs/>
          <w:sz w:val="32"/>
          <w:szCs w:val="32"/>
        </w:rPr>
      </w:pPr>
      <w:r>
        <w:rPr>
          <w:rFonts w:hint="eastAsia" w:ascii="华文仿宋" w:hAnsi="华文仿宋" w:eastAsia="华文仿宋" w:cs="华文仿宋"/>
          <w:bCs/>
          <w:sz w:val="32"/>
          <w:szCs w:val="32"/>
        </w:rPr>
        <w:t>-Excel文件，其中包含每位运动员的以下数据（包括团队赛中的2名运动员）：</w:t>
      </w:r>
    </w:p>
    <w:p>
      <w:pPr>
        <w:spacing w:line="360" w:lineRule="auto"/>
        <w:rPr>
          <w:rFonts w:ascii="华文仿宋" w:hAnsi="华文仿宋" w:eastAsia="华文仿宋" w:cs="华文仿宋"/>
          <w:bCs/>
          <w:sz w:val="32"/>
          <w:szCs w:val="32"/>
        </w:rPr>
      </w:pPr>
      <w:r>
        <w:rPr>
          <w:rFonts w:hint="eastAsia" w:ascii="华文仿宋" w:hAnsi="华文仿宋" w:eastAsia="华文仿宋" w:cs="华文仿宋"/>
          <w:bCs/>
          <w:sz w:val="32"/>
          <w:szCs w:val="32"/>
        </w:rPr>
        <w:t>*号码布、姓氏、名字、出生日期（或年份）、性别、国家、比赛时间（如多个阶段，则使用累积时间）</w:t>
      </w:r>
    </w:p>
    <w:p>
      <w:pPr>
        <w:spacing w:line="360" w:lineRule="auto"/>
        <w:rPr>
          <w:rFonts w:ascii="华文仿宋" w:hAnsi="华文仿宋" w:eastAsia="华文仿宋" w:cs="华文仿宋"/>
          <w:bCs/>
          <w:sz w:val="32"/>
          <w:szCs w:val="32"/>
        </w:rPr>
      </w:pPr>
      <w:r>
        <w:rPr>
          <w:rFonts w:hint="eastAsia" w:ascii="华文仿宋" w:hAnsi="华文仿宋" w:eastAsia="华文仿宋" w:cs="华文仿宋"/>
          <w:bCs/>
          <w:sz w:val="32"/>
          <w:szCs w:val="32"/>
        </w:rPr>
        <w:t>*数据：yyyy-mm-dd 或 dd / mm / yyyy</w:t>
      </w:r>
    </w:p>
    <w:p>
      <w:pPr>
        <w:spacing w:line="360" w:lineRule="auto"/>
        <w:rPr>
          <w:rFonts w:ascii="华文仿宋" w:hAnsi="华文仿宋" w:eastAsia="华文仿宋" w:cs="华文仿宋"/>
          <w:bCs/>
          <w:sz w:val="32"/>
          <w:szCs w:val="32"/>
        </w:rPr>
      </w:pPr>
      <w:r>
        <w:rPr>
          <w:rFonts w:hint="eastAsia" w:ascii="华文仿宋" w:hAnsi="华文仿宋" w:eastAsia="华文仿宋" w:cs="华文仿宋"/>
          <w:bCs/>
          <w:sz w:val="32"/>
          <w:szCs w:val="32"/>
        </w:rPr>
        <w:t>*号码布：只有数值（无字母）</w:t>
      </w:r>
    </w:p>
    <w:p>
      <w:pPr>
        <w:spacing w:line="360" w:lineRule="auto"/>
        <w:rPr>
          <w:rFonts w:ascii="华文仿宋" w:hAnsi="华文仿宋" w:eastAsia="华文仿宋" w:cs="华文仿宋"/>
          <w:bCs/>
          <w:sz w:val="32"/>
          <w:szCs w:val="32"/>
        </w:rPr>
      </w:pPr>
      <w:r>
        <w:rPr>
          <w:rFonts w:hint="eastAsia" w:ascii="华文仿宋" w:hAnsi="华文仿宋" w:eastAsia="华文仿宋" w:cs="华文仿宋"/>
          <w:bCs/>
          <w:sz w:val="32"/>
          <w:szCs w:val="32"/>
        </w:rPr>
        <w:t>*姓氏：自由格式</w:t>
      </w:r>
    </w:p>
    <w:p>
      <w:pPr>
        <w:spacing w:line="360" w:lineRule="auto"/>
        <w:rPr>
          <w:rFonts w:ascii="华文仿宋" w:hAnsi="华文仿宋" w:eastAsia="华文仿宋" w:cs="华文仿宋"/>
          <w:bCs/>
          <w:sz w:val="32"/>
          <w:szCs w:val="32"/>
        </w:rPr>
      </w:pPr>
      <w:r>
        <w:rPr>
          <w:rFonts w:hint="eastAsia" w:ascii="华文仿宋" w:hAnsi="华文仿宋" w:eastAsia="华文仿宋" w:cs="华文仿宋"/>
          <w:bCs/>
          <w:sz w:val="32"/>
          <w:szCs w:val="32"/>
        </w:rPr>
        <w:t>*名字：自由格式</w:t>
      </w:r>
    </w:p>
    <w:p>
      <w:pPr>
        <w:spacing w:line="360" w:lineRule="auto"/>
        <w:rPr>
          <w:rFonts w:ascii="华文仿宋" w:hAnsi="华文仿宋" w:eastAsia="华文仿宋" w:cs="华文仿宋"/>
          <w:bCs/>
          <w:sz w:val="32"/>
          <w:szCs w:val="32"/>
        </w:rPr>
      </w:pPr>
      <w:r>
        <w:rPr>
          <w:rFonts w:hint="eastAsia" w:ascii="华文仿宋" w:hAnsi="华文仿宋" w:eastAsia="华文仿宋" w:cs="华文仿宋"/>
          <w:bCs/>
          <w:sz w:val="32"/>
          <w:szCs w:val="32"/>
        </w:rPr>
        <w:t>*出生日期：yyyy-mm-dd 或 dd / mm / yyyy</w:t>
      </w:r>
    </w:p>
    <w:p>
      <w:pPr>
        <w:spacing w:line="360" w:lineRule="auto"/>
        <w:rPr>
          <w:rFonts w:ascii="华文仿宋" w:hAnsi="华文仿宋" w:eastAsia="华文仿宋" w:cs="华文仿宋"/>
          <w:bCs/>
          <w:sz w:val="32"/>
          <w:szCs w:val="32"/>
        </w:rPr>
      </w:pPr>
      <w:r>
        <w:rPr>
          <w:rFonts w:hint="eastAsia" w:ascii="华文仿宋" w:hAnsi="华文仿宋" w:eastAsia="华文仿宋" w:cs="华文仿宋"/>
          <w:bCs/>
          <w:sz w:val="32"/>
          <w:szCs w:val="32"/>
        </w:rPr>
        <w:t>*性别：男/女</w:t>
      </w:r>
    </w:p>
    <w:p>
      <w:pPr>
        <w:spacing w:line="360" w:lineRule="auto"/>
        <w:rPr>
          <w:rFonts w:ascii="华文仿宋" w:hAnsi="华文仿宋" w:eastAsia="华文仿宋" w:cs="华文仿宋"/>
          <w:bCs/>
          <w:sz w:val="32"/>
          <w:szCs w:val="32"/>
        </w:rPr>
      </w:pPr>
      <w:r>
        <w:rPr>
          <w:rFonts w:hint="eastAsia" w:ascii="华文仿宋" w:hAnsi="华文仿宋" w:eastAsia="华文仿宋" w:cs="华文仿宋"/>
          <w:bCs/>
          <w:sz w:val="32"/>
          <w:szCs w:val="32"/>
        </w:rPr>
        <w:t>*国家：国际奥委会国家代码</w:t>
      </w:r>
    </w:p>
    <w:p>
      <w:pPr>
        <w:spacing w:line="360" w:lineRule="auto"/>
        <w:rPr>
          <w:rFonts w:ascii="华文仿宋" w:hAnsi="华文仿宋" w:eastAsia="华文仿宋" w:cs="华文仿宋"/>
          <w:bCs/>
          <w:sz w:val="32"/>
          <w:szCs w:val="32"/>
        </w:rPr>
      </w:pPr>
      <w:r>
        <w:rPr>
          <w:rFonts w:hint="eastAsia" w:ascii="华文仿宋" w:hAnsi="华文仿宋" w:eastAsia="华文仿宋" w:cs="华文仿宋"/>
          <w:bCs/>
          <w:sz w:val="32"/>
          <w:szCs w:val="32"/>
        </w:rPr>
        <w:t>*时间：hh：mm：ss (c)</w:t>
      </w:r>
    </w:p>
    <w:p>
      <w:pPr>
        <w:spacing w:line="360" w:lineRule="auto"/>
        <w:rPr>
          <w:rFonts w:ascii="华文仿宋" w:hAnsi="华文仿宋" w:eastAsia="华文仿宋" w:cs="华文仿宋"/>
          <w:b/>
          <w:sz w:val="32"/>
          <w:szCs w:val="32"/>
        </w:rPr>
      </w:pPr>
      <w:r>
        <w:rPr>
          <w:rFonts w:hint="eastAsia" w:ascii="华文仿宋" w:hAnsi="华文仿宋" w:eastAsia="华文仿宋" w:cs="华文仿宋"/>
          <w:b/>
          <w:sz w:val="32"/>
          <w:szCs w:val="32"/>
        </w:rPr>
        <w:t>10.1.4 新闻发布会</w:t>
      </w:r>
    </w:p>
    <w:p>
      <w:pPr>
        <w:spacing w:line="360" w:lineRule="auto"/>
        <w:ind w:firstLine="640" w:firstLineChars="200"/>
        <w:rPr>
          <w:rFonts w:ascii="华文仿宋" w:hAnsi="华文仿宋" w:eastAsia="华文仿宋" w:cs="华文仿宋"/>
          <w:bCs/>
          <w:sz w:val="32"/>
          <w:szCs w:val="32"/>
        </w:rPr>
      </w:pPr>
      <w:r>
        <w:rPr>
          <w:rFonts w:hint="eastAsia" w:ascii="华文仿宋" w:hAnsi="华文仿宋" w:eastAsia="华文仿宋" w:cs="华文仿宋"/>
          <w:bCs/>
          <w:sz w:val="32"/>
          <w:szCs w:val="32"/>
        </w:rPr>
        <w:t>地方组委会组织新闻发布会来介绍赛事，且必须将这些会议通知ISMF，以便共同筹备。</w:t>
      </w:r>
    </w:p>
    <w:p>
      <w:pPr>
        <w:spacing w:line="360" w:lineRule="auto"/>
        <w:ind w:firstLine="640" w:firstLineChars="200"/>
        <w:rPr>
          <w:rFonts w:ascii="华文仿宋" w:hAnsi="华文仿宋" w:eastAsia="华文仿宋" w:cs="华文仿宋"/>
          <w:bCs/>
          <w:sz w:val="32"/>
          <w:szCs w:val="32"/>
        </w:rPr>
      </w:pPr>
      <w:r>
        <w:rPr>
          <w:rFonts w:hint="eastAsia" w:ascii="华文仿宋" w:hAnsi="华文仿宋" w:eastAsia="华文仿宋" w:cs="华文仿宋"/>
          <w:bCs/>
          <w:sz w:val="32"/>
          <w:szCs w:val="32"/>
        </w:rPr>
        <w:t>ISMF可能会委派一名或两名官员协助组织新闻发布会。</w:t>
      </w:r>
    </w:p>
    <w:p>
      <w:pPr>
        <w:spacing w:line="360" w:lineRule="auto"/>
        <w:rPr>
          <w:rFonts w:ascii="华文仿宋" w:hAnsi="华文仿宋" w:eastAsia="华文仿宋" w:cs="华文仿宋"/>
          <w:b/>
          <w:sz w:val="32"/>
          <w:szCs w:val="32"/>
        </w:rPr>
      </w:pPr>
      <w:r>
        <w:rPr>
          <w:rFonts w:hint="eastAsia" w:ascii="华文仿宋" w:hAnsi="华文仿宋" w:eastAsia="华文仿宋" w:cs="华文仿宋"/>
          <w:b/>
          <w:sz w:val="32"/>
          <w:szCs w:val="32"/>
        </w:rPr>
        <w:t>10.1.5 记者和摄影师</w:t>
      </w:r>
    </w:p>
    <w:p>
      <w:pPr>
        <w:spacing w:line="360" w:lineRule="auto"/>
        <w:ind w:firstLine="640" w:firstLineChars="200"/>
        <w:rPr>
          <w:rFonts w:ascii="华文仿宋" w:hAnsi="华文仿宋" w:eastAsia="华文仿宋" w:cs="华文仿宋"/>
          <w:bCs/>
          <w:sz w:val="32"/>
          <w:szCs w:val="32"/>
        </w:rPr>
      </w:pPr>
      <w:r>
        <w:rPr>
          <w:rFonts w:hint="eastAsia" w:ascii="华文仿宋" w:hAnsi="华文仿宋" w:eastAsia="华文仿宋" w:cs="华文仿宋"/>
          <w:bCs/>
          <w:sz w:val="32"/>
          <w:szCs w:val="32"/>
        </w:rPr>
        <w:t>地方组委会应在记者和摄影师出示他们的新闻证件（附录1和附录2）后为他们提供官方通行证。地方组委会将设立一个新闻工作室，提供免费互联网接入（宽带），最好有 WI-FI连接。地方组委会媒体负责人负责联络记者并协助他们的工作。地方组委会媒体负责人将向他们提供临时成绩以及比赛结束时的最终排名以及有关比赛和运动员的任何其他资料。</w:t>
      </w:r>
    </w:p>
    <w:p>
      <w:pPr>
        <w:spacing w:line="360" w:lineRule="auto"/>
        <w:rPr>
          <w:rFonts w:ascii="华文仿宋" w:hAnsi="华文仿宋" w:eastAsia="华文仿宋" w:cs="华文仿宋"/>
          <w:b/>
          <w:sz w:val="32"/>
          <w:szCs w:val="32"/>
        </w:rPr>
      </w:pPr>
      <w:r>
        <w:rPr>
          <w:rFonts w:hint="eastAsia" w:ascii="华文仿宋" w:hAnsi="华文仿宋" w:eastAsia="华文仿宋" w:cs="华文仿宋"/>
          <w:b/>
          <w:sz w:val="32"/>
          <w:szCs w:val="32"/>
        </w:rPr>
        <w:t>10.1.6 致谢</w:t>
      </w:r>
    </w:p>
    <w:p>
      <w:pPr>
        <w:spacing w:line="360" w:lineRule="auto"/>
        <w:ind w:firstLine="640" w:firstLineChars="200"/>
        <w:rPr>
          <w:rFonts w:ascii="华文仿宋" w:hAnsi="华文仿宋" w:eastAsia="华文仿宋" w:cs="华文仿宋"/>
          <w:bCs/>
          <w:sz w:val="32"/>
          <w:szCs w:val="32"/>
        </w:rPr>
      </w:pPr>
      <w:r>
        <w:rPr>
          <w:rFonts w:hint="eastAsia" w:ascii="华文仿宋" w:hAnsi="华文仿宋" w:eastAsia="华文仿宋" w:cs="华文仿宋"/>
          <w:bCs/>
          <w:sz w:val="32"/>
          <w:szCs w:val="32"/>
        </w:rPr>
        <w:t>比赛解说必须提及：</w:t>
      </w:r>
    </w:p>
    <w:p>
      <w:pPr>
        <w:spacing w:line="360" w:lineRule="auto"/>
        <w:rPr>
          <w:rFonts w:ascii="华文仿宋" w:hAnsi="华文仿宋" w:eastAsia="华文仿宋" w:cs="华文仿宋"/>
          <w:bCs/>
          <w:sz w:val="32"/>
          <w:szCs w:val="32"/>
        </w:rPr>
      </w:pPr>
      <w:r>
        <w:rPr>
          <w:rFonts w:hint="eastAsia" w:ascii="华文仿宋" w:hAnsi="华文仿宋" w:eastAsia="华文仿宋" w:cs="华文仿宋"/>
          <w:bCs/>
          <w:sz w:val="32"/>
          <w:szCs w:val="32"/>
        </w:rPr>
        <w:t>-ISMF；</w:t>
      </w:r>
    </w:p>
    <w:p>
      <w:pPr>
        <w:spacing w:line="360" w:lineRule="auto"/>
        <w:rPr>
          <w:rFonts w:ascii="华文仿宋" w:hAnsi="华文仿宋" w:eastAsia="华文仿宋" w:cs="华文仿宋"/>
          <w:bCs/>
          <w:sz w:val="32"/>
          <w:szCs w:val="32"/>
        </w:rPr>
      </w:pPr>
      <w:r>
        <w:rPr>
          <w:rFonts w:hint="eastAsia" w:ascii="华文仿宋" w:hAnsi="华文仿宋" w:eastAsia="华文仿宋" w:cs="华文仿宋"/>
          <w:bCs/>
          <w:sz w:val="32"/>
          <w:szCs w:val="32"/>
        </w:rPr>
        <w:t>-国家联合会；</w:t>
      </w:r>
    </w:p>
    <w:p>
      <w:pPr>
        <w:spacing w:line="360" w:lineRule="auto"/>
        <w:rPr>
          <w:rFonts w:ascii="华文仿宋" w:hAnsi="华文仿宋" w:eastAsia="华文仿宋" w:cs="华文仿宋"/>
          <w:bCs/>
          <w:sz w:val="32"/>
          <w:szCs w:val="32"/>
        </w:rPr>
      </w:pPr>
      <w:r>
        <w:rPr>
          <w:rFonts w:hint="eastAsia" w:ascii="华文仿宋" w:hAnsi="华文仿宋" w:eastAsia="华文仿宋" w:cs="华文仿宋"/>
          <w:bCs/>
          <w:sz w:val="32"/>
          <w:szCs w:val="32"/>
        </w:rPr>
        <w:t>-ISMF和国家联合会的合作伙伴；</w:t>
      </w:r>
    </w:p>
    <w:p>
      <w:pPr>
        <w:spacing w:line="360" w:lineRule="auto"/>
        <w:rPr>
          <w:rFonts w:ascii="华文仿宋" w:hAnsi="华文仿宋" w:eastAsia="华文仿宋" w:cs="华文仿宋"/>
          <w:bCs/>
          <w:sz w:val="32"/>
          <w:szCs w:val="32"/>
        </w:rPr>
      </w:pPr>
      <w:r>
        <w:rPr>
          <w:rFonts w:hint="eastAsia" w:ascii="华文仿宋" w:hAnsi="华文仿宋" w:eastAsia="华文仿宋" w:cs="华文仿宋"/>
          <w:bCs/>
          <w:sz w:val="32"/>
          <w:szCs w:val="32"/>
        </w:rPr>
        <w:t>-地方组委会合作伙伴。</w:t>
      </w:r>
    </w:p>
    <w:p>
      <w:pPr>
        <w:spacing w:line="360" w:lineRule="auto"/>
        <w:rPr>
          <w:rFonts w:ascii="华文仿宋" w:hAnsi="华文仿宋" w:eastAsia="华文仿宋" w:cs="华文仿宋"/>
          <w:b/>
          <w:sz w:val="32"/>
          <w:szCs w:val="32"/>
        </w:rPr>
      </w:pPr>
      <w:r>
        <w:rPr>
          <w:rFonts w:hint="eastAsia" w:ascii="华文仿宋" w:hAnsi="华文仿宋" w:eastAsia="华文仿宋" w:cs="华文仿宋"/>
          <w:b/>
          <w:sz w:val="32"/>
          <w:szCs w:val="32"/>
        </w:rPr>
        <w:t>10.1.7 地方组委会和ISMF嘉宾</w:t>
      </w:r>
    </w:p>
    <w:p>
      <w:pPr>
        <w:spacing w:line="360" w:lineRule="auto"/>
        <w:ind w:firstLine="640" w:firstLineChars="200"/>
        <w:rPr>
          <w:rFonts w:ascii="华文仿宋" w:hAnsi="华文仿宋" w:eastAsia="华文仿宋" w:cs="华文仿宋"/>
          <w:bCs/>
          <w:sz w:val="32"/>
          <w:szCs w:val="32"/>
        </w:rPr>
      </w:pPr>
      <w:r>
        <w:rPr>
          <w:rFonts w:hint="eastAsia" w:ascii="华文仿宋" w:hAnsi="华文仿宋" w:eastAsia="华文仿宋" w:cs="华文仿宋"/>
          <w:bCs/>
          <w:sz w:val="32"/>
          <w:szCs w:val="32"/>
        </w:rPr>
        <w:t>地方组委会须为运动员、官员和嘉宾组织一顿聚餐。地方组委会须就计划邀请的国际嘉宾事宜与ISMF取得联系。</w:t>
      </w:r>
    </w:p>
    <w:p>
      <w:pPr>
        <w:spacing w:line="360" w:lineRule="auto"/>
        <w:rPr>
          <w:rFonts w:ascii="Heiti SC Light" w:eastAsia="Heiti SC Light"/>
          <w:b/>
          <w:sz w:val="32"/>
          <w:szCs w:val="32"/>
        </w:rPr>
      </w:pPr>
      <w:r>
        <w:rPr>
          <w:rFonts w:hint="eastAsia" w:ascii="Heiti SC Light" w:eastAsia="Heiti SC Light"/>
          <w:b/>
          <w:sz w:val="32"/>
          <w:szCs w:val="32"/>
        </w:rPr>
        <w:t>11 反对兴奋剂</w:t>
      </w:r>
    </w:p>
    <w:p>
      <w:pPr>
        <w:spacing w:line="360" w:lineRule="auto"/>
        <w:ind w:firstLine="640" w:firstLineChars="200"/>
        <w:rPr>
          <w:rFonts w:ascii="华文仿宋" w:hAnsi="华文仿宋" w:eastAsia="华文仿宋" w:cs="华文仿宋"/>
          <w:bCs/>
          <w:sz w:val="32"/>
          <w:szCs w:val="32"/>
        </w:rPr>
      </w:pPr>
      <w:r>
        <w:rPr>
          <w:rFonts w:hint="eastAsia" w:ascii="华文仿宋" w:hAnsi="华文仿宋" w:eastAsia="华文仿宋" w:cs="华文仿宋"/>
          <w:bCs/>
          <w:sz w:val="32"/>
          <w:szCs w:val="32"/>
        </w:rPr>
        <w:t>ISMF计划通过几个方面落实反兴奋剂政策，例如 WADA。ISMF计划通过反兴奋剂委员会的行动和意愿，成功实施兴奋剂控制政策。委员会的相关活动规则、指导原则和相应的处罚在WADA批准的文件—《ISMF反兴奋剂条例》中强调。</w:t>
      </w:r>
    </w:p>
    <w:p>
      <w:pPr>
        <w:spacing w:line="360" w:lineRule="auto"/>
        <w:ind w:firstLine="640" w:firstLineChars="200"/>
        <w:rPr>
          <w:rFonts w:ascii="华文仿宋" w:hAnsi="华文仿宋" w:eastAsia="华文仿宋" w:cs="华文仿宋"/>
          <w:bCs/>
          <w:sz w:val="32"/>
          <w:szCs w:val="32"/>
        </w:rPr>
      </w:pPr>
      <w:r>
        <w:rPr>
          <w:rFonts w:hint="eastAsia" w:ascii="华文仿宋" w:hAnsi="华文仿宋" w:eastAsia="华文仿宋" w:cs="华文仿宋"/>
          <w:bCs/>
          <w:sz w:val="32"/>
          <w:szCs w:val="32"/>
        </w:rPr>
        <w:t>打击兴奋剂是ISMF和国家联合会的重要任务；ISMF制定了针对所有运动员的反兴奋剂计划，这些计划可以在全年（包含非赛季期间）进行。与兴奋剂作的斗争也是地方组委会追求的目标，地方组委会也需为反兴奋剂工作承担相应的费用（包括在服务中—见第 2.4 节）。</w:t>
      </w:r>
    </w:p>
    <w:tbl>
      <w:tblPr>
        <w:tblStyle w:val="6"/>
        <w:tblW w:w="10813" w:type="dxa"/>
        <w:tblInd w:w="-1220" w:type="dxa"/>
        <w:tblLayout w:type="autofit"/>
        <w:tblCellMar>
          <w:top w:w="0" w:type="dxa"/>
          <w:left w:w="0" w:type="dxa"/>
          <w:bottom w:w="0" w:type="dxa"/>
          <w:right w:w="0" w:type="dxa"/>
        </w:tblCellMar>
      </w:tblPr>
      <w:tblGrid>
        <w:gridCol w:w="1980"/>
        <w:gridCol w:w="3127"/>
        <w:gridCol w:w="1224"/>
        <w:gridCol w:w="2181"/>
        <w:gridCol w:w="2301"/>
      </w:tblGrid>
      <w:tr>
        <w:tblPrEx>
          <w:tblCellMar>
            <w:top w:w="0" w:type="dxa"/>
            <w:left w:w="0" w:type="dxa"/>
            <w:bottom w:w="0" w:type="dxa"/>
            <w:right w:w="0" w:type="dxa"/>
          </w:tblCellMar>
        </w:tblPrEx>
        <w:trPr>
          <w:trHeight w:val="288" w:hRule="atLeast"/>
        </w:trPr>
        <w:tc>
          <w:tcPr>
            <w:tcW w:w="1980" w:type="dxa"/>
            <w:vMerge w:val="restart"/>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center"/>
              <w:textAlignment w:val="center"/>
              <w:rPr>
                <w:rFonts w:ascii="宋体" w:hAnsi="宋体" w:eastAsia="宋体" w:cs="宋体"/>
                <w:b/>
                <w:color w:val="000000"/>
              </w:rPr>
            </w:pPr>
            <w:r>
              <w:rPr>
                <w:rFonts w:hint="eastAsia" w:ascii="宋体" w:hAnsi="宋体" w:eastAsia="宋体" w:cs="宋体"/>
                <w:b/>
                <w:color w:val="000000"/>
                <w:kern w:val="0"/>
                <w:lang w:bidi="ar"/>
              </w:rPr>
              <w:t>反兴奋剂</w:t>
            </w:r>
          </w:p>
        </w:tc>
        <w:tc>
          <w:tcPr>
            <w:tcW w:w="3127" w:type="dxa"/>
            <w:vMerge w:val="restart"/>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jc w:val="center"/>
              <w:textAlignment w:val="center"/>
              <w:rPr>
                <w:rFonts w:ascii="宋体" w:hAnsi="宋体" w:eastAsia="宋体" w:cs="宋体"/>
                <w:color w:val="000000"/>
                <w:sz w:val="22"/>
                <w:szCs w:val="22"/>
              </w:rPr>
            </w:pPr>
            <w:r>
              <w:rPr>
                <w:rFonts w:hint="eastAsia" w:ascii="宋体" w:hAnsi="宋体" w:eastAsia="宋体" w:cs="宋体"/>
                <w:color w:val="000000"/>
                <w:kern w:val="0"/>
                <w:sz w:val="22"/>
                <w:szCs w:val="22"/>
                <w:lang w:bidi="ar"/>
              </w:rPr>
              <w:t>反兴奋剂检测可以在比赛中</w:t>
            </w:r>
            <w:r>
              <w:rPr>
                <w:rFonts w:hint="eastAsia" w:ascii="宋体" w:hAnsi="宋体" w:eastAsia="宋体" w:cs="宋体"/>
                <w:color w:val="000000"/>
                <w:kern w:val="0"/>
                <w:sz w:val="22"/>
                <w:szCs w:val="22"/>
                <w:lang w:bidi="ar"/>
              </w:rPr>
              <w:br w:type="textWrapping"/>
            </w:r>
            <w:r>
              <w:rPr>
                <w:rFonts w:hint="eastAsia" w:ascii="宋体" w:hAnsi="宋体" w:eastAsia="宋体" w:cs="宋体"/>
                <w:color w:val="000000"/>
                <w:kern w:val="0"/>
                <w:sz w:val="22"/>
                <w:szCs w:val="22"/>
                <w:lang w:bidi="ar"/>
              </w:rPr>
              <w:t>或比赛外进行</w:t>
            </w:r>
          </w:p>
        </w:tc>
        <w:tc>
          <w:tcPr>
            <w:tcW w:w="5706" w:type="dxa"/>
            <w:gridSpan w:val="3"/>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center"/>
              <w:textAlignment w:val="center"/>
              <w:rPr>
                <w:rFonts w:ascii="宋体" w:hAnsi="宋体" w:eastAsia="宋体" w:cs="宋体"/>
                <w:b/>
                <w:color w:val="000000"/>
                <w:sz w:val="22"/>
                <w:szCs w:val="22"/>
              </w:rPr>
            </w:pPr>
            <w:r>
              <w:rPr>
                <w:rFonts w:hint="eastAsia" w:ascii="宋体" w:hAnsi="宋体" w:eastAsia="宋体" w:cs="宋体"/>
                <w:b/>
                <w:color w:val="000000"/>
                <w:kern w:val="0"/>
                <w:sz w:val="22"/>
                <w:szCs w:val="22"/>
                <w:lang w:bidi="ar"/>
              </w:rPr>
              <w:t>比赛种类</w:t>
            </w:r>
          </w:p>
        </w:tc>
      </w:tr>
      <w:tr>
        <w:tblPrEx>
          <w:tblCellMar>
            <w:top w:w="0" w:type="dxa"/>
            <w:left w:w="0" w:type="dxa"/>
            <w:bottom w:w="0" w:type="dxa"/>
            <w:right w:w="0" w:type="dxa"/>
          </w:tblCellMar>
        </w:tblPrEx>
        <w:trPr>
          <w:trHeight w:val="288" w:hRule="atLeast"/>
        </w:trPr>
        <w:tc>
          <w:tcPr>
            <w:tcW w:w="1980"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jc w:val="center"/>
              <w:rPr>
                <w:rFonts w:ascii="宋体" w:hAnsi="宋体" w:eastAsia="宋体" w:cs="宋体"/>
                <w:b/>
                <w:color w:val="000000"/>
              </w:rPr>
            </w:pPr>
          </w:p>
        </w:tc>
        <w:tc>
          <w:tcPr>
            <w:tcW w:w="3127" w:type="dxa"/>
            <w:vMerge w:val="continue"/>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jc w:val="center"/>
              <w:rPr>
                <w:rFonts w:ascii="宋体" w:hAnsi="宋体" w:eastAsia="宋体" w:cs="宋体"/>
                <w:color w:val="000000"/>
                <w:sz w:val="22"/>
                <w:szCs w:val="22"/>
              </w:rPr>
            </w:pPr>
          </w:p>
        </w:tc>
        <w:tc>
          <w:tcPr>
            <w:tcW w:w="1224"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b/>
                <w:color w:val="000000"/>
                <w:sz w:val="22"/>
                <w:szCs w:val="22"/>
              </w:rPr>
            </w:pPr>
            <w:r>
              <w:rPr>
                <w:rFonts w:hint="eastAsia" w:ascii="宋体" w:hAnsi="宋体" w:eastAsia="宋体" w:cs="宋体"/>
                <w:b/>
                <w:color w:val="000000"/>
                <w:kern w:val="0"/>
                <w:sz w:val="22"/>
                <w:szCs w:val="22"/>
                <w:lang w:bidi="ar"/>
              </w:rPr>
              <w:t>世界锦标赛</w:t>
            </w:r>
          </w:p>
        </w:tc>
        <w:tc>
          <w:tcPr>
            <w:tcW w:w="218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b/>
                <w:color w:val="000000"/>
                <w:sz w:val="22"/>
                <w:szCs w:val="22"/>
              </w:rPr>
            </w:pPr>
            <w:r>
              <w:rPr>
                <w:rFonts w:hint="eastAsia" w:ascii="宋体" w:hAnsi="宋体" w:eastAsia="宋体" w:cs="宋体"/>
                <w:b/>
                <w:color w:val="000000"/>
                <w:kern w:val="0"/>
                <w:sz w:val="22"/>
                <w:szCs w:val="22"/>
                <w:lang w:bidi="ar"/>
              </w:rPr>
              <w:t>世界杯／洲际锦标赛</w:t>
            </w:r>
          </w:p>
        </w:tc>
        <w:tc>
          <w:tcPr>
            <w:tcW w:w="230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b/>
                <w:color w:val="000000"/>
                <w:sz w:val="22"/>
                <w:szCs w:val="22"/>
              </w:rPr>
            </w:pPr>
            <w:r>
              <w:rPr>
                <w:rFonts w:hint="eastAsia" w:ascii="宋体" w:hAnsi="宋体" w:eastAsia="宋体" w:cs="宋体"/>
                <w:b/>
                <w:color w:val="000000"/>
                <w:kern w:val="0"/>
                <w:sz w:val="22"/>
                <w:szCs w:val="22"/>
                <w:lang w:bidi="ar"/>
              </w:rPr>
              <w:t>其他所有ISMF系列赛</w:t>
            </w:r>
          </w:p>
        </w:tc>
      </w:tr>
      <w:tr>
        <w:tblPrEx>
          <w:tblCellMar>
            <w:top w:w="0" w:type="dxa"/>
            <w:left w:w="0" w:type="dxa"/>
            <w:bottom w:w="0" w:type="dxa"/>
            <w:right w:w="0" w:type="dxa"/>
          </w:tblCellMar>
        </w:tblPrEx>
        <w:trPr>
          <w:trHeight w:val="288" w:hRule="atLeast"/>
        </w:trPr>
        <w:tc>
          <w:tcPr>
            <w:tcW w:w="1980"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jc w:val="center"/>
              <w:rPr>
                <w:rFonts w:ascii="宋体" w:hAnsi="宋体" w:eastAsia="宋体" w:cs="宋体"/>
                <w:b/>
                <w:color w:val="000000"/>
              </w:rPr>
            </w:pPr>
          </w:p>
        </w:tc>
        <w:tc>
          <w:tcPr>
            <w:tcW w:w="3127" w:type="dxa"/>
            <w:vMerge w:val="continue"/>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jc w:val="center"/>
              <w:rPr>
                <w:rFonts w:ascii="宋体" w:hAnsi="宋体" w:eastAsia="宋体" w:cs="宋体"/>
                <w:color w:val="000000"/>
                <w:sz w:val="22"/>
                <w:szCs w:val="22"/>
              </w:rPr>
            </w:pPr>
          </w:p>
        </w:tc>
        <w:tc>
          <w:tcPr>
            <w:tcW w:w="1224"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center"/>
              <w:textAlignment w:val="center"/>
              <w:rPr>
                <w:rFonts w:ascii="宋体" w:hAnsi="宋体" w:eastAsia="宋体" w:cs="宋体"/>
                <w:color w:val="000000"/>
                <w:sz w:val="22"/>
                <w:szCs w:val="22"/>
              </w:rPr>
            </w:pPr>
            <w:r>
              <w:rPr>
                <w:rFonts w:hint="eastAsia" w:ascii="宋体" w:hAnsi="宋体" w:eastAsia="宋体" w:cs="宋体"/>
                <w:color w:val="000000"/>
                <w:kern w:val="0"/>
                <w:sz w:val="22"/>
                <w:szCs w:val="22"/>
                <w:lang w:bidi="ar"/>
              </w:rPr>
              <w:t>YES</w:t>
            </w:r>
          </w:p>
        </w:tc>
        <w:tc>
          <w:tcPr>
            <w:tcW w:w="218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center"/>
              <w:textAlignment w:val="center"/>
              <w:rPr>
                <w:rFonts w:ascii="宋体" w:hAnsi="宋体" w:eastAsia="宋体" w:cs="宋体"/>
                <w:color w:val="000000"/>
                <w:sz w:val="22"/>
                <w:szCs w:val="22"/>
              </w:rPr>
            </w:pPr>
            <w:r>
              <w:rPr>
                <w:rFonts w:hint="eastAsia" w:ascii="宋体" w:hAnsi="宋体" w:eastAsia="宋体" w:cs="宋体"/>
                <w:color w:val="000000"/>
                <w:kern w:val="0"/>
                <w:sz w:val="22"/>
                <w:szCs w:val="22"/>
                <w:lang w:bidi="ar"/>
              </w:rPr>
              <w:t>YES</w:t>
            </w:r>
          </w:p>
        </w:tc>
        <w:tc>
          <w:tcPr>
            <w:tcW w:w="230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center"/>
              <w:textAlignment w:val="center"/>
              <w:rPr>
                <w:rFonts w:ascii="宋体" w:hAnsi="宋体" w:eastAsia="宋体" w:cs="宋体"/>
                <w:color w:val="000000"/>
                <w:sz w:val="22"/>
                <w:szCs w:val="22"/>
              </w:rPr>
            </w:pPr>
            <w:r>
              <w:rPr>
                <w:rFonts w:hint="eastAsia" w:ascii="宋体" w:hAnsi="宋体" w:eastAsia="宋体" w:cs="宋体"/>
                <w:color w:val="000000"/>
                <w:kern w:val="0"/>
                <w:sz w:val="22"/>
                <w:szCs w:val="22"/>
                <w:lang w:bidi="ar"/>
              </w:rPr>
              <w:t>NO</w:t>
            </w:r>
          </w:p>
        </w:tc>
      </w:tr>
    </w:tbl>
    <w:p>
      <w:pPr>
        <w:spacing w:line="360" w:lineRule="auto"/>
        <w:ind w:firstLine="640" w:firstLineChars="200"/>
        <w:rPr>
          <w:rFonts w:ascii="华文仿宋" w:hAnsi="华文仿宋" w:eastAsia="华文仿宋" w:cs="华文仿宋"/>
          <w:bCs/>
          <w:sz w:val="32"/>
          <w:szCs w:val="32"/>
        </w:rPr>
      </w:pPr>
      <w:r>
        <w:rPr>
          <w:rFonts w:hint="eastAsia" w:ascii="华文仿宋" w:hAnsi="华文仿宋" w:eastAsia="华文仿宋" w:cs="华文仿宋"/>
          <w:bCs/>
          <w:sz w:val="32"/>
          <w:szCs w:val="32"/>
        </w:rPr>
        <w:t>因此，地方组委会包含在ISMF赛事日历中的比赛受制于以下条款：</w:t>
      </w:r>
    </w:p>
    <w:p>
      <w:pPr>
        <w:widowControl/>
        <w:spacing w:line="360" w:lineRule="auto"/>
        <w:rPr>
          <w:rFonts w:ascii="Heiti SC Light" w:eastAsia="Heiti SC Light"/>
          <w:sz w:val="32"/>
        </w:rPr>
      </w:pPr>
      <w:r>
        <w:rPr>
          <w:rFonts w:hint="eastAsia" w:ascii="Heiti SC Light" w:eastAsia="Heiti SC Light"/>
          <w:sz w:val="32"/>
        </w:rPr>
        <w:t>11.1 兴奋剂控制计划</w:t>
      </w:r>
    </w:p>
    <w:p>
      <w:pPr>
        <w:widowControl/>
        <w:spacing w:line="360" w:lineRule="auto"/>
        <w:ind w:firstLine="640" w:firstLineChars="200"/>
        <w:rPr>
          <w:rFonts w:ascii="华文仿宋" w:hAnsi="华文仿宋" w:eastAsia="华文仿宋" w:cs="华文仿宋"/>
          <w:sz w:val="32"/>
        </w:rPr>
      </w:pPr>
      <w:r>
        <w:rPr>
          <w:rFonts w:hint="eastAsia" w:ascii="华文仿宋" w:hAnsi="华文仿宋" w:eastAsia="华文仿宋" w:cs="华文仿宋"/>
          <w:sz w:val="32"/>
        </w:rPr>
        <w:t>包含在ISMF官方赛事日历中的赛事的地方组委会须为ISMF全球测试计划提供财务捐助。该计划在ISMF的授权下，通过与专门从事反兴奋剂工作的外部供应商签订协议进行管理。</w:t>
      </w:r>
    </w:p>
    <w:p>
      <w:pPr>
        <w:widowControl/>
        <w:spacing w:line="360" w:lineRule="auto"/>
        <w:ind w:firstLine="640" w:firstLineChars="200"/>
        <w:rPr>
          <w:rFonts w:ascii="华文仿宋" w:hAnsi="华文仿宋" w:eastAsia="华文仿宋" w:cs="华文仿宋"/>
          <w:sz w:val="32"/>
        </w:rPr>
      </w:pPr>
      <w:r>
        <w:rPr>
          <w:rFonts w:hint="eastAsia" w:ascii="华文仿宋" w:hAnsi="华文仿宋" w:eastAsia="华文仿宋" w:cs="华文仿宋"/>
          <w:sz w:val="32"/>
        </w:rPr>
        <w:t xml:space="preserve">该计划包括： </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-RTP管理和行踪信息跟进；</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-赛内、赛前和赛外采样的管理和组织；</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-检查成本（样本采集、反兴奋剂样本瓶、运输、WADA认可实验室的分析）、兴奋剂检查员的劳务和差旅费；</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-生物护照的实施和跟进；</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-外部供应商管理费用；</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-运动员护照管理单元 (APMU) 费用。</w:t>
      </w:r>
    </w:p>
    <w:p>
      <w:pPr>
        <w:widowControl/>
        <w:spacing w:line="360" w:lineRule="auto"/>
        <w:ind w:firstLine="640" w:firstLineChars="200"/>
        <w:rPr>
          <w:rFonts w:ascii="华文仿宋" w:hAnsi="华文仿宋" w:eastAsia="华文仿宋" w:cs="华文仿宋"/>
          <w:sz w:val="32"/>
        </w:rPr>
      </w:pPr>
      <w:r>
        <w:rPr>
          <w:rFonts w:hint="eastAsia" w:ascii="华文仿宋" w:hAnsi="华文仿宋" w:eastAsia="华文仿宋" w:cs="华文仿宋"/>
          <w:sz w:val="32"/>
        </w:rPr>
        <w:t>此外，对于赛内检查，要求地方组委会指定一名反兴奋剂负责人，安排必要的地点（兴奋剂检查站）和设备，以及陪同团队，如8.2和8.3所述，并支付相关成本（除了已经包含在ISMF/外部供应商协议框架中的检查官成本）。外部供应商可通过 antidoping@ismf-ski.org 向地方组委会提出有关这些问题的任何需求。</w:t>
      </w:r>
    </w:p>
    <w:p>
      <w:pPr>
        <w:widowControl/>
        <w:spacing w:line="360" w:lineRule="auto"/>
        <w:rPr>
          <w:rFonts w:ascii="Heiti SC Light" w:eastAsia="Heiti SC Light"/>
          <w:sz w:val="32"/>
        </w:rPr>
      </w:pPr>
      <w:r>
        <w:rPr>
          <w:rFonts w:hint="eastAsia" w:ascii="Heiti SC Light" w:eastAsia="Heiti SC Light"/>
          <w:sz w:val="32"/>
        </w:rPr>
        <w:t>11.2 兴奋剂检查站（基本义务提醒）</w:t>
      </w:r>
    </w:p>
    <w:p>
      <w:pPr>
        <w:widowControl/>
        <w:spacing w:line="360" w:lineRule="auto"/>
        <w:ind w:firstLine="640" w:firstLineChars="200"/>
        <w:rPr>
          <w:rFonts w:ascii="华文仿宋" w:hAnsi="华文仿宋" w:eastAsia="华文仿宋" w:cs="华文仿宋"/>
          <w:sz w:val="32"/>
        </w:rPr>
      </w:pPr>
      <w:r>
        <w:rPr>
          <w:rFonts w:hint="eastAsia" w:ascii="华文仿宋" w:hAnsi="华文仿宋" w:eastAsia="华文仿宋" w:cs="华文仿宋"/>
          <w:sz w:val="32"/>
        </w:rPr>
        <w:t xml:space="preserve">进行兴奋剂检查的地点必须尊重WADA在其现行的国际检查标准中规定的建议和技术特性，可在WADA网站 </w:t>
      </w:r>
      <w:r>
        <w:fldChar w:fldCharType="begin"/>
      </w:r>
      <w:r>
        <w:instrText xml:space="preserve"> HYPERLINK "http://www.wada-ama.org上查询，最重要的是尊重接受兴奋剂检查的运动员。" </w:instrText>
      </w:r>
      <w:r>
        <w:fldChar w:fldCharType="separate"/>
      </w:r>
      <w:r>
        <w:rPr>
          <w:rStyle w:val="9"/>
          <w:rFonts w:hint="eastAsia" w:ascii="华文仿宋" w:hAnsi="华文仿宋" w:eastAsia="华文仿宋" w:cs="华文仿宋"/>
          <w:sz w:val="32"/>
        </w:rPr>
        <w:t>www.wada-ama.org</w:t>
      </w:r>
      <w:r>
        <w:rPr>
          <w:rStyle w:val="9"/>
          <w:rFonts w:hint="eastAsia" w:ascii="华文仿宋" w:hAnsi="华文仿宋" w:eastAsia="华文仿宋" w:cs="华文仿宋"/>
          <w:color w:val="auto"/>
          <w:sz w:val="32"/>
          <w:u w:val="none"/>
        </w:rPr>
        <w:t>上查询，最重要的是尊重接受兴奋剂检查的运动员。</w:t>
      </w:r>
      <w:r>
        <w:rPr>
          <w:rStyle w:val="9"/>
          <w:rFonts w:hint="eastAsia" w:ascii="华文仿宋" w:hAnsi="华文仿宋" w:eastAsia="华文仿宋" w:cs="华文仿宋"/>
          <w:color w:val="auto"/>
          <w:sz w:val="32"/>
          <w:u w:val="none"/>
        </w:rPr>
        <w:fldChar w:fldCharType="end"/>
      </w:r>
    </w:p>
    <w:p>
      <w:pPr>
        <w:widowControl/>
        <w:spacing w:line="360" w:lineRule="auto"/>
        <w:rPr>
          <w:rFonts w:ascii="华文仿宋" w:hAnsi="华文仿宋" w:eastAsia="华文仿宋" w:cs="华文仿宋"/>
          <w:b/>
          <w:bCs/>
          <w:sz w:val="32"/>
        </w:rPr>
      </w:pPr>
      <w:r>
        <w:rPr>
          <w:rFonts w:hint="eastAsia" w:ascii="华文仿宋" w:hAnsi="华文仿宋" w:eastAsia="华文仿宋" w:cs="华文仿宋"/>
          <w:b/>
          <w:bCs/>
          <w:sz w:val="32"/>
        </w:rPr>
        <w:t>11.2.1 检查区</w:t>
      </w:r>
    </w:p>
    <w:p>
      <w:pPr>
        <w:widowControl/>
        <w:spacing w:line="360" w:lineRule="auto"/>
        <w:ind w:firstLine="640" w:firstLineChars="200"/>
        <w:rPr>
          <w:rFonts w:ascii="华文仿宋" w:hAnsi="华文仿宋" w:eastAsia="华文仿宋" w:cs="华文仿宋"/>
          <w:sz w:val="32"/>
        </w:rPr>
      </w:pPr>
      <w:r>
        <w:rPr>
          <w:rFonts w:hint="eastAsia" w:ascii="华文仿宋" w:hAnsi="华文仿宋" w:eastAsia="华文仿宋" w:cs="华文仿宋"/>
          <w:sz w:val="32"/>
        </w:rPr>
        <w:t>该区域必须为兴奋剂检查专门设立。必须尊重运动员的隐私和羞怯感、保密性和性别。这些在检查未成年运动员（18岁以下）时尤为重要。</w:t>
      </w:r>
    </w:p>
    <w:p>
      <w:pPr>
        <w:widowControl/>
        <w:spacing w:line="360" w:lineRule="auto"/>
        <w:ind w:firstLine="640" w:firstLineChars="200"/>
        <w:rPr>
          <w:rFonts w:ascii="华文仿宋" w:hAnsi="华文仿宋" w:eastAsia="华文仿宋" w:cs="华文仿宋"/>
          <w:sz w:val="32"/>
        </w:rPr>
      </w:pPr>
      <w:r>
        <w:rPr>
          <w:rFonts w:hint="eastAsia" w:ascii="华文仿宋" w:hAnsi="华文仿宋" w:eastAsia="华文仿宋" w:cs="华文仿宋"/>
          <w:sz w:val="32"/>
        </w:rPr>
        <w:t>检查区应包括一个等候室（见下文），一个配有桌椅的检查室，以及一个相邻的厕所。</w:t>
      </w:r>
    </w:p>
    <w:p>
      <w:pPr>
        <w:widowControl/>
        <w:spacing w:line="360" w:lineRule="auto"/>
        <w:rPr>
          <w:rFonts w:ascii="华文仿宋" w:hAnsi="华文仿宋" w:eastAsia="华文仿宋" w:cs="华文仿宋"/>
          <w:b/>
          <w:bCs/>
          <w:sz w:val="32"/>
        </w:rPr>
      </w:pPr>
      <w:r>
        <w:rPr>
          <w:rFonts w:hint="eastAsia" w:ascii="华文仿宋" w:hAnsi="华文仿宋" w:eastAsia="华文仿宋" w:cs="华文仿宋"/>
          <w:b/>
          <w:bCs/>
          <w:sz w:val="32"/>
        </w:rPr>
        <w:t>11.2.2 等候室/区域</w:t>
      </w:r>
    </w:p>
    <w:p>
      <w:pPr>
        <w:widowControl/>
        <w:spacing w:line="360" w:lineRule="auto"/>
        <w:ind w:firstLine="640" w:firstLineChars="200"/>
        <w:rPr>
          <w:rFonts w:ascii="华文仿宋" w:hAnsi="华文仿宋" w:eastAsia="华文仿宋" w:cs="华文仿宋"/>
          <w:sz w:val="32"/>
        </w:rPr>
      </w:pPr>
      <w:r>
        <w:rPr>
          <w:rFonts w:hint="eastAsia" w:ascii="华文仿宋" w:hAnsi="华文仿宋" w:eastAsia="华文仿宋" w:cs="华文仿宋"/>
          <w:sz w:val="32"/>
        </w:rPr>
        <w:t xml:space="preserve">陪同人员陪同已确定须接受检查的运动员前往等候室(区)，等待兴奋剂检查官 (DCOs) 进行样本采集。 </w:t>
      </w:r>
    </w:p>
    <w:p>
      <w:pPr>
        <w:widowControl/>
        <w:spacing w:line="360" w:lineRule="auto"/>
        <w:ind w:firstLine="640" w:firstLineChars="200"/>
        <w:rPr>
          <w:rFonts w:ascii="华文仿宋" w:hAnsi="华文仿宋" w:eastAsia="华文仿宋" w:cs="华文仿宋"/>
          <w:sz w:val="32"/>
        </w:rPr>
      </w:pPr>
      <w:r>
        <w:rPr>
          <w:rFonts w:hint="eastAsia" w:ascii="华文仿宋" w:hAnsi="华文仿宋" w:eastAsia="华文仿宋" w:cs="华文仿宋"/>
          <w:sz w:val="32"/>
        </w:rPr>
        <w:t>该区域必须：</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-宽敞；</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-备有与运动员和陪同人员数量一样多的椅子；</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-保证室内温度；</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-为每位运动员提供饮料：单独密封、不含咖啡因和不含酒精的饮料，包括混合天然矿泉水和软饮料（例如佳得乐、七喜、芬达、雪碧等）；</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-设有可以存放运动员装备、滑雪板、雪鞋等的区域。该区域必须有遮蔽且安全。</w:t>
      </w:r>
    </w:p>
    <w:p>
      <w:pPr>
        <w:widowControl/>
        <w:spacing w:line="360" w:lineRule="auto"/>
        <w:rPr>
          <w:rFonts w:ascii="Heiti SC Light" w:eastAsia="Heiti SC Light"/>
          <w:sz w:val="32"/>
        </w:rPr>
      </w:pPr>
      <w:r>
        <w:rPr>
          <w:rFonts w:hint="eastAsia" w:ascii="Heiti SC Light" w:eastAsia="Heiti SC Light"/>
          <w:sz w:val="32"/>
        </w:rPr>
        <w:t>11.3 工作人员：兴奋剂检查管、陪同人员、地方组委会反兴奋剂工作负责人</w:t>
      </w:r>
    </w:p>
    <w:p>
      <w:pPr>
        <w:widowControl/>
        <w:spacing w:line="360" w:lineRule="auto"/>
        <w:rPr>
          <w:rFonts w:ascii="华文仿宋" w:hAnsi="华文仿宋" w:eastAsia="华文仿宋" w:cs="华文仿宋"/>
          <w:b/>
          <w:bCs/>
          <w:sz w:val="32"/>
        </w:rPr>
      </w:pPr>
      <w:r>
        <w:rPr>
          <w:rFonts w:hint="eastAsia" w:ascii="华文仿宋" w:hAnsi="华文仿宋" w:eastAsia="华文仿宋" w:cs="华文仿宋"/>
          <w:b/>
          <w:bCs/>
          <w:sz w:val="32"/>
        </w:rPr>
        <w:t>11.3.1 兴奋剂检查官</w:t>
      </w:r>
    </w:p>
    <w:p>
      <w:pPr>
        <w:widowControl/>
        <w:spacing w:line="360" w:lineRule="auto"/>
        <w:ind w:firstLine="640" w:firstLineChars="200"/>
        <w:rPr>
          <w:rFonts w:ascii="华文仿宋" w:hAnsi="华文仿宋" w:eastAsia="华文仿宋" w:cs="华文仿宋"/>
          <w:sz w:val="32"/>
        </w:rPr>
      </w:pPr>
      <w:r>
        <w:rPr>
          <w:rFonts w:hint="eastAsia" w:ascii="华文仿宋" w:hAnsi="华文仿宋" w:eastAsia="华文仿宋" w:cs="华文仿宋"/>
          <w:sz w:val="32"/>
        </w:rPr>
        <w:t>兴奋剂检查官</w:t>
      </w:r>
      <w:r>
        <w:rPr>
          <w:rFonts w:ascii="华文仿宋" w:hAnsi="华文仿宋" w:eastAsia="华文仿宋" w:cs="华文仿宋"/>
          <w:sz w:val="32"/>
        </w:rPr>
        <w:t>是</w:t>
      </w:r>
      <w:r>
        <w:rPr>
          <w:rFonts w:hint="eastAsia" w:ascii="华文仿宋" w:hAnsi="华文仿宋" w:eastAsia="华文仿宋" w:cs="华文仿宋"/>
          <w:sz w:val="32"/>
        </w:rPr>
        <w:t>在</w:t>
      </w:r>
      <w:r>
        <w:rPr>
          <w:rFonts w:ascii="华文仿宋" w:hAnsi="华文仿宋" w:eastAsia="华文仿宋" w:cs="华文仿宋"/>
          <w:sz w:val="32"/>
        </w:rPr>
        <w:t>与外部供应商的协议</w:t>
      </w:r>
      <w:r>
        <w:rPr>
          <w:rFonts w:hint="eastAsia" w:ascii="华文仿宋" w:hAnsi="华文仿宋" w:eastAsia="华文仿宋" w:cs="华文仿宋"/>
          <w:sz w:val="32"/>
        </w:rPr>
        <w:t>中被</w:t>
      </w:r>
      <w:r>
        <w:rPr>
          <w:rFonts w:ascii="华文仿宋" w:hAnsi="华文仿宋" w:eastAsia="华文仿宋" w:cs="华文仿宋"/>
          <w:sz w:val="32"/>
        </w:rPr>
        <w:t>任命</w:t>
      </w:r>
      <w:r>
        <w:rPr>
          <w:rFonts w:hint="eastAsia" w:ascii="华文仿宋" w:hAnsi="华文仿宋" w:eastAsia="华文仿宋" w:cs="华文仿宋"/>
          <w:sz w:val="32"/>
        </w:rPr>
        <w:t>以及</w:t>
      </w:r>
      <w:r>
        <w:rPr>
          <w:rFonts w:ascii="华文仿宋" w:hAnsi="华文仿宋" w:eastAsia="华文仿宋" w:cs="华文仿宋"/>
          <w:sz w:val="32"/>
        </w:rPr>
        <w:t>支付</w:t>
      </w:r>
      <w:r>
        <w:rPr>
          <w:rFonts w:hint="eastAsia" w:ascii="华文仿宋" w:hAnsi="华文仿宋" w:eastAsia="华文仿宋" w:cs="华文仿宋"/>
          <w:sz w:val="32"/>
        </w:rPr>
        <w:t>薪酬</w:t>
      </w:r>
      <w:r>
        <w:rPr>
          <w:rFonts w:ascii="华文仿宋" w:hAnsi="华文仿宋" w:eastAsia="华文仿宋" w:cs="华文仿宋"/>
          <w:sz w:val="32"/>
        </w:rPr>
        <w:t>的。他们会在比赛前联系</w:t>
      </w:r>
      <w:r>
        <w:rPr>
          <w:rFonts w:hint="eastAsia" w:ascii="华文仿宋" w:hAnsi="华文仿宋" w:eastAsia="华文仿宋" w:cs="华文仿宋"/>
          <w:sz w:val="32"/>
        </w:rPr>
        <w:t>地方组委会</w:t>
      </w:r>
      <w:r>
        <w:rPr>
          <w:rFonts w:ascii="华文仿宋" w:hAnsi="华文仿宋" w:eastAsia="华文仿宋" w:cs="华文仿宋"/>
          <w:sz w:val="32"/>
        </w:rPr>
        <w:t>和I</w:t>
      </w:r>
      <w:r>
        <w:rPr>
          <w:rFonts w:hint="eastAsia" w:ascii="华文仿宋" w:hAnsi="华文仿宋" w:eastAsia="华文仿宋" w:cs="华文仿宋"/>
          <w:sz w:val="32"/>
        </w:rPr>
        <w:t>S</w:t>
      </w:r>
      <w:r>
        <w:rPr>
          <w:rFonts w:ascii="华文仿宋" w:hAnsi="华文仿宋" w:eastAsia="华文仿宋" w:cs="华文仿宋"/>
          <w:sz w:val="32"/>
        </w:rPr>
        <w:t>MF</w:t>
      </w:r>
      <w:r>
        <w:rPr>
          <w:rFonts w:hint="eastAsia" w:ascii="华文仿宋" w:hAnsi="华文仿宋" w:eastAsia="华文仿宋" w:cs="华文仿宋"/>
          <w:sz w:val="32"/>
        </w:rPr>
        <w:t>项目</w:t>
      </w:r>
      <w:r>
        <w:rPr>
          <w:rFonts w:ascii="华文仿宋" w:hAnsi="华文仿宋" w:eastAsia="华文仿宋" w:cs="华文仿宋"/>
          <w:sz w:val="32"/>
        </w:rPr>
        <w:t>经理。</w:t>
      </w:r>
    </w:p>
    <w:p>
      <w:pPr>
        <w:widowControl/>
        <w:spacing w:line="360" w:lineRule="auto"/>
        <w:rPr>
          <w:rFonts w:ascii="华文仿宋" w:hAnsi="华文仿宋" w:eastAsia="华文仿宋" w:cs="华文仿宋"/>
          <w:b/>
          <w:bCs/>
          <w:sz w:val="32"/>
        </w:rPr>
      </w:pPr>
      <w:r>
        <w:rPr>
          <w:rFonts w:hint="eastAsia" w:ascii="华文仿宋" w:hAnsi="华文仿宋" w:eastAsia="华文仿宋" w:cs="华文仿宋"/>
          <w:b/>
          <w:bCs/>
          <w:sz w:val="32"/>
        </w:rPr>
        <w:t>11.3.2 陪同人员</w:t>
      </w:r>
    </w:p>
    <w:p>
      <w:pPr>
        <w:widowControl/>
        <w:spacing w:line="360" w:lineRule="auto"/>
        <w:ind w:firstLine="640" w:firstLineChars="200"/>
        <w:rPr>
          <w:rFonts w:ascii="华文仿宋" w:hAnsi="华文仿宋" w:eastAsia="华文仿宋" w:cs="华文仿宋"/>
          <w:sz w:val="32"/>
        </w:rPr>
      </w:pPr>
      <w:r>
        <w:rPr>
          <w:rFonts w:ascii="华文仿宋" w:hAnsi="华文仿宋" w:eastAsia="华文仿宋" w:cs="华文仿宋"/>
          <w:sz w:val="32"/>
        </w:rPr>
        <w:t>自</w:t>
      </w:r>
      <w:r>
        <w:rPr>
          <w:rFonts w:hint="eastAsia" w:ascii="华文仿宋" w:hAnsi="华文仿宋" w:eastAsia="华文仿宋" w:cs="华文仿宋"/>
          <w:sz w:val="32"/>
        </w:rPr>
        <w:t>运动员被通知接受</w:t>
      </w:r>
      <w:r>
        <w:rPr>
          <w:rFonts w:ascii="华文仿宋" w:hAnsi="华文仿宋" w:eastAsia="华文仿宋" w:cs="华文仿宋"/>
          <w:sz w:val="32"/>
        </w:rPr>
        <w:t>兴奋剂检查</w:t>
      </w:r>
      <w:r>
        <w:rPr>
          <w:rFonts w:hint="eastAsia" w:ascii="华文仿宋" w:hAnsi="华文仿宋" w:eastAsia="华文仿宋" w:cs="华文仿宋"/>
          <w:sz w:val="32"/>
        </w:rPr>
        <w:t>时</w:t>
      </w:r>
      <w:r>
        <w:rPr>
          <w:rFonts w:ascii="华文仿宋" w:hAnsi="华文仿宋" w:eastAsia="华文仿宋" w:cs="华文仿宋"/>
          <w:sz w:val="32"/>
        </w:rPr>
        <w:t>起，在兴奋剂检查完成之前，被选中进行兴奋剂检查的运动员必须始终处于</w:t>
      </w:r>
      <w:r>
        <w:rPr>
          <w:rFonts w:hint="eastAsia" w:ascii="华文仿宋" w:hAnsi="华文仿宋" w:eastAsia="华文仿宋" w:cs="华文仿宋"/>
          <w:sz w:val="32"/>
        </w:rPr>
        <w:t>陪同</w:t>
      </w:r>
      <w:r>
        <w:rPr>
          <w:rFonts w:ascii="华文仿宋" w:hAnsi="华文仿宋" w:eastAsia="华文仿宋" w:cs="华文仿宋"/>
          <w:sz w:val="32"/>
        </w:rPr>
        <w:t>人</w:t>
      </w:r>
      <w:r>
        <w:rPr>
          <w:rFonts w:hint="eastAsia" w:ascii="华文仿宋" w:hAnsi="华文仿宋" w:eastAsia="华文仿宋" w:cs="华文仿宋"/>
          <w:sz w:val="32"/>
        </w:rPr>
        <w:t>员</w:t>
      </w:r>
      <w:r>
        <w:rPr>
          <w:rFonts w:ascii="华文仿宋" w:hAnsi="华文仿宋" w:eastAsia="华文仿宋" w:cs="华文仿宋"/>
          <w:sz w:val="32"/>
        </w:rPr>
        <w:t>的观察之下。</w:t>
      </w:r>
    </w:p>
    <w:p>
      <w:pPr>
        <w:widowControl/>
        <w:spacing w:line="360" w:lineRule="auto"/>
        <w:ind w:firstLine="640" w:firstLineChars="200"/>
        <w:rPr>
          <w:rFonts w:ascii="华文仿宋" w:hAnsi="华文仿宋" w:eastAsia="华文仿宋" w:cs="华文仿宋"/>
          <w:sz w:val="32"/>
        </w:rPr>
      </w:pPr>
      <w:r>
        <w:rPr>
          <w:rFonts w:ascii="华文仿宋" w:hAnsi="华文仿宋" w:eastAsia="华文仿宋" w:cs="华文仿宋"/>
          <w:sz w:val="32"/>
        </w:rPr>
        <w:t>陪同运动员的陪同人员必须是：</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-男运动员的陪同人员为男性；</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-女运动员的陪同人员为女性；</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-陪同人数必须与要被测试的运动员数量相等；</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-尽可能英语流利。</w:t>
      </w:r>
    </w:p>
    <w:p>
      <w:pPr>
        <w:widowControl/>
        <w:spacing w:line="360" w:lineRule="auto"/>
        <w:ind w:firstLine="640" w:firstLineChars="200"/>
        <w:rPr>
          <w:rFonts w:ascii="华文仿宋" w:hAnsi="华文仿宋" w:eastAsia="华文仿宋" w:cs="华文仿宋"/>
          <w:sz w:val="32"/>
        </w:rPr>
      </w:pPr>
      <w:r>
        <w:rPr>
          <w:rFonts w:ascii="华文仿宋" w:hAnsi="华文仿宋" w:eastAsia="华文仿宋" w:cs="华文仿宋"/>
          <w:sz w:val="32"/>
        </w:rPr>
        <w:t>陪</w:t>
      </w:r>
      <w:r>
        <w:rPr>
          <w:rFonts w:hint="eastAsia" w:ascii="华文仿宋" w:hAnsi="华文仿宋" w:eastAsia="华文仿宋" w:cs="华文仿宋"/>
          <w:sz w:val="32"/>
        </w:rPr>
        <w:t>同</w:t>
      </w:r>
      <w:r>
        <w:rPr>
          <w:rFonts w:ascii="华文仿宋" w:hAnsi="华文仿宋" w:eastAsia="华文仿宋" w:cs="华文仿宋"/>
          <w:sz w:val="32"/>
        </w:rPr>
        <w:t>人员的培训：陪</w:t>
      </w:r>
      <w:r>
        <w:rPr>
          <w:rFonts w:hint="eastAsia" w:ascii="华文仿宋" w:hAnsi="华文仿宋" w:eastAsia="华文仿宋" w:cs="华文仿宋"/>
          <w:sz w:val="32"/>
        </w:rPr>
        <w:t>同</w:t>
      </w:r>
      <w:r>
        <w:rPr>
          <w:rFonts w:ascii="华文仿宋" w:hAnsi="华文仿宋" w:eastAsia="华文仿宋" w:cs="华文仿宋"/>
          <w:sz w:val="32"/>
        </w:rPr>
        <w:t>人员的培训</w:t>
      </w:r>
      <w:r>
        <w:rPr>
          <w:rFonts w:hint="eastAsia" w:ascii="华文仿宋" w:hAnsi="华文仿宋" w:eastAsia="华文仿宋" w:cs="华文仿宋"/>
          <w:sz w:val="32"/>
        </w:rPr>
        <w:t>应</w:t>
      </w:r>
      <w:r>
        <w:rPr>
          <w:rFonts w:ascii="华文仿宋" w:hAnsi="华文仿宋" w:eastAsia="华文仿宋" w:cs="华文仿宋"/>
          <w:sz w:val="32"/>
        </w:rPr>
        <w:t>按照世界反兴奋剂机构的标准和指导方针由</w:t>
      </w:r>
      <w:r>
        <w:rPr>
          <w:rFonts w:hint="eastAsia" w:ascii="华文仿宋" w:hAnsi="华文仿宋" w:eastAsia="华文仿宋" w:cs="华文仿宋"/>
          <w:sz w:val="32"/>
        </w:rPr>
        <w:t>主办</w:t>
      </w:r>
      <w:r>
        <w:rPr>
          <w:rFonts w:ascii="华文仿宋" w:hAnsi="华文仿宋" w:eastAsia="华文仿宋" w:cs="华文仿宋"/>
          <w:sz w:val="32"/>
        </w:rPr>
        <w:t>国的规则进行规定。在</w:t>
      </w:r>
      <w:r>
        <w:rPr>
          <w:rFonts w:hint="eastAsia" w:ascii="华文仿宋" w:hAnsi="华文仿宋" w:eastAsia="华文仿宋" w:cs="华文仿宋"/>
          <w:sz w:val="32"/>
        </w:rPr>
        <w:t>无</w:t>
      </w:r>
      <w:r>
        <w:rPr>
          <w:rFonts w:ascii="华文仿宋" w:hAnsi="华文仿宋" w:eastAsia="华文仿宋" w:cs="华文仿宋"/>
          <w:sz w:val="32"/>
        </w:rPr>
        <w:t>培训</w:t>
      </w:r>
      <w:r>
        <w:rPr>
          <w:rFonts w:hint="eastAsia" w:ascii="华文仿宋" w:hAnsi="华文仿宋" w:eastAsia="华文仿宋" w:cs="华文仿宋"/>
          <w:sz w:val="32"/>
        </w:rPr>
        <w:t>计划</w:t>
      </w:r>
      <w:r>
        <w:rPr>
          <w:rFonts w:ascii="华文仿宋" w:hAnsi="华文仿宋" w:eastAsia="华文仿宋" w:cs="华文仿宋"/>
          <w:sz w:val="32"/>
        </w:rPr>
        <w:t>的情况下，</w:t>
      </w:r>
      <w:r>
        <w:rPr>
          <w:rFonts w:hint="eastAsia" w:ascii="华文仿宋" w:hAnsi="华文仿宋" w:eastAsia="华文仿宋" w:cs="华文仿宋"/>
          <w:sz w:val="32"/>
        </w:rPr>
        <w:t>兴奋剂检察官</w:t>
      </w:r>
      <w:r>
        <w:rPr>
          <w:rFonts w:ascii="华文仿宋" w:hAnsi="华文仿宋" w:eastAsia="华文仿宋" w:cs="华文仿宋"/>
          <w:sz w:val="32"/>
        </w:rPr>
        <w:t>或ISMF代表可以组织</w:t>
      </w:r>
      <w:r>
        <w:rPr>
          <w:rFonts w:hint="eastAsia" w:ascii="华文仿宋" w:hAnsi="华文仿宋" w:eastAsia="华文仿宋" w:cs="华文仿宋"/>
          <w:sz w:val="32"/>
        </w:rPr>
        <w:t>临时</w:t>
      </w:r>
      <w:r>
        <w:rPr>
          <w:rFonts w:ascii="华文仿宋" w:hAnsi="华文仿宋" w:eastAsia="华文仿宋" w:cs="华文仿宋"/>
          <w:sz w:val="32"/>
        </w:rPr>
        <w:t>培训课程，以确保兴奋剂检</w:t>
      </w:r>
      <w:r>
        <w:rPr>
          <w:rFonts w:hint="eastAsia" w:ascii="华文仿宋" w:hAnsi="华文仿宋" w:eastAsia="华文仿宋" w:cs="华文仿宋"/>
          <w:sz w:val="32"/>
        </w:rPr>
        <w:t>查</w:t>
      </w:r>
      <w:r>
        <w:rPr>
          <w:rFonts w:ascii="华文仿宋" w:hAnsi="华文仿宋" w:eastAsia="华文仿宋" w:cs="华文仿宋"/>
          <w:sz w:val="32"/>
        </w:rPr>
        <w:t>在尽可能好的条件下进行。</w:t>
      </w:r>
    </w:p>
    <w:p>
      <w:pPr>
        <w:widowControl/>
        <w:spacing w:line="360" w:lineRule="auto"/>
        <w:rPr>
          <w:rFonts w:ascii="华文仿宋" w:hAnsi="华文仿宋" w:eastAsia="华文仿宋" w:cs="华文仿宋"/>
          <w:b/>
          <w:bCs/>
          <w:sz w:val="32"/>
        </w:rPr>
      </w:pPr>
      <w:r>
        <w:rPr>
          <w:rFonts w:hint="eastAsia" w:ascii="华文仿宋" w:hAnsi="华文仿宋" w:eastAsia="华文仿宋" w:cs="华文仿宋"/>
          <w:b/>
          <w:bCs/>
          <w:sz w:val="32"/>
        </w:rPr>
        <w:t>11.3.3 地方组委会反兴奋剂工作负责人</w:t>
      </w:r>
    </w:p>
    <w:p>
      <w:pPr>
        <w:widowControl/>
        <w:spacing w:line="360" w:lineRule="auto"/>
        <w:rPr>
          <w:rFonts w:ascii="华文仿宋" w:hAnsi="华文仿宋" w:eastAsia="华文仿宋" w:cs="华文仿宋"/>
          <w:sz w:val="32"/>
        </w:rPr>
      </w:pPr>
      <w:r>
        <w:rPr>
          <w:rFonts w:ascii="华文仿宋" w:hAnsi="华文仿宋" w:eastAsia="华文仿宋" w:cs="华文仿宋"/>
          <w:sz w:val="32"/>
        </w:rPr>
        <w:t> 他/她由</w:t>
      </w:r>
      <w:r>
        <w:rPr>
          <w:rFonts w:hint="eastAsia" w:ascii="华文仿宋" w:hAnsi="华文仿宋" w:eastAsia="华文仿宋" w:cs="华文仿宋"/>
          <w:sz w:val="32"/>
        </w:rPr>
        <w:t>组委会</w:t>
      </w:r>
      <w:r>
        <w:rPr>
          <w:rFonts w:ascii="华文仿宋" w:hAnsi="华文仿宋" w:eastAsia="华文仿宋" w:cs="华文仿宋"/>
          <w:sz w:val="32"/>
        </w:rPr>
        <w:t>任命。</w:t>
      </w:r>
    </w:p>
    <w:p>
      <w:pPr>
        <w:widowControl/>
        <w:spacing w:line="360" w:lineRule="auto"/>
        <w:rPr>
          <w:rFonts w:ascii="华文仿宋" w:hAnsi="华文仿宋" w:eastAsia="华文仿宋" w:cs="华文仿宋"/>
          <w:sz w:val="32"/>
        </w:rPr>
      </w:pPr>
      <w:r>
        <w:rPr>
          <w:rFonts w:ascii="华文仿宋" w:hAnsi="华文仿宋" w:eastAsia="华文仿宋" w:cs="华文仿宋"/>
          <w:sz w:val="32"/>
        </w:rPr>
        <w:t> 角色：</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w:t>
      </w:r>
      <w:r>
        <w:rPr>
          <w:rFonts w:ascii="华文仿宋" w:hAnsi="华文仿宋" w:eastAsia="华文仿宋" w:cs="华文仿宋"/>
          <w:sz w:val="32"/>
        </w:rPr>
        <w:t>接待全体</w:t>
      </w:r>
      <w:r>
        <w:rPr>
          <w:rFonts w:hint="eastAsia" w:ascii="华文仿宋" w:hAnsi="华文仿宋" w:eastAsia="华文仿宋" w:cs="华文仿宋"/>
          <w:sz w:val="32"/>
        </w:rPr>
        <w:t>工作人员</w:t>
      </w:r>
      <w:r>
        <w:rPr>
          <w:rFonts w:ascii="华文仿宋" w:hAnsi="华文仿宋" w:eastAsia="华文仿宋" w:cs="华文仿宋"/>
          <w:sz w:val="32"/>
        </w:rPr>
        <w:t>：</w:t>
      </w:r>
      <w:r>
        <w:rPr>
          <w:rFonts w:hint="eastAsia" w:ascii="华文仿宋" w:hAnsi="华文仿宋" w:eastAsia="华文仿宋" w:cs="华文仿宋"/>
          <w:sz w:val="32"/>
        </w:rPr>
        <w:t>检查官</w:t>
      </w:r>
      <w:r>
        <w:rPr>
          <w:rFonts w:ascii="华文仿宋" w:hAnsi="华文仿宋" w:eastAsia="华文仿宋" w:cs="华文仿宋"/>
          <w:sz w:val="32"/>
        </w:rPr>
        <w:t>、代表、陪同人员</w:t>
      </w:r>
      <w:r>
        <w:rPr>
          <w:rFonts w:hint="eastAsia" w:ascii="华文仿宋" w:hAnsi="华文仿宋" w:eastAsia="华文仿宋" w:cs="华文仿宋"/>
          <w:sz w:val="32"/>
        </w:rPr>
        <w:t>；</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w:t>
      </w:r>
      <w:r>
        <w:rPr>
          <w:rFonts w:ascii="华文仿宋" w:hAnsi="华文仿宋" w:eastAsia="华文仿宋" w:cs="华文仿宋"/>
          <w:sz w:val="32"/>
        </w:rPr>
        <w:t>确保有必要的</w:t>
      </w:r>
      <w:r>
        <w:rPr>
          <w:rFonts w:hint="eastAsia" w:ascii="华文仿宋" w:hAnsi="华文仿宋" w:eastAsia="华文仿宋" w:cs="华文仿宋"/>
          <w:sz w:val="32"/>
        </w:rPr>
        <w:t>措施保证</w:t>
      </w:r>
      <w:r>
        <w:rPr>
          <w:rFonts w:ascii="华文仿宋" w:hAnsi="华文仿宋" w:eastAsia="华文仿宋" w:cs="华文仿宋"/>
          <w:sz w:val="32"/>
        </w:rPr>
        <w:t>兴奋剂</w:t>
      </w:r>
      <w:r>
        <w:rPr>
          <w:rFonts w:hint="eastAsia" w:ascii="华文仿宋" w:hAnsi="华文仿宋" w:eastAsia="华文仿宋" w:cs="华文仿宋"/>
          <w:sz w:val="32"/>
        </w:rPr>
        <w:t>检查工作顺利进行；</w:t>
      </w:r>
    </w:p>
    <w:p>
      <w:pPr>
        <w:widowControl/>
        <w:spacing w:line="360" w:lineRule="auto"/>
        <w:rPr>
          <w:rFonts w:ascii="华文仿宋" w:hAnsi="华文仿宋" w:eastAsia="华文仿宋" w:cs="华文仿宋"/>
          <w:sz w:val="32"/>
        </w:rPr>
      </w:pPr>
      <w:r>
        <w:rPr>
          <w:rFonts w:hint="eastAsia" w:ascii="华文仿宋" w:hAnsi="华文仿宋" w:eastAsia="华文仿宋" w:cs="华文仿宋"/>
          <w:sz w:val="32"/>
        </w:rPr>
        <w:t>-</w:t>
      </w:r>
      <w:r>
        <w:rPr>
          <w:rFonts w:ascii="华文仿宋" w:hAnsi="华文仿宋" w:eastAsia="华文仿宋" w:cs="华文仿宋"/>
          <w:sz w:val="32"/>
        </w:rPr>
        <w:t>认真规划：位置、饮料、椅子、办公室等。</w:t>
      </w:r>
    </w:p>
    <w:p>
      <w:pPr>
        <w:widowControl/>
        <w:spacing w:line="360" w:lineRule="auto"/>
        <w:ind w:firstLine="640" w:firstLineChars="200"/>
        <w:rPr>
          <w:rFonts w:ascii="华文仿宋" w:hAnsi="华文仿宋" w:eastAsia="华文仿宋" w:cs="华文仿宋"/>
          <w:sz w:val="32"/>
        </w:rPr>
      </w:pPr>
      <w:r>
        <w:rPr>
          <w:rFonts w:hint="eastAsia" w:ascii="华文仿宋" w:hAnsi="华文仿宋" w:eastAsia="华文仿宋" w:cs="华文仿宋"/>
          <w:sz w:val="32"/>
        </w:rPr>
        <w:t>地方组委会反兴奋剂工作负责人</w:t>
      </w:r>
      <w:r>
        <w:rPr>
          <w:rFonts w:ascii="华文仿宋" w:hAnsi="华文仿宋" w:eastAsia="华文仿宋" w:cs="华文仿宋"/>
          <w:sz w:val="32"/>
        </w:rPr>
        <w:t>必须表现出：</w:t>
      </w:r>
      <w:r>
        <w:rPr>
          <w:rFonts w:hint="eastAsia" w:ascii="华文仿宋" w:hAnsi="华文仿宋" w:eastAsia="华文仿宋" w:cs="华文仿宋"/>
          <w:sz w:val="32"/>
        </w:rPr>
        <w:t>灵活</w:t>
      </w:r>
      <w:r>
        <w:rPr>
          <w:rFonts w:ascii="华文仿宋" w:hAnsi="华文仿宋" w:eastAsia="华文仿宋" w:cs="华文仿宋"/>
          <w:sz w:val="32"/>
        </w:rPr>
        <w:t>、</w:t>
      </w:r>
      <w:r>
        <w:rPr>
          <w:rFonts w:hint="eastAsia" w:ascii="华文仿宋" w:hAnsi="华文仿宋" w:eastAsia="华文仿宋" w:cs="华文仿宋"/>
          <w:sz w:val="32"/>
        </w:rPr>
        <w:t>高效</w:t>
      </w:r>
      <w:r>
        <w:rPr>
          <w:rFonts w:ascii="华文仿宋" w:hAnsi="华文仿宋" w:eastAsia="华文仿宋" w:cs="华文仿宋"/>
          <w:sz w:val="32"/>
        </w:rPr>
        <w:t>、</w:t>
      </w:r>
      <w:r>
        <w:rPr>
          <w:rFonts w:hint="eastAsia" w:ascii="华文仿宋" w:hAnsi="华文仿宋" w:eastAsia="华文仿宋" w:cs="华文仿宋"/>
          <w:sz w:val="32"/>
        </w:rPr>
        <w:t>实用</w:t>
      </w:r>
      <w:r>
        <w:rPr>
          <w:rFonts w:ascii="华文仿宋" w:hAnsi="华文仿宋" w:eastAsia="华文仿宋" w:cs="华文仿宋"/>
          <w:sz w:val="32"/>
        </w:rPr>
        <w:t>。</w:t>
      </w:r>
    </w:p>
    <w:p>
      <w:pPr>
        <w:widowControl/>
        <w:spacing w:line="360" w:lineRule="auto"/>
        <w:ind w:firstLine="640" w:firstLineChars="200"/>
        <w:rPr>
          <w:rFonts w:ascii="华文仿宋" w:hAnsi="华文仿宋" w:eastAsia="华文仿宋" w:cs="华文仿宋"/>
          <w:sz w:val="32"/>
        </w:rPr>
      </w:pPr>
      <w:r>
        <w:rPr>
          <w:rFonts w:ascii="华文仿宋" w:hAnsi="华文仿宋" w:eastAsia="华文仿宋" w:cs="华文仿宋"/>
          <w:sz w:val="32"/>
        </w:rPr>
        <w:t>运动员与其他相关人员之间关系的取决于</w:t>
      </w:r>
      <w:r>
        <w:rPr>
          <w:rFonts w:hint="eastAsia" w:ascii="华文仿宋" w:hAnsi="华文仿宋" w:eastAsia="华文仿宋" w:cs="华文仿宋"/>
          <w:sz w:val="32"/>
        </w:rPr>
        <w:t>地方组委会反兴奋剂工作负责人</w:t>
      </w:r>
      <w:r>
        <w:rPr>
          <w:rFonts w:ascii="华文仿宋" w:hAnsi="华文仿宋" w:eastAsia="华文仿宋" w:cs="华文仿宋"/>
          <w:sz w:val="32"/>
        </w:rPr>
        <w:t>在</w:t>
      </w:r>
      <w:r>
        <w:rPr>
          <w:rFonts w:hint="eastAsia" w:ascii="华文仿宋" w:hAnsi="华文仿宋" w:eastAsia="华文仿宋" w:cs="华文仿宋"/>
          <w:sz w:val="32"/>
        </w:rPr>
        <w:t>检查</w:t>
      </w:r>
      <w:r>
        <w:rPr>
          <w:rFonts w:ascii="华文仿宋" w:hAnsi="华文仿宋" w:eastAsia="华文仿宋" w:cs="华文仿宋"/>
          <w:sz w:val="32"/>
        </w:rPr>
        <w:t>前的良好</w:t>
      </w:r>
      <w:r>
        <w:rPr>
          <w:rFonts w:hint="eastAsia" w:ascii="华文仿宋" w:hAnsi="华文仿宋" w:eastAsia="华文仿宋" w:cs="华文仿宋"/>
          <w:sz w:val="32"/>
        </w:rPr>
        <w:t>沟通</w:t>
      </w:r>
      <w:r>
        <w:rPr>
          <w:rFonts w:ascii="华文仿宋" w:hAnsi="华文仿宋" w:eastAsia="华文仿宋" w:cs="华文仿宋"/>
          <w:sz w:val="32"/>
        </w:rPr>
        <w:t>。</w:t>
      </w:r>
    </w:p>
    <w:p>
      <w:pPr>
        <w:widowControl/>
        <w:spacing w:line="360" w:lineRule="auto"/>
        <w:rPr>
          <w:rFonts w:ascii="Heiti SC Light" w:eastAsia="Heiti SC Light"/>
          <w:sz w:val="32"/>
        </w:rPr>
      </w:pPr>
      <w:r>
        <w:rPr>
          <w:rFonts w:ascii="Heiti SC Light" w:eastAsia="Heiti SC Light"/>
          <w:sz w:val="32"/>
        </w:rPr>
        <w:t xml:space="preserve">11.4 </w:t>
      </w:r>
      <w:r>
        <w:rPr>
          <w:rFonts w:hint="eastAsia" w:ascii="Heiti SC Light" w:eastAsia="Heiti SC Light"/>
          <w:sz w:val="32"/>
        </w:rPr>
        <w:t>检查</w:t>
      </w:r>
      <w:r>
        <w:rPr>
          <w:rFonts w:ascii="Heiti SC Light" w:eastAsia="Heiti SC Light"/>
          <w:sz w:val="32"/>
        </w:rPr>
        <w:t>次数和</w:t>
      </w:r>
      <w:r>
        <w:rPr>
          <w:rFonts w:hint="eastAsia" w:ascii="Heiti SC Light" w:eastAsia="Heiti SC Light"/>
          <w:sz w:val="32"/>
        </w:rPr>
        <w:t>被检查</w:t>
      </w:r>
      <w:r>
        <w:rPr>
          <w:rFonts w:ascii="Heiti SC Light" w:eastAsia="Heiti SC Light"/>
          <w:sz w:val="32"/>
        </w:rPr>
        <w:t>运动员的选择</w:t>
      </w:r>
    </w:p>
    <w:p>
      <w:pPr>
        <w:widowControl/>
        <w:spacing w:line="360" w:lineRule="auto"/>
        <w:ind w:firstLine="640" w:firstLineChars="200"/>
        <w:rPr>
          <w:rFonts w:ascii="华文仿宋" w:hAnsi="华文仿宋" w:eastAsia="华文仿宋" w:cs="华文仿宋"/>
          <w:sz w:val="32"/>
        </w:rPr>
      </w:pPr>
      <w:r>
        <w:rPr>
          <w:rFonts w:hint="eastAsia" w:ascii="华文仿宋" w:hAnsi="华文仿宋" w:eastAsia="华文仿宋" w:cs="华文仿宋"/>
          <w:sz w:val="32"/>
        </w:rPr>
        <w:t>检查的次数和种类，以及被测试的运动员的选择，由外部供应商根据其与ISMF的协议，并在其授权下确定。</w:t>
      </w:r>
    </w:p>
    <w:p>
      <w:pPr>
        <w:widowControl/>
        <w:spacing w:line="360" w:lineRule="auto"/>
        <w:ind w:firstLine="640" w:firstLineChars="200"/>
        <w:rPr>
          <w:rFonts w:ascii="华文仿宋" w:hAnsi="华文仿宋" w:eastAsia="华文仿宋" w:cs="华文仿宋"/>
          <w:sz w:val="32"/>
        </w:rPr>
      </w:pPr>
      <w:r>
        <w:rPr>
          <w:rFonts w:hint="eastAsia" w:ascii="华文仿宋" w:hAnsi="华文仿宋" w:eastAsia="华文仿宋" w:cs="华文仿宋"/>
          <w:sz w:val="32"/>
        </w:rPr>
        <w:t xml:space="preserve"> </w:t>
      </w:r>
    </w:p>
    <w:p>
      <w:pPr>
        <w:widowControl/>
        <w:spacing w:line="360" w:lineRule="auto"/>
        <w:ind w:firstLine="640" w:firstLineChars="200"/>
        <w:rPr>
          <w:rFonts w:ascii="华文仿宋" w:hAnsi="华文仿宋" w:eastAsia="华文仿宋" w:cs="华文仿宋"/>
          <w:sz w:val="32"/>
        </w:rPr>
      </w:pPr>
      <w:r>
        <w:rPr>
          <w:rFonts w:hint="eastAsia" w:ascii="华文仿宋" w:hAnsi="华文仿宋" w:eastAsia="华文仿宋" w:cs="华文仿宋"/>
          <w:sz w:val="32"/>
        </w:rPr>
        <w:t xml:space="preserve"> </w:t>
      </w:r>
    </w:p>
    <w:p>
      <w:pPr>
        <w:widowControl/>
        <w:spacing w:line="360" w:lineRule="auto"/>
        <w:ind w:firstLine="640" w:firstLineChars="200"/>
        <w:rPr>
          <w:rFonts w:ascii="华文仿宋" w:hAnsi="华文仿宋" w:eastAsia="华文仿宋" w:cs="华文仿宋"/>
          <w:sz w:val="32"/>
        </w:rPr>
      </w:pPr>
    </w:p>
    <w:p>
      <w:pPr>
        <w:widowControl/>
        <w:jc w:val="left"/>
      </w:pPr>
    </w:p>
    <w:p>
      <w:pPr>
        <w:spacing w:line="360" w:lineRule="auto"/>
        <w:rPr>
          <w:rFonts w:ascii="Heiti SC Light" w:eastAsia="Heiti SC Light"/>
          <w:b/>
          <w:sz w:val="32"/>
          <w:szCs w:val="32"/>
          <w:u w:val="single"/>
        </w:rPr>
      </w:pPr>
    </w:p>
    <w:p>
      <w:pPr>
        <w:spacing w:line="360" w:lineRule="auto"/>
        <w:rPr>
          <w:rFonts w:ascii="Heiti SC Light" w:eastAsia="Heiti SC Light"/>
          <w:b/>
          <w:sz w:val="32"/>
          <w:szCs w:val="32"/>
          <w:u w:val="single"/>
        </w:rPr>
      </w:pPr>
    </w:p>
    <w:p>
      <w:pPr>
        <w:spacing w:line="360" w:lineRule="auto"/>
        <w:rPr>
          <w:rFonts w:ascii="Heiti SC Light" w:eastAsia="Heiti SC Light"/>
          <w:b/>
          <w:sz w:val="32"/>
          <w:szCs w:val="32"/>
          <w:u w:val="single"/>
        </w:rPr>
      </w:pPr>
    </w:p>
    <w:p>
      <w:pPr>
        <w:spacing w:line="360" w:lineRule="auto"/>
        <w:rPr>
          <w:rFonts w:ascii="Heiti SC Light" w:eastAsia="Heiti SC Light"/>
          <w:b/>
          <w:sz w:val="32"/>
          <w:szCs w:val="32"/>
          <w:u w:val="single"/>
        </w:rPr>
      </w:pPr>
    </w:p>
    <w:p>
      <w:pPr>
        <w:spacing w:line="360" w:lineRule="auto"/>
        <w:rPr>
          <w:rFonts w:ascii="Heiti SC Light" w:eastAsia="Heiti SC Light"/>
          <w:b/>
          <w:sz w:val="32"/>
          <w:szCs w:val="32"/>
          <w:u w:val="single"/>
        </w:rPr>
      </w:pPr>
    </w:p>
    <w:p>
      <w:pPr>
        <w:spacing w:line="360" w:lineRule="auto"/>
        <w:rPr>
          <w:rFonts w:ascii="Heiti SC Light" w:eastAsia="Heiti SC Light"/>
          <w:b/>
          <w:sz w:val="32"/>
          <w:szCs w:val="32"/>
          <w:u w:val="single"/>
        </w:rPr>
      </w:pPr>
    </w:p>
    <w:p>
      <w:pPr>
        <w:spacing w:line="360" w:lineRule="auto"/>
        <w:rPr>
          <w:rFonts w:ascii="Heiti SC Light" w:eastAsia="Heiti SC Light"/>
          <w:b/>
          <w:sz w:val="32"/>
          <w:szCs w:val="32"/>
          <w:u w:val="single"/>
        </w:rPr>
      </w:pPr>
    </w:p>
    <w:p>
      <w:pPr>
        <w:spacing w:line="360" w:lineRule="auto"/>
        <w:rPr>
          <w:rFonts w:ascii="Heiti SC Light" w:eastAsia="Heiti SC Light"/>
          <w:b/>
          <w:sz w:val="32"/>
          <w:szCs w:val="32"/>
          <w:u w:val="single"/>
        </w:rPr>
      </w:pPr>
    </w:p>
    <w:p>
      <w:pPr>
        <w:spacing w:line="360" w:lineRule="auto"/>
        <w:rPr>
          <w:rFonts w:ascii="Heiti SC Light" w:eastAsia="Heiti SC Light"/>
          <w:b/>
          <w:sz w:val="32"/>
          <w:szCs w:val="32"/>
          <w:u w:val="single"/>
        </w:rPr>
      </w:pPr>
      <w:r>
        <w:rPr>
          <w:rFonts w:hint="eastAsia" w:ascii="Heiti SC Light" w:eastAsia="Heiti SC Light"/>
          <w:b/>
          <w:sz w:val="32"/>
          <w:szCs w:val="32"/>
          <w:u w:val="single"/>
        </w:rPr>
        <w:t>12 附录1：ISMF WC/WCH/大陆活动的认证计划</w:t>
      </w:r>
    </w:p>
    <w:tbl>
      <w:tblPr>
        <w:tblStyle w:val="6"/>
        <w:tblW w:w="8178" w:type="dxa"/>
        <w:tblInd w:w="0" w:type="dxa"/>
        <w:tblLayout w:type="autofit"/>
        <w:tblCellMar>
          <w:top w:w="0" w:type="dxa"/>
          <w:left w:w="0" w:type="dxa"/>
          <w:bottom w:w="0" w:type="dxa"/>
          <w:right w:w="0" w:type="dxa"/>
        </w:tblCellMar>
      </w:tblPr>
      <w:tblGrid>
        <w:gridCol w:w="3092"/>
        <w:gridCol w:w="565"/>
        <w:gridCol w:w="565"/>
        <w:gridCol w:w="565"/>
        <w:gridCol w:w="565"/>
        <w:gridCol w:w="565"/>
        <w:gridCol w:w="565"/>
        <w:gridCol w:w="565"/>
        <w:gridCol w:w="565"/>
        <w:gridCol w:w="566"/>
      </w:tblGrid>
      <w:tr>
        <w:tblPrEx>
          <w:tblCellMar>
            <w:top w:w="0" w:type="dxa"/>
            <w:left w:w="0" w:type="dxa"/>
            <w:bottom w:w="0" w:type="dxa"/>
            <w:right w:w="0" w:type="dxa"/>
          </w:tblCellMar>
        </w:tblPrEx>
        <w:trPr>
          <w:trHeight w:val="90" w:hRule="atLeast"/>
        </w:trPr>
        <w:tc>
          <w:tcPr>
            <w:tcW w:w="3092" w:type="dxa"/>
            <w:tcBorders>
              <w:top w:val="single" w:color="000000" w:sz="4" w:space="0"/>
              <w:left w:val="single" w:color="000000" w:sz="4" w:space="0"/>
              <w:bottom w:val="single" w:color="000000" w:sz="4" w:space="0"/>
              <w:right w:val="single" w:color="000000" w:sz="4" w:space="0"/>
            </w:tcBorders>
            <w:shd w:val="clear" w:color="auto" w:fill="5B9BD5"/>
            <w:noWrap/>
            <w:tcMar>
              <w:top w:w="12" w:type="dxa"/>
              <w:left w:w="12" w:type="dxa"/>
              <w:right w:w="12"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组别-功能</w:t>
            </w:r>
          </w:p>
        </w:tc>
        <w:tc>
          <w:tcPr>
            <w:tcW w:w="565" w:type="dxa"/>
            <w:tcBorders>
              <w:top w:val="single" w:color="000000" w:sz="4" w:space="0"/>
              <w:left w:val="single" w:color="000000" w:sz="4" w:space="0"/>
              <w:bottom w:val="single" w:color="000000" w:sz="4" w:space="0"/>
              <w:right w:val="single" w:color="000000" w:sz="4" w:space="0"/>
            </w:tcBorders>
            <w:shd w:val="clear" w:color="auto" w:fill="5B9BD5"/>
            <w:noWrap/>
            <w:tcMar>
              <w:top w:w="12" w:type="dxa"/>
              <w:left w:w="12" w:type="dxa"/>
              <w:right w:w="12"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1</w:t>
            </w:r>
          </w:p>
        </w:tc>
        <w:tc>
          <w:tcPr>
            <w:tcW w:w="565" w:type="dxa"/>
            <w:tcBorders>
              <w:top w:val="single" w:color="000000" w:sz="4" w:space="0"/>
              <w:left w:val="single" w:color="000000" w:sz="4" w:space="0"/>
              <w:bottom w:val="single" w:color="000000" w:sz="4" w:space="0"/>
              <w:right w:val="single" w:color="000000" w:sz="4" w:space="0"/>
            </w:tcBorders>
            <w:shd w:val="clear" w:color="auto" w:fill="5B9BD5"/>
            <w:noWrap/>
            <w:tcMar>
              <w:top w:w="12" w:type="dxa"/>
              <w:left w:w="12" w:type="dxa"/>
              <w:right w:w="12"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2</w:t>
            </w:r>
          </w:p>
        </w:tc>
        <w:tc>
          <w:tcPr>
            <w:tcW w:w="565" w:type="dxa"/>
            <w:tcBorders>
              <w:top w:val="single" w:color="000000" w:sz="4" w:space="0"/>
              <w:left w:val="single" w:color="000000" w:sz="4" w:space="0"/>
              <w:bottom w:val="single" w:color="000000" w:sz="4" w:space="0"/>
              <w:right w:val="single" w:color="000000" w:sz="4" w:space="0"/>
            </w:tcBorders>
            <w:shd w:val="clear" w:color="auto" w:fill="5B9BD5"/>
            <w:noWrap/>
            <w:tcMar>
              <w:top w:w="12" w:type="dxa"/>
              <w:left w:w="12" w:type="dxa"/>
              <w:right w:w="12"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3</w:t>
            </w:r>
          </w:p>
        </w:tc>
        <w:tc>
          <w:tcPr>
            <w:tcW w:w="565" w:type="dxa"/>
            <w:tcBorders>
              <w:top w:val="single" w:color="000000" w:sz="4" w:space="0"/>
              <w:left w:val="single" w:color="000000" w:sz="4" w:space="0"/>
              <w:bottom w:val="single" w:color="000000" w:sz="4" w:space="0"/>
              <w:right w:val="single" w:color="000000" w:sz="4" w:space="0"/>
            </w:tcBorders>
            <w:shd w:val="clear" w:color="auto" w:fill="5B9BD5"/>
            <w:noWrap/>
            <w:tcMar>
              <w:top w:w="12" w:type="dxa"/>
              <w:left w:w="12" w:type="dxa"/>
              <w:right w:w="12"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4</w:t>
            </w:r>
          </w:p>
        </w:tc>
        <w:tc>
          <w:tcPr>
            <w:tcW w:w="565" w:type="dxa"/>
            <w:tcBorders>
              <w:top w:val="single" w:color="000000" w:sz="4" w:space="0"/>
              <w:left w:val="single" w:color="000000" w:sz="4" w:space="0"/>
              <w:bottom w:val="single" w:color="000000" w:sz="4" w:space="0"/>
              <w:right w:val="single" w:color="000000" w:sz="4" w:space="0"/>
            </w:tcBorders>
            <w:shd w:val="clear" w:color="auto" w:fill="5B9BD5"/>
            <w:noWrap/>
            <w:tcMar>
              <w:top w:w="12" w:type="dxa"/>
              <w:left w:w="12" w:type="dxa"/>
              <w:right w:w="12"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5</w:t>
            </w:r>
          </w:p>
        </w:tc>
        <w:tc>
          <w:tcPr>
            <w:tcW w:w="565" w:type="dxa"/>
            <w:tcBorders>
              <w:top w:val="single" w:color="000000" w:sz="4" w:space="0"/>
              <w:left w:val="single" w:color="000000" w:sz="4" w:space="0"/>
              <w:bottom w:val="single" w:color="000000" w:sz="4" w:space="0"/>
              <w:right w:val="single" w:color="000000" w:sz="4" w:space="0"/>
            </w:tcBorders>
            <w:shd w:val="clear" w:color="auto" w:fill="5B9BD5"/>
            <w:noWrap/>
            <w:tcMar>
              <w:top w:w="12" w:type="dxa"/>
              <w:left w:w="12" w:type="dxa"/>
              <w:right w:w="12"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6</w:t>
            </w:r>
          </w:p>
        </w:tc>
        <w:tc>
          <w:tcPr>
            <w:tcW w:w="565" w:type="dxa"/>
            <w:tcBorders>
              <w:top w:val="single" w:color="000000" w:sz="4" w:space="0"/>
              <w:left w:val="single" w:color="000000" w:sz="4" w:space="0"/>
              <w:bottom w:val="single" w:color="000000" w:sz="4" w:space="0"/>
              <w:right w:val="single" w:color="000000" w:sz="4" w:space="0"/>
            </w:tcBorders>
            <w:shd w:val="clear" w:color="auto" w:fill="5B9BD5"/>
            <w:noWrap/>
            <w:tcMar>
              <w:top w:w="12" w:type="dxa"/>
              <w:left w:w="12" w:type="dxa"/>
              <w:right w:w="12"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7</w:t>
            </w:r>
          </w:p>
        </w:tc>
        <w:tc>
          <w:tcPr>
            <w:tcW w:w="565" w:type="dxa"/>
            <w:tcBorders>
              <w:top w:val="single" w:color="000000" w:sz="4" w:space="0"/>
              <w:left w:val="single" w:color="000000" w:sz="4" w:space="0"/>
              <w:bottom w:val="single" w:color="000000" w:sz="4" w:space="0"/>
              <w:right w:val="single" w:color="000000" w:sz="4" w:space="0"/>
            </w:tcBorders>
            <w:shd w:val="clear" w:color="auto" w:fill="5B9BD5"/>
            <w:noWrap/>
            <w:tcMar>
              <w:top w:w="12" w:type="dxa"/>
              <w:left w:w="12" w:type="dxa"/>
              <w:right w:w="12"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8</w:t>
            </w:r>
          </w:p>
        </w:tc>
        <w:tc>
          <w:tcPr>
            <w:tcW w:w="566" w:type="dxa"/>
            <w:tcBorders>
              <w:top w:val="single" w:color="000000" w:sz="4" w:space="0"/>
              <w:left w:val="single" w:color="000000" w:sz="4" w:space="0"/>
              <w:bottom w:val="single" w:color="000000" w:sz="4" w:space="0"/>
              <w:right w:val="single" w:color="000000" w:sz="4" w:space="0"/>
            </w:tcBorders>
            <w:shd w:val="clear" w:color="auto" w:fill="5B9BD5"/>
            <w:noWrap/>
            <w:tcMar>
              <w:top w:w="12" w:type="dxa"/>
              <w:left w:w="12" w:type="dxa"/>
              <w:right w:w="12"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9</w:t>
            </w:r>
          </w:p>
        </w:tc>
      </w:tr>
      <w:tr>
        <w:tblPrEx>
          <w:tblCellMar>
            <w:top w:w="0" w:type="dxa"/>
            <w:left w:w="0" w:type="dxa"/>
            <w:bottom w:w="0" w:type="dxa"/>
            <w:right w:w="0" w:type="dxa"/>
          </w:tblCellMar>
        </w:tblPrEx>
        <w:trPr>
          <w:trHeight w:val="90" w:hRule="atLeast"/>
        </w:trPr>
        <w:tc>
          <w:tcPr>
            <w:tcW w:w="0" w:type="auto"/>
            <w:tcBorders>
              <w:top w:val="nil"/>
              <w:left w:val="nil"/>
              <w:bottom w:val="nil"/>
              <w:right w:val="nil"/>
            </w:tcBorders>
            <w:shd w:val="clear" w:color="auto" w:fill="auto"/>
            <w:noWrap/>
            <w:tcMar>
              <w:top w:w="12" w:type="dxa"/>
              <w:left w:w="12" w:type="dxa"/>
              <w:right w:w="12" w:type="dxa"/>
            </w:tcMar>
            <w:vAlign w:val="center"/>
          </w:tcPr>
          <w:p>
            <w:pPr>
              <w:widowControl/>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ISMF董事会成员</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jc w:val="center"/>
              <w:rPr>
                <w:rFonts w:ascii="宋体" w:hAnsi="宋体" w:eastAsia="宋体" w:cs="宋体"/>
                <w:color w:val="000000"/>
                <w:sz w:val="18"/>
                <w:szCs w:val="18"/>
              </w:rPr>
            </w:pP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r>
      <w:tr>
        <w:tblPrEx>
          <w:tblCellMar>
            <w:top w:w="0" w:type="dxa"/>
            <w:left w:w="0" w:type="dxa"/>
            <w:bottom w:w="0" w:type="dxa"/>
            <w:right w:w="0" w:type="dxa"/>
          </w:tblCellMar>
        </w:tblPrEx>
        <w:trPr>
          <w:trHeight w:val="90" w:hRule="atLeast"/>
        </w:trPr>
        <w:tc>
          <w:tcPr>
            <w:tcW w:w="0" w:type="auto"/>
            <w:tcBorders>
              <w:top w:val="nil"/>
              <w:left w:val="nil"/>
              <w:bottom w:val="nil"/>
              <w:right w:val="nil"/>
            </w:tcBorders>
            <w:shd w:val="clear" w:color="auto" w:fill="auto"/>
            <w:noWrap/>
            <w:tcMar>
              <w:top w:w="12" w:type="dxa"/>
              <w:left w:w="12" w:type="dxa"/>
              <w:right w:w="12" w:type="dxa"/>
            </w:tcMar>
            <w:vAlign w:val="center"/>
          </w:tcPr>
          <w:p>
            <w:pPr>
              <w:widowControl/>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ISMF管理委员会成员</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jc w:val="center"/>
              <w:rPr>
                <w:rFonts w:ascii="宋体" w:hAnsi="宋体" w:eastAsia="宋体" w:cs="宋体"/>
                <w:color w:val="000000"/>
                <w:sz w:val="18"/>
                <w:szCs w:val="18"/>
              </w:rPr>
            </w:pP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r>
      <w:tr>
        <w:tblPrEx>
          <w:tblCellMar>
            <w:top w:w="0" w:type="dxa"/>
            <w:left w:w="0" w:type="dxa"/>
            <w:bottom w:w="0" w:type="dxa"/>
            <w:right w:w="0" w:type="dxa"/>
          </w:tblCellMar>
        </w:tblPrEx>
        <w:trPr>
          <w:trHeight w:val="90" w:hRule="atLeast"/>
        </w:trPr>
        <w:tc>
          <w:tcPr>
            <w:tcW w:w="0" w:type="auto"/>
            <w:tcBorders>
              <w:top w:val="nil"/>
              <w:left w:val="nil"/>
              <w:bottom w:val="nil"/>
              <w:right w:val="nil"/>
            </w:tcBorders>
            <w:shd w:val="clear" w:color="auto" w:fill="auto"/>
            <w:noWrap/>
            <w:tcMar>
              <w:top w:w="12" w:type="dxa"/>
              <w:left w:w="12" w:type="dxa"/>
              <w:right w:w="12" w:type="dxa"/>
            </w:tcMar>
            <w:vAlign w:val="center"/>
          </w:tcPr>
          <w:p>
            <w:pPr>
              <w:widowControl/>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ISMF名誉会员</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jc w:val="center"/>
              <w:rPr>
                <w:rFonts w:ascii="宋体" w:hAnsi="宋体" w:eastAsia="宋体" w:cs="宋体"/>
                <w:color w:val="000000"/>
                <w:sz w:val="18"/>
                <w:szCs w:val="18"/>
              </w:rPr>
            </w:pP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jc w:val="center"/>
              <w:rPr>
                <w:rFonts w:ascii="宋体" w:hAnsi="宋体" w:eastAsia="宋体" w:cs="宋体"/>
                <w:color w:val="000000"/>
                <w:sz w:val="18"/>
                <w:szCs w:val="18"/>
              </w:rPr>
            </w:pP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jc w:val="center"/>
              <w:rPr>
                <w:rFonts w:ascii="宋体" w:hAnsi="宋体" w:eastAsia="宋体" w:cs="宋体"/>
                <w:color w:val="000000"/>
                <w:sz w:val="18"/>
                <w:szCs w:val="18"/>
              </w:rPr>
            </w:pP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r>
      <w:tr>
        <w:tblPrEx>
          <w:tblCellMar>
            <w:top w:w="0" w:type="dxa"/>
            <w:left w:w="0" w:type="dxa"/>
            <w:bottom w:w="0" w:type="dxa"/>
            <w:right w:w="0" w:type="dxa"/>
          </w:tblCellMar>
        </w:tblPrEx>
        <w:trPr>
          <w:trHeight w:val="90" w:hRule="atLeast"/>
        </w:trPr>
        <w:tc>
          <w:tcPr>
            <w:tcW w:w="0" w:type="auto"/>
            <w:tcBorders>
              <w:top w:val="nil"/>
              <w:left w:val="nil"/>
              <w:bottom w:val="nil"/>
              <w:right w:val="nil"/>
            </w:tcBorders>
            <w:shd w:val="clear" w:color="auto" w:fill="auto"/>
            <w:noWrap/>
            <w:tcMar>
              <w:top w:w="12" w:type="dxa"/>
              <w:left w:w="12" w:type="dxa"/>
              <w:right w:w="12" w:type="dxa"/>
            </w:tcMar>
            <w:vAlign w:val="center"/>
          </w:tcPr>
          <w:p>
            <w:pPr>
              <w:widowControl/>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ISMF专家</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r>
      <w:tr>
        <w:tblPrEx>
          <w:tblCellMar>
            <w:top w:w="0" w:type="dxa"/>
            <w:left w:w="0" w:type="dxa"/>
            <w:bottom w:w="0" w:type="dxa"/>
            <w:right w:w="0" w:type="dxa"/>
          </w:tblCellMar>
        </w:tblPrEx>
        <w:trPr>
          <w:trHeight w:val="90" w:hRule="atLeast"/>
        </w:trPr>
        <w:tc>
          <w:tcPr>
            <w:tcW w:w="0" w:type="auto"/>
            <w:tcBorders>
              <w:top w:val="nil"/>
              <w:left w:val="nil"/>
              <w:bottom w:val="nil"/>
              <w:right w:val="nil"/>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ISMF POOL</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jc w:val="center"/>
              <w:rPr>
                <w:rFonts w:ascii="宋体" w:hAnsi="宋体" w:eastAsia="宋体" w:cs="宋体"/>
                <w:color w:val="000000"/>
                <w:sz w:val="18"/>
                <w:szCs w:val="18"/>
              </w:rPr>
            </w:pP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jc w:val="center"/>
              <w:rPr>
                <w:rFonts w:ascii="宋体" w:hAnsi="宋体" w:eastAsia="宋体" w:cs="宋体"/>
                <w:color w:val="000000"/>
                <w:sz w:val="18"/>
                <w:szCs w:val="18"/>
              </w:rPr>
            </w:pP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r>
      <w:tr>
        <w:tblPrEx>
          <w:tblCellMar>
            <w:top w:w="0" w:type="dxa"/>
            <w:left w:w="0" w:type="dxa"/>
            <w:bottom w:w="0" w:type="dxa"/>
            <w:right w:w="0" w:type="dxa"/>
          </w:tblCellMar>
        </w:tblPrEx>
        <w:trPr>
          <w:trHeight w:val="90" w:hRule="atLeast"/>
        </w:trPr>
        <w:tc>
          <w:tcPr>
            <w:tcW w:w="0" w:type="auto"/>
            <w:tcBorders>
              <w:top w:val="nil"/>
              <w:left w:val="nil"/>
              <w:bottom w:val="nil"/>
              <w:right w:val="nil"/>
            </w:tcBorders>
            <w:shd w:val="clear" w:color="auto" w:fill="auto"/>
            <w:noWrap/>
            <w:tcMar>
              <w:top w:w="12" w:type="dxa"/>
              <w:left w:w="12" w:type="dxa"/>
              <w:right w:w="12" w:type="dxa"/>
            </w:tcMar>
            <w:vAlign w:val="center"/>
          </w:tcPr>
          <w:p>
            <w:pPr>
              <w:widowControl/>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ISMF市场&amp;通信</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jc w:val="center"/>
              <w:rPr>
                <w:rFonts w:ascii="宋体" w:hAnsi="宋体" w:eastAsia="宋体" w:cs="宋体"/>
                <w:color w:val="000000"/>
                <w:sz w:val="18"/>
                <w:szCs w:val="18"/>
              </w:rPr>
            </w:pP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r>
      <w:tr>
        <w:tblPrEx>
          <w:tblCellMar>
            <w:top w:w="0" w:type="dxa"/>
            <w:left w:w="0" w:type="dxa"/>
            <w:bottom w:w="0" w:type="dxa"/>
            <w:right w:w="0" w:type="dxa"/>
          </w:tblCellMar>
        </w:tblPrEx>
        <w:trPr>
          <w:trHeight w:val="90" w:hRule="atLeast"/>
        </w:trPr>
        <w:tc>
          <w:tcPr>
            <w:tcW w:w="0" w:type="auto"/>
            <w:tcBorders>
              <w:top w:val="nil"/>
              <w:left w:val="nil"/>
              <w:bottom w:val="nil"/>
              <w:right w:val="nil"/>
            </w:tcBorders>
            <w:shd w:val="clear" w:color="auto" w:fill="auto"/>
            <w:noWrap/>
            <w:tcMar>
              <w:top w:w="12" w:type="dxa"/>
              <w:left w:w="12" w:type="dxa"/>
              <w:right w:w="12" w:type="dxa"/>
            </w:tcMar>
            <w:vAlign w:val="center"/>
          </w:tcPr>
          <w:p>
            <w:pPr>
              <w:widowControl/>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ISMF世界杯赞助商</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jc w:val="center"/>
              <w:rPr>
                <w:rFonts w:ascii="宋体" w:hAnsi="宋体" w:eastAsia="宋体" w:cs="宋体"/>
                <w:color w:val="000000"/>
                <w:sz w:val="18"/>
                <w:szCs w:val="18"/>
              </w:rPr>
            </w:pP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jc w:val="center"/>
              <w:rPr>
                <w:rFonts w:ascii="宋体" w:hAnsi="宋体" w:eastAsia="宋体" w:cs="宋体"/>
                <w:color w:val="000000"/>
                <w:sz w:val="18"/>
                <w:szCs w:val="18"/>
              </w:rPr>
            </w:pP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r>
      <w:tr>
        <w:tblPrEx>
          <w:tblCellMar>
            <w:top w:w="0" w:type="dxa"/>
            <w:left w:w="0" w:type="dxa"/>
            <w:bottom w:w="0" w:type="dxa"/>
            <w:right w:w="0" w:type="dxa"/>
          </w:tblCellMar>
        </w:tblPrEx>
        <w:trPr>
          <w:trHeight w:val="90" w:hRule="atLeast"/>
        </w:trPr>
        <w:tc>
          <w:tcPr>
            <w:tcW w:w="0" w:type="auto"/>
            <w:tcBorders>
              <w:top w:val="nil"/>
              <w:left w:val="nil"/>
              <w:bottom w:val="nil"/>
              <w:right w:val="nil"/>
            </w:tcBorders>
            <w:shd w:val="clear" w:color="auto" w:fill="auto"/>
            <w:noWrap/>
            <w:tcMar>
              <w:top w:w="12" w:type="dxa"/>
              <w:left w:w="12" w:type="dxa"/>
              <w:right w:w="12" w:type="dxa"/>
            </w:tcMar>
            <w:vAlign w:val="center"/>
          </w:tcPr>
          <w:p>
            <w:pPr>
              <w:widowControl/>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ISMF计时&amp;数据合作伙伴</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jc w:val="center"/>
              <w:rPr>
                <w:rFonts w:ascii="宋体" w:hAnsi="宋体" w:eastAsia="宋体" w:cs="宋体"/>
                <w:color w:val="000000"/>
                <w:sz w:val="18"/>
                <w:szCs w:val="18"/>
              </w:rPr>
            </w:pP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jc w:val="center"/>
              <w:rPr>
                <w:rFonts w:ascii="宋体" w:hAnsi="宋体" w:eastAsia="宋体" w:cs="宋体"/>
                <w:color w:val="000000"/>
                <w:sz w:val="18"/>
                <w:szCs w:val="18"/>
              </w:rPr>
            </w:pPr>
          </w:p>
        </w:tc>
      </w:tr>
      <w:tr>
        <w:tblPrEx>
          <w:tblCellMar>
            <w:top w:w="0" w:type="dxa"/>
            <w:left w:w="0" w:type="dxa"/>
            <w:bottom w:w="0" w:type="dxa"/>
            <w:right w:w="0" w:type="dxa"/>
          </w:tblCellMar>
        </w:tblPrEx>
        <w:trPr>
          <w:trHeight w:val="90" w:hRule="atLeast"/>
        </w:trPr>
        <w:tc>
          <w:tcPr>
            <w:tcW w:w="0" w:type="auto"/>
            <w:tcBorders>
              <w:top w:val="nil"/>
              <w:left w:val="nil"/>
              <w:bottom w:val="nil"/>
              <w:right w:val="nil"/>
            </w:tcBorders>
            <w:shd w:val="clear" w:color="auto" w:fill="auto"/>
            <w:noWrap/>
            <w:tcMar>
              <w:top w:w="12" w:type="dxa"/>
              <w:left w:w="12" w:type="dxa"/>
              <w:right w:w="12" w:type="dxa"/>
            </w:tcMar>
            <w:vAlign w:val="center"/>
          </w:tcPr>
          <w:p>
            <w:pPr>
              <w:widowControl/>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ISMF合作伙伴和嘉宾</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jc w:val="center"/>
              <w:rPr>
                <w:rFonts w:ascii="宋体" w:hAnsi="宋体" w:eastAsia="宋体" w:cs="宋体"/>
                <w:color w:val="000000"/>
                <w:sz w:val="18"/>
                <w:szCs w:val="18"/>
              </w:rPr>
            </w:pP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jc w:val="center"/>
              <w:rPr>
                <w:rFonts w:ascii="宋体" w:hAnsi="宋体" w:eastAsia="宋体" w:cs="宋体"/>
                <w:color w:val="000000"/>
                <w:sz w:val="18"/>
                <w:szCs w:val="18"/>
              </w:rPr>
            </w:pP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r>
      <w:tr>
        <w:tblPrEx>
          <w:tblCellMar>
            <w:top w:w="0" w:type="dxa"/>
            <w:left w:w="0" w:type="dxa"/>
            <w:bottom w:w="0" w:type="dxa"/>
            <w:right w:w="0" w:type="dxa"/>
          </w:tblCellMar>
        </w:tblPrEx>
        <w:trPr>
          <w:trHeight w:val="90" w:hRule="atLeast"/>
        </w:trPr>
        <w:tc>
          <w:tcPr>
            <w:tcW w:w="0" w:type="auto"/>
            <w:tcBorders>
              <w:top w:val="nil"/>
              <w:left w:val="nil"/>
              <w:bottom w:val="nil"/>
              <w:right w:val="nil"/>
            </w:tcBorders>
            <w:shd w:val="clear" w:color="auto" w:fill="auto"/>
            <w:noWrap/>
            <w:tcMar>
              <w:top w:w="12" w:type="dxa"/>
              <w:left w:w="12" w:type="dxa"/>
              <w:right w:w="12" w:type="dxa"/>
            </w:tcMar>
            <w:vAlign w:val="center"/>
          </w:tcPr>
          <w:p>
            <w:pPr>
              <w:widowControl/>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NF理事会成员/NF主席</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jc w:val="center"/>
              <w:rPr>
                <w:rFonts w:ascii="宋体" w:hAnsi="宋体" w:eastAsia="宋体" w:cs="宋体"/>
                <w:color w:val="000000"/>
                <w:sz w:val="18"/>
                <w:szCs w:val="18"/>
              </w:rPr>
            </w:pP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jc w:val="center"/>
              <w:rPr>
                <w:rFonts w:ascii="宋体" w:hAnsi="宋体" w:eastAsia="宋体" w:cs="宋体"/>
                <w:color w:val="000000"/>
                <w:sz w:val="18"/>
                <w:szCs w:val="18"/>
              </w:rPr>
            </w:pP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r>
      <w:tr>
        <w:tblPrEx>
          <w:tblCellMar>
            <w:top w:w="0" w:type="dxa"/>
            <w:left w:w="0" w:type="dxa"/>
            <w:bottom w:w="0" w:type="dxa"/>
            <w:right w:w="0" w:type="dxa"/>
          </w:tblCellMar>
        </w:tblPrEx>
        <w:trPr>
          <w:trHeight w:val="90" w:hRule="atLeast"/>
        </w:trPr>
        <w:tc>
          <w:tcPr>
            <w:tcW w:w="0" w:type="auto"/>
            <w:tcBorders>
              <w:top w:val="nil"/>
              <w:left w:val="nil"/>
              <w:bottom w:val="nil"/>
              <w:right w:val="nil"/>
            </w:tcBorders>
            <w:shd w:val="clear" w:color="auto" w:fill="auto"/>
            <w:noWrap/>
            <w:tcMar>
              <w:top w:w="12" w:type="dxa"/>
              <w:left w:w="12" w:type="dxa"/>
              <w:right w:w="12" w:type="dxa"/>
            </w:tcMar>
            <w:vAlign w:val="center"/>
          </w:tcPr>
          <w:p>
            <w:pPr>
              <w:widowControl/>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NF/LOC专家</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jc w:val="center"/>
              <w:rPr>
                <w:rFonts w:ascii="宋体" w:hAnsi="宋体" w:eastAsia="宋体" w:cs="宋体"/>
                <w:color w:val="000000"/>
                <w:sz w:val="18"/>
                <w:szCs w:val="18"/>
              </w:rPr>
            </w:pP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jc w:val="center"/>
              <w:rPr>
                <w:rFonts w:ascii="宋体" w:hAnsi="宋体" w:eastAsia="宋体" w:cs="宋体"/>
                <w:color w:val="000000"/>
                <w:sz w:val="18"/>
                <w:szCs w:val="18"/>
              </w:rPr>
            </w:pP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jc w:val="center"/>
              <w:rPr>
                <w:rFonts w:ascii="宋体" w:hAnsi="宋体" w:eastAsia="宋体" w:cs="宋体"/>
                <w:color w:val="000000"/>
                <w:sz w:val="18"/>
                <w:szCs w:val="18"/>
              </w:rPr>
            </w:pPr>
          </w:p>
        </w:tc>
      </w:tr>
      <w:tr>
        <w:tblPrEx>
          <w:tblCellMar>
            <w:top w:w="0" w:type="dxa"/>
            <w:left w:w="0" w:type="dxa"/>
            <w:bottom w:w="0" w:type="dxa"/>
            <w:right w:w="0" w:type="dxa"/>
          </w:tblCellMar>
        </w:tblPrEx>
        <w:trPr>
          <w:trHeight w:val="90" w:hRule="atLeast"/>
        </w:trPr>
        <w:tc>
          <w:tcPr>
            <w:tcW w:w="0" w:type="auto"/>
            <w:tcBorders>
              <w:top w:val="nil"/>
              <w:left w:val="nil"/>
              <w:bottom w:val="nil"/>
              <w:right w:val="nil"/>
            </w:tcBorders>
            <w:shd w:val="clear" w:color="auto" w:fill="auto"/>
            <w:noWrap/>
            <w:tcMar>
              <w:top w:w="12" w:type="dxa"/>
              <w:left w:w="12" w:type="dxa"/>
              <w:right w:w="12" w:type="dxa"/>
            </w:tcMar>
            <w:vAlign w:val="center"/>
          </w:tcPr>
          <w:p>
            <w:pPr>
              <w:widowControl/>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NF/LOC赞助商和嘉宾</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jc w:val="center"/>
              <w:rPr>
                <w:rFonts w:ascii="宋体" w:hAnsi="宋体" w:eastAsia="宋体" w:cs="宋体"/>
                <w:color w:val="000000"/>
                <w:sz w:val="18"/>
                <w:szCs w:val="18"/>
              </w:rPr>
            </w:pP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r>
      <w:tr>
        <w:tblPrEx>
          <w:tblCellMar>
            <w:top w:w="0" w:type="dxa"/>
            <w:left w:w="0" w:type="dxa"/>
            <w:bottom w:w="0" w:type="dxa"/>
            <w:right w:w="0" w:type="dxa"/>
          </w:tblCellMar>
        </w:tblPrEx>
        <w:trPr>
          <w:trHeight w:val="90" w:hRule="atLeast"/>
        </w:trPr>
        <w:tc>
          <w:tcPr>
            <w:tcW w:w="0" w:type="auto"/>
            <w:tcBorders>
              <w:top w:val="nil"/>
              <w:left w:val="nil"/>
              <w:bottom w:val="nil"/>
              <w:right w:val="nil"/>
            </w:tcBorders>
            <w:shd w:val="clear" w:color="auto" w:fill="auto"/>
            <w:noWrap/>
            <w:tcMar>
              <w:top w:w="12" w:type="dxa"/>
              <w:left w:w="12" w:type="dxa"/>
              <w:right w:w="12" w:type="dxa"/>
            </w:tcMar>
            <w:vAlign w:val="center"/>
          </w:tcPr>
          <w:p>
            <w:pPr>
              <w:widowControl/>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NF滑雪登山主管/总教练</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jc w:val="center"/>
              <w:rPr>
                <w:rFonts w:ascii="宋体" w:hAnsi="宋体" w:eastAsia="宋体" w:cs="宋体"/>
                <w:color w:val="000000"/>
                <w:sz w:val="18"/>
                <w:szCs w:val="18"/>
              </w:rPr>
            </w:pP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jc w:val="center"/>
              <w:rPr>
                <w:rFonts w:ascii="宋体" w:hAnsi="宋体" w:eastAsia="宋体" w:cs="宋体"/>
                <w:color w:val="000000"/>
                <w:sz w:val="18"/>
                <w:szCs w:val="18"/>
              </w:rPr>
            </w:pP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jc w:val="center"/>
              <w:rPr>
                <w:rFonts w:ascii="宋体" w:hAnsi="宋体" w:eastAsia="宋体" w:cs="宋体"/>
                <w:color w:val="000000"/>
                <w:sz w:val="18"/>
                <w:szCs w:val="18"/>
              </w:rPr>
            </w:pPr>
          </w:p>
        </w:tc>
      </w:tr>
      <w:tr>
        <w:tblPrEx>
          <w:tblCellMar>
            <w:top w:w="0" w:type="dxa"/>
            <w:left w:w="0" w:type="dxa"/>
            <w:bottom w:w="0" w:type="dxa"/>
            <w:right w:w="0" w:type="dxa"/>
          </w:tblCellMar>
        </w:tblPrEx>
        <w:trPr>
          <w:trHeight w:val="90" w:hRule="atLeast"/>
        </w:trPr>
        <w:tc>
          <w:tcPr>
            <w:tcW w:w="0" w:type="auto"/>
            <w:tcBorders>
              <w:top w:val="nil"/>
              <w:left w:val="nil"/>
              <w:bottom w:val="nil"/>
              <w:right w:val="nil"/>
            </w:tcBorders>
            <w:shd w:val="clear" w:color="auto" w:fill="auto"/>
            <w:noWrap/>
            <w:tcMar>
              <w:top w:w="12" w:type="dxa"/>
              <w:left w:w="12" w:type="dxa"/>
              <w:right w:w="12" w:type="dxa"/>
            </w:tcMar>
            <w:vAlign w:val="center"/>
          </w:tcPr>
          <w:p>
            <w:pPr>
              <w:widowControl/>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NF滑雪登山教练/助理教练</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jc w:val="center"/>
              <w:rPr>
                <w:rFonts w:ascii="宋体" w:hAnsi="宋体" w:eastAsia="宋体" w:cs="宋体"/>
                <w:color w:val="000000"/>
                <w:sz w:val="18"/>
                <w:szCs w:val="18"/>
              </w:rPr>
            </w:pP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jc w:val="center"/>
              <w:rPr>
                <w:rFonts w:ascii="宋体" w:hAnsi="宋体" w:eastAsia="宋体" w:cs="宋体"/>
                <w:color w:val="000000"/>
                <w:sz w:val="18"/>
                <w:szCs w:val="18"/>
              </w:rPr>
            </w:pP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jc w:val="center"/>
              <w:rPr>
                <w:rFonts w:ascii="宋体" w:hAnsi="宋体" w:eastAsia="宋体" w:cs="宋体"/>
                <w:color w:val="000000"/>
                <w:sz w:val="18"/>
                <w:szCs w:val="18"/>
              </w:rPr>
            </w:pPr>
          </w:p>
        </w:tc>
      </w:tr>
      <w:tr>
        <w:tblPrEx>
          <w:tblCellMar>
            <w:top w:w="0" w:type="dxa"/>
            <w:left w:w="0" w:type="dxa"/>
            <w:bottom w:w="0" w:type="dxa"/>
            <w:right w:w="0" w:type="dxa"/>
          </w:tblCellMar>
        </w:tblPrEx>
        <w:trPr>
          <w:trHeight w:val="90" w:hRule="atLeast"/>
        </w:trPr>
        <w:tc>
          <w:tcPr>
            <w:tcW w:w="0" w:type="auto"/>
            <w:tcBorders>
              <w:top w:val="nil"/>
              <w:left w:val="nil"/>
              <w:bottom w:val="nil"/>
              <w:right w:val="nil"/>
            </w:tcBorders>
            <w:shd w:val="clear" w:color="auto" w:fill="auto"/>
            <w:noWrap/>
            <w:tcMar>
              <w:top w:w="12" w:type="dxa"/>
              <w:left w:w="12" w:type="dxa"/>
              <w:right w:w="12" w:type="dxa"/>
            </w:tcMar>
            <w:vAlign w:val="center"/>
          </w:tcPr>
          <w:p>
            <w:pPr>
              <w:widowControl/>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NF/LOC队医</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jc w:val="center"/>
              <w:rPr>
                <w:rFonts w:ascii="宋体" w:hAnsi="宋体" w:eastAsia="宋体" w:cs="宋体"/>
                <w:color w:val="000000"/>
                <w:sz w:val="18"/>
                <w:szCs w:val="18"/>
              </w:rPr>
            </w:pPr>
          </w:p>
        </w:tc>
      </w:tr>
      <w:tr>
        <w:tblPrEx>
          <w:tblCellMar>
            <w:top w:w="0" w:type="dxa"/>
            <w:left w:w="0" w:type="dxa"/>
            <w:bottom w:w="0" w:type="dxa"/>
            <w:right w:w="0" w:type="dxa"/>
          </w:tblCellMar>
        </w:tblPrEx>
        <w:trPr>
          <w:trHeight w:val="90" w:hRule="atLeast"/>
        </w:trPr>
        <w:tc>
          <w:tcPr>
            <w:tcW w:w="0" w:type="auto"/>
            <w:tcBorders>
              <w:top w:val="nil"/>
              <w:left w:val="nil"/>
              <w:bottom w:val="nil"/>
              <w:right w:val="nil"/>
            </w:tcBorders>
            <w:shd w:val="clear" w:color="auto" w:fill="auto"/>
            <w:noWrap/>
            <w:tcMar>
              <w:top w:w="12" w:type="dxa"/>
              <w:left w:w="12" w:type="dxa"/>
              <w:right w:w="12" w:type="dxa"/>
            </w:tcMar>
            <w:vAlign w:val="center"/>
          </w:tcPr>
          <w:p>
            <w:pPr>
              <w:widowControl/>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NF/LOC医务人员/康复师</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jc w:val="center"/>
              <w:rPr>
                <w:rFonts w:ascii="宋体" w:hAnsi="宋体" w:eastAsia="宋体" w:cs="宋体"/>
                <w:color w:val="000000"/>
                <w:sz w:val="18"/>
                <w:szCs w:val="18"/>
              </w:rPr>
            </w:pPr>
          </w:p>
        </w:tc>
      </w:tr>
      <w:tr>
        <w:tblPrEx>
          <w:tblCellMar>
            <w:top w:w="0" w:type="dxa"/>
            <w:left w:w="0" w:type="dxa"/>
            <w:bottom w:w="0" w:type="dxa"/>
            <w:right w:w="0" w:type="dxa"/>
          </w:tblCellMar>
        </w:tblPrEx>
        <w:trPr>
          <w:trHeight w:val="90" w:hRule="atLeast"/>
        </w:trPr>
        <w:tc>
          <w:tcPr>
            <w:tcW w:w="0" w:type="auto"/>
            <w:tcBorders>
              <w:top w:val="nil"/>
              <w:left w:val="nil"/>
              <w:bottom w:val="nil"/>
              <w:right w:val="nil"/>
            </w:tcBorders>
            <w:shd w:val="clear" w:color="auto" w:fill="auto"/>
            <w:noWrap/>
            <w:tcMar>
              <w:top w:w="12" w:type="dxa"/>
              <w:left w:w="12" w:type="dxa"/>
              <w:right w:w="12" w:type="dxa"/>
            </w:tcMar>
            <w:vAlign w:val="center"/>
          </w:tcPr>
          <w:p>
            <w:pPr>
              <w:widowControl/>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NF/LOC新闻专员</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jc w:val="center"/>
              <w:rPr>
                <w:rFonts w:ascii="宋体" w:hAnsi="宋体" w:eastAsia="宋体" w:cs="宋体"/>
                <w:color w:val="000000"/>
                <w:sz w:val="18"/>
                <w:szCs w:val="18"/>
              </w:rPr>
            </w:pP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jc w:val="center"/>
              <w:rPr>
                <w:rFonts w:ascii="宋体" w:hAnsi="宋体" w:eastAsia="宋体" w:cs="宋体"/>
                <w:color w:val="000000"/>
                <w:sz w:val="18"/>
                <w:szCs w:val="18"/>
              </w:rPr>
            </w:pPr>
          </w:p>
        </w:tc>
      </w:tr>
      <w:tr>
        <w:tblPrEx>
          <w:tblCellMar>
            <w:top w:w="0" w:type="dxa"/>
            <w:left w:w="0" w:type="dxa"/>
            <w:bottom w:w="0" w:type="dxa"/>
            <w:right w:w="0" w:type="dxa"/>
          </w:tblCellMar>
        </w:tblPrEx>
        <w:trPr>
          <w:trHeight w:val="90" w:hRule="atLeast"/>
        </w:trPr>
        <w:tc>
          <w:tcPr>
            <w:tcW w:w="0" w:type="auto"/>
            <w:tcBorders>
              <w:top w:val="nil"/>
              <w:left w:val="nil"/>
              <w:bottom w:val="nil"/>
              <w:right w:val="nil"/>
            </w:tcBorders>
            <w:shd w:val="clear" w:color="auto" w:fill="auto"/>
            <w:noWrap/>
            <w:tcMar>
              <w:top w:w="12" w:type="dxa"/>
              <w:left w:w="12" w:type="dxa"/>
              <w:right w:w="12" w:type="dxa"/>
            </w:tcMar>
            <w:vAlign w:val="center"/>
          </w:tcPr>
          <w:p>
            <w:pPr>
              <w:widowControl/>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NF/LOC队伍服务人员</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jc w:val="center"/>
              <w:rPr>
                <w:rFonts w:ascii="宋体" w:hAnsi="宋体" w:eastAsia="宋体" w:cs="宋体"/>
                <w:color w:val="000000"/>
                <w:sz w:val="18"/>
                <w:szCs w:val="18"/>
              </w:rPr>
            </w:pP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jc w:val="center"/>
              <w:rPr>
                <w:rFonts w:ascii="宋体" w:hAnsi="宋体" w:eastAsia="宋体" w:cs="宋体"/>
                <w:color w:val="000000"/>
                <w:sz w:val="18"/>
                <w:szCs w:val="18"/>
              </w:rPr>
            </w:pPr>
          </w:p>
        </w:tc>
      </w:tr>
      <w:tr>
        <w:tblPrEx>
          <w:tblCellMar>
            <w:top w:w="0" w:type="dxa"/>
            <w:left w:w="0" w:type="dxa"/>
            <w:bottom w:w="0" w:type="dxa"/>
            <w:right w:w="0" w:type="dxa"/>
          </w:tblCellMar>
        </w:tblPrEx>
        <w:trPr>
          <w:trHeight w:val="90" w:hRule="atLeast"/>
        </w:trPr>
        <w:tc>
          <w:tcPr>
            <w:tcW w:w="0" w:type="auto"/>
            <w:tcBorders>
              <w:top w:val="nil"/>
              <w:left w:val="nil"/>
              <w:bottom w:val="nil"/>
              <w:right w:val="nil"/>
            </w:tcBorders>
            <w:shd w:val="clear" w:color="auto" w:fill="auto"/>
            <w:noWrap/>
            <w:tcMar>
              <w:top w:w="12" w:type="dxa"/>
              <w:left w:w="12" w:type="dxa"/>
              <w:right w:w="12" w:type="dxa"/>
            </w:tcMar>
            <w:vAlign w:val="center"/>
          </w:tcPr>
          <w:p>
            <w:pPr>
              <w:widowControl/>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主持人</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jc w:val="center"/>
              <w:rPr>
                <w:rFonts w:ascii="宋体" w:hAnsi="宋体" w:eastAsia="宋体" w:cs="宋体"/>
                <w:color w:val="000000"/>
                <w:sz w:val="18"/>
                <w:szCs w:val="18"/>
              </w:rPr>
            </w:pP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jc w:val="center"/>
              <w:rPr>
                <w:rFonts w:ascii="宋体" w:hAnsi="宋体" w:eastAsia="宋体" w:cs="宋体"/>
                <w:color w:val="000000"/>
                <w:sz w:val="18"/>
                <w:szCs w:val="18"/>
              </w:rPr>
            </w:pPr>
          </w:p>
        </w:tc>
      </w:tr>
      <w:tr>
        <w:tblPrEx>
          <w:tblCellMar>
            <w:top w:w="0" w:type="dxa"/>
            <w:left w:w="0" w:type="dxa"/>
            <w:bottom w:w="0" w:type="dxa"/>
            <w:right w:w="0" w:type="dxa"/>
          </w:tblCellMar>
        </w:tblPrEx>
        <w:trPr>
          <w:trHeight w:val="90" w:hRule="atLeast"/>
        </w:trPr>
        <w:tc>
          <w:tcPr>
            <w:tcW w:w="0" w:type="auto"/>
            <w:tcBorders>
              <w:top w:val="nil"/>
              <w:left w:val="nil"/>
              <w:bottom w:val="nil"/>
              <w:right w:val="nil"/>
            </w:tcBorders>
            <w:shd w:val="clear" w:color="auto" w:fill="auto"/>
            <w:noWrap/>
            <w:tcMar>
              <w:top w:w="12" w:type="dxa"/>
              <w:left w:w="12" w:type="dxa"/>
              <w:right w:w="12" w:type="dxa"/>
            </w:tcMar>
            <w:vAlign w:val="center"/>
          </w:tcPr>
          <w:p>
            <w:pPr>
              <w:widowControl/>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视频/音频编辑</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jc w:val="center"/>
              <w:rPr>
                <w:rFonts w:ascii="宋体" w:hAnsi="宋体" w:eastAsia="宋体" w:cs="宋体"/>
                <w:color w:val="000000"/>
                <w:sz w:val="18"/>
                <w:szCs w:val="18"/>
              </w:rPr>
            </w:pP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jc w:val="center"/>
              <w:rPr>
                <w:rFonts w:ascii="宋体" w:hAnsi="宋体" w:eastAsia="宋体" w:cs="宋体"/>
                <w:color w:val="000000"/>
                <w:sz w:val="18"/>
                <w:szCs w:val="18"/>
              </w:rPr>
            </w:pPr>
          </w:p>
        </w:tc>
      </w:tr>
      <w:tr>
        <w:tblPrEx>
          <w:tblCellMar>
            <w:top w:w="0" w:type="dxa"/>
            <w:left w:w="0" w:type="dxa"/>
            <w:bottom w:w="0" w:type="dxa"/>
            <w:right w:w="0" w:type="dxa"/>
          </w:tblCellMar>
        </w:tblPrEx>
        <w:trPr>
          <w:trHeight w:val="90" w:hRule="atLeast"/>
        </w:trPr>
        <w:tc>
          <w:tcPr>
            <w:tcW w:w="0" w:type="auto"/>
            <w:tcBorders>
              <w:top w:val="nil"/>
              <w:left w:val="nil"/>
              <w:bottom w:val="nil"/>
              <w:right w:val="nil"/>
            </w:tcBorders>
            <w:shd w:val="clear" w:color="auto" w:fill="auto"/>
            <w:noWrap/>
            <w:tcMar>
              <w:top w:w="12" w:type="dxa"/>
              <w:left w:w="12" w:type="dxa"/>
              <w:right w:w="12" w:type="dxa"/>
            </w:tcMar>
            <w:vAlign w:val="center"/>
          </w:tcPr>
          <w:p>
            <w:pPr>
              <w:widowControl/>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视频技术人员</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jc w:val="center"/>
              <w:rPr>
                <w:rFonts w:ascii="宋体" w:hAnsi="宋体" w:eastAsia="宋体" w:cs="宋体"/>
                <w:color w:val="000000"/>
                <w:sz w:val="18"/>
                <w:szCs w:val="18"/>
              </w:rPr>
            </w:pPr>
          </w:p>
        </w:tc>
      </w:tr>
      <w:tr>
        <w:tblPrEx>
          <w:tblCellMar>
            <w:top w:w="0" w:type="dxa"/>
            <w:left w:w="0" w:type="dxa"/>
            <w:bottom w:w="0" w:type="dxa"/>
            <w:right w:w="0" w:type="dxa"/>
          </w:tblCellMar>
        </w:tblPrEx>
        <w:trPr>
          <w:trHeight w:val="90" w:hRule="atLeast"/>
        </w:trPr>
        <w:tc>
          <w:tcPr>
            <w:tcW w:w="0" w:type="auto"/>
            <w:tcBorders>
              <w:top w:val="nil"/>
              <w:left w:val="nil"/>
              <w:bottom w:val="nil"/>
              <w:right w:val="nil"/>
            </w:tcBorders>
            <w:shd w:val="clear" w:color="auto" w:fill="auto"/>
            <w:noWrap/>
            <w:tcMar>
              <w:top w:w="12" w:type="dxa"/>
              <w:left w:w="12" w:type="dxa"/>
              <w:right w:w="12" w:type="dxa"/>
            </w:tcMar>
            <w:vAlign w:val="center"/>
          </w:tcPr>
          <w:p>
            <w:pPr>
              <w:widowControl/>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媒体持权转播商（INFRONT）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jc w:val="center"/>
              <w:rPr>
                <w:rFonts w:ascii="宋体" w:hAnsi="宋体" w:eastAsia="宋体" w:cs="宋体"/>
                <w:color w:val="000000"/>
                <w:sz w:val="18"/>
                <w:szCs w:val="18"/>
              </w:rPr>
            </w:pP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jc w:val="center"/>
              <w:rPr>
                <w:rFonts w:ascii="宋体" w:hAnsi="宋体" w:eastAsia="宋体" w:cs="宋体"/>
                <w:color w:val="000000"/>
                <w:sz w:val="18"/>
                <w:szCs w:val="18"/>
              </w:rPr>
            </w:pPr>
          </w:p>
        </w:tc>
      </w:tr>
      <w:tr>
        <w:tblPrEx>
          <w:tblCellMar>
            <w:top w:w="0" w:type="dxa"/>
            <w:left w:w="0" w:type="dxa"/>
            <w:bottom w:w="0" w:type="dxa"/>
            <w:right w:w="0" w:type="dxa"/>
          </w:tblCellMar>
        </w:tblPrEx>
        <w:trPr>
          <w:trHeight w:val="90" w:hRule="atLeast"/>
        </w:trPr>
        <w:tc>
          <w:tcPr>
            <w:tcW w:w="0" w:type="auto"/>
            <w:tcBorders>
              <w:top w:val="nil"/>
              <w:left w:val="nil"/>
              <w:bottom w:val="nil"/>
              <w:right w:val="nil"/>
            </w:tcBorders>
            <w:shd w:val="clear" w:color="auto" w:fill="auto"/>
            <w:noWrap/>
            <w:tcMar>
              <w:top w:w="12" w:type="dxa"/>
              <w:left w:w="12" w:type="dxa"/>
              <w:right w:w="12" w:type="dxa"/>
            </w:tcMar>
            <w:vAlign w:val="center"/>
          </w:tcPr>
          <w:p>
            <w:pPr>
              <w:widowControl/>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摄影师/机构</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jc w:val="center"/>
              <w:rPr>
                <w:rFonts w:ascii="宋体" w:hAnsi="宋体" w:eastAsia="宋体" w:cs="宋体"/>
                <w:color w:val="000000"/>
                <w:sz w:val="18"/>
                <w:szCs w:val="18"/>
              </w:rPr>
            </w:pP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center"/>
              <w:textAlignment w:val="center"/>
              <w:rPr>
                <w:rFonts w:ascii="Arial" w:hAnsi="Arial" w:eastAsia="宋体" w:cs="Arial"/>
                <w:color w:val="000000"/>
                <w:sz w:val="18"/>
                <w:szCs w:val="18"/>
              </w:rPr>
            </w:pPr>
            <w:r>
              <w:rPr>
                <w:rFonts w:ascii="Arial" w:hAnsi="Arial" w:eastAsia="宋体" w:cs="Arial"/>
                <w:color w:val="000000"/>
                <w:kern w:val="0"/>
                <w:sz w:val="18"/>
                <w:szCs w:val="18"/>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jc w:val="center"/>
              <w:rPr>
                <w:rFonts w:ascii="宋体" w:hAnsi="宋体" w:eastAsia="宋体" w:cs="宋体"/>
                <w:color w:val="000000"/>
                <w:sz w:val="18"/>
                <w:szCs w:val="18"/>
              </w:rPr>
            </w:pPr>
          </w:p>
        </w:tc>
      </w:tr>
      <w:tr>
        <w:tblPrEx>
          <w:tblCellMar>
            <w:top w:w="0" w:type="dxa"/>
            <w:left w:w="0" w:type="dxa"/>
            <w:bottom w:w="0" w:type="dxa"/>
            <w:right w:w="0" w:type="dxa"/>
          </w:tblCellMar>
        </w:tblPrEx>
        <w:trPr>
          <w:trHeight w:val="90" w:hRule="atLeast"/>
        </w:trPr>
        <w:tc>
          <w:tcPr>
            <w:tcW w:w="0" w:type="auto"/>
            <w:gridSpan w:val="10"/>
            <w:tcBorders>
              <w:top w:val="nil"/>
              <w:left w:val="nil"/>
              <w:bottom w:val="nil"/>
              <w:right w:val="nil"/>
            </w:tcBorders>
            <w:shd w:val="clear" w:color="auto" w:fill="5B9BD5"/>
            <w:noWrap/>
            <w:tcMar>
              <w:top w:w="12" w:type="dxa"/>
              <w:left w:w="12" w:type="dxa"/>
              <w:right w:w="12" w:type="dxa"/>
            </w:tcMar>
            <w:vAlign w:val="center"/>
          </w:tcPr>
          <w:p>
            <w:pPr>
              <w:widowControl/>
              <w:jc w:val="left"/>
              <w:textAlignment w:val="center"/>
              <w:rPr>
                <w:rFonts w:ascii="宋体" w:hAnsi="宋体" w:eastAsia="宋体" w:cs="宋体"/>
                <w:color w:val="000000"/>
                <w:sz w:val="16"/>
                <w:szCs w:val="16"/>
              </w:rPr>
            </w:pPr>
            <w:r>
              <w:rPr>
                <w:rFonts w:hint="eastAsia" w:ascii="宋体" w:hAnsi="宋体" w:eastAsia="宋体" w:cs="宋体"/>
                <w:color w:val="000000"/>
                <w:kern w:val="0"/>
                <w:sz w:val="16"/>
                <w:szCs w:val="16"/>
                <w:lang w:bidi="ar"/>
              </w:rPr>
              <w:t>提供缆车，但不提供缆车优先权</w:t>
            </w:r>
          </w:p>
        </w:tc>
      </w:tr>
      <w:tr>
        <w:tblPrEx>
          <w:tblCellMar>
            <w:top w:w="0" w:type="dxa"/>
            <w:left w:w="0" w:type="dxa"/>
            <w:bottom w:w="0" w:type="dxa"/>
            <w:right w:w="0" w:type="dxa"/>
          </w:tblCellMar>
        </w:tblPrEx>
        <w:trPr>
          <w:trHeight w:val="90" w:hRule="atLeast"/>
        </w:trPr>
        <w:tc>
          <w:tcPr>
            <w:tcW w:w="0" w:type="auto"/>
            <w:tcBorders>
              <w:top w:val="nil"/>
              <w:left w:val="nil"/>
              <w:bottom w:val="nil"/>
              <w:right w:val="nil"/>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086" w:type="dxa"/>
            <w:gridSpan w:val="9"/>
            <w:tcBorders>
              <w:top w:val="nil"/>
              <w:left w:val="nil"/>
              <w:bottom w:val="nil"/>
              <w:right w:val="nil"/>
            </w:tcBorders>
            <w:shd w:val="clear" w:color="auto" w:fill="auto"/>
            <w:tcMar>
              <w:top w:w="12" w:type="dxa"/>
              <w:left w:w="12" w:type="dxa"/>
              <w:right w:w="12" w:type="dxa"/>
            </w:tcMar>
            <w:vAlign w:val="center"/>
          </w:tcPr>
          <w:p>
            <w:pPr>
              <w:widowControl/>
              <w:jc w:val="left"/>
              <w:textAlignment w:val="center"/>
              <w:rPr>
                <w:rFonts w:ascii="宋体" w:hAnsi="宋体" w:eastAsia="宋体" w:cs="宋体"/>
                <w:color w:val="000000"/>
                <w:sz w:val="22"/>
                <w:szCs w:val="22"/>
              </w:rPr>
            </w:pPr>
            <w:r>
              <w:rPr>
                <w:rFonts w:hint="eastAsia" w:ascii="宋体" w:hAnsi="宋体" w:eastAsia="宋体" w:cs="宋体"/>
                <w:color w:val="000000"/>
                <w:kern w:val="0"/>
                <w:sz w:val="22"/>
                <w:szCs w:val="22"/>
                <w:lang w:bidi="ar"/>
              </w:rPr>
              <w:t xml:space="preserve"> 1   队伍区          5   视频/广播区</w:t>
            </w:r>
            <w:r>
              <w:rPr>
                <w:rFonts w:hint="eastAsia" w:ascii="宋体" w:hAnsi="宋体" w:eastAsia="宋体" w:cs="宋体"/>
                <w:color w:val="000000"/>
                <w:kern w:val="0"/>
                <w:sz w:val="22"/>
                <w:szCs w:val="22"/>
                <w:lang w:bidi="ar"/>
              </w:rPr>
              <w:br w:type="textWrapping"/>
            </w:r>
            <w:r>
              <w:rPr>
                <w:rFonts w:hint="eastAsia" w:ascii="宋体" w:hAnsi="宋体" w:eastAsia="宋体" w:cs="宋体"/>
                <w:color w:val="000000"/>
                <w:kern w:val="0"/>
                <w:sz w:val="22"/>
                <w:szCs w:val="22"/>
                <w:lang w:bidi="ar"/>
              </w:rPr>
              <w:t xml:space="preserve"> 2   工业区          6   媒体中心</w:t>
            </w:r>
            <w:r>
              <w:rPr>
                <w:rFonts w:hint="eastAsia" w:ascii="宋体" w:hAnsi="宋体" w:eastAsia="宋体" w:cs="宋体"/>
                <w:color w:val="000000"/>
                <w:kern w:val="0"/>
                <w:sz w:val="22"/>
                <w:szCs w:val="22"/>
                <w:lang w:bidi="ar"/>
              </w:rPr>
              <w:br w:type="textWrapping"/>
            </w:r>
            <w:r>
              <w:rPr>
                <w:rFonts w:hint="eastAsia" w:ascii="宋体" w:hAnsi="宋体" w:eastAsia="宋体" w:cs="宋体"/>
                <w:color w:val="000000"/>
                <w:kern w:val="0"/>
                <w:sz w:val="22"/>
                <w:szCs w:val="22"/>
                <w:lang w:bidi="ar"/>
              </w:rPr>
              <w:t xml:space="preserve"> 3   媒体区          7   计时/数据区</w:t>
            </w:r>
            <w:r>
              <w:rPr>
                <w:rFonts w:hint="eastAsia" w:ascii="宋体" w:hAnsi="宋体" w:eastAsia="宋体" w:cs="宋体"/>
                <w:color w:val="000000"/>
                <w:kern w:val="0"/>
                <w:sz w:val="22"/>
                <w:szCs w:val="22"/>
                <w:lang w:bidi="ar"/>
              </w:rPr>
              <w:br w:type="textWrapping"/>
            </w:r>
            <w:r>
              <w:rPr>
                <w:rFonts w:hint="eastAsia" w:ascii="宋体" w:hAnsi="宋体" w:eastAsia="宋体" w:cs="宋体"/>
                <w:color w:val="000000"/>
                <w:kern w:val="0"/>
                <w:sz w:val="22"/>
                <w:szCs w:val="22"/>
                <w:lang w:bidi="ar"/>
              </w:rPr>
              <w:t xml:space="preserve"> 4   图像区          8   缆车优先权</w:t>
            </w:r>
            <w:r>
              <w:rPr>
                <w:rFonts w:hint="eastAsia" w:ascii="宋体" w:hAnsi="宋体" w:eastAsia="宋体" w:cs="宋体"/>
                <w:color w:val="000000"/>
                <w:kern w:val="0"/>
                <w:sz w:val="22"/>
                <w:szCs w:val="22"/>
                <w:lang w:bidi="ar"/>
              </w:rPr>
              <w:br w:type="textWrapping"/>
            </w:r>
            <w:r>
              <w:rPr>
                <w:rFonts w:hint="eastAsia" w:ascii="宋体" w:hAnsi="宋体" w:eastAsia="宋体" w:cs="宋体"/>
                <w:color w:val="000000"/>
                <w:kern w:val="0"/>
                <w:sz w:val="22"/>
                <w:szCs w:val="22"/>
                <w:lang w:bidi="ar"/>
              </w:rPr>
              <w:t xml:space="preserve">                     9   VIP区</w:t>
            </w:r>
          </w:p>
        </w:tc>
      </w:tr>
    </w:tbl>
    <w:p>
      <w:pPr>
        <w:spacing w:line="360" w:lineRule="auto"/>
        <w:rPr>
          <w:rFonts w:ascii="Heiti SC Light" w:eastAsia="Heiti SC Light"/>
          <w:b/>
          <w:sz w:val="32"/>
          <w:szCs w:val="32"/>
          <w:u w:val="single"/>
        </w:rPr>
      </w:pPr>
    </w:p>
    <w:p>
      <w:pPr>
        <w:numPr>
          <w:ilvl w:val="0"/>
          <w:numId w:val="3"/>
        </w:numPr>
        <w:spacing w:line="360" w:lineRule="auto"/>
        <w:rPr>
          <w:rFonts w:ascii="Heiti SC Light" w:eastAsia="Heiti SC Light"/>
          <w:b/>
          <w:sz w:val="32"/>
          <w:szCs w:val="32"/>
          <w:u w:val="single"/>
        </w:rPr>
      </w:pPr>
      <w:r>
        <w:rPr>
          <w:rFonts w:hint="eastAsia" w:ascii="Heiti SC Light" w:eastAsia="Heiti SC Light"/>
          <w:b/>
          <w:sz w:val="32"/>
          <w:szCs w:val="32"/>
          <w:u w:val="single"/>
        </w:rPr>
        <w:t>附录2：认证计划—ISMF世界杯/世界锦标赛/洲际赛事认证卡示例</w:t>
      </w:r>
    </w:p>
    <w:p>
      <w:pPr>
        <w:spacing w:line="360" w:lineRule="auto"/>
        <w:rPr>
          <w:rFonts w:ascii="Heiti SC Light" w:eastAsia="Heiti SC Light"/>
          <w:b/>
          <w:sz w:val="32"/>
          <w:szCs w:val="32"/>
          <w:u w:val="single"/>
        </w:rPr>
      </w:pPr>
      <w:r>
        <w:rPr>
          <w:rFonts w:ascii="Heiti SC Light" w:eastAsia="Heiti SC Light"/>
          <w:b/>
          <w:sz w:val="32"/>
          <w:szCs w:val="32"/>
          <w:u w:val="single"/>
        </w:rPr>
        <w:drawing>
          <wp:inline distT="0" distB="0" distL="114300" distR="114300">
            <wp:extent cx="5267960" cy="3489325"/>
            <wp:effectExtent l="0" t="0" r="5080" b="635"/>
            <wp:docPr id="3" name="图片 3" descr="微信截图_20210626175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微信截图_20210626175606"/>
                    <pic:cNvPicPr>
                      <a:picLocks noChangeAspect="1"/>
                    </pic:cNvPicPr>
                  </pic:nvPicPr>
                  <pic:blipFill>
                    <a:blip r:embed="rId6"/>
                    <a:stretch>
                      <a:fillRect/>
                    </a:stretch>
                  </pic:blipFill>
                  <pic:spPr>
                    <a:xfrm>
                      <a:off x="0" y="0"/>
                      <a:ext cx="5267960" cy="3489325"/>
                    </a:xfrm>
                    <a:prstGeom prst="rect">
                      <a:avLst/>
                    </a:prstGeom>
                  </pic:spPr>
                </pic:pic>
              </a:graphicData>
            </a:graphic>
          </wp:inline>
        </w:drawing>
      </w:r>
    </w:p>
    <w:p>
      <w:pPr>
        <w:rPr>
          <w:rFonts w:ascii="华文仿宋" w:hAnsi="华文仿宋" w:eastAsia="华文仿宋" w:cs="华文仿宋"/>
          <w:bCs/>
          <w:sz w:val="21"/>
          <w:szCs w:val="21"/>
        </w:rPr>
      </w:pPr>
      <w:r>
        <w:rPr>
          <w:rFonts w:hint="eastAsia" w:ascii="华文仿宋" w:hAnsi="华文仿宋" w:eastAsia="华文仿宋" w:cs="华文仿宋"/>
          <w:bCs/>
          <w:sz w:val="21"/>
          <w:szCs w:val="21"/>
        </w:rPr>
        <w:t>认证卡必须遵循与活动的其他出版物和宣传材料相同的要求。</w:t>
      </w:r>
    </w:p>
    <w:p>
      <w:pPr>
        <w:rPr>
          <w:rFonts w:ascii="华文仿宋" w:hAnsi="华文仿宋" w:eastAsia="华文仿宋" w:cs="华文仿宋"/>
          <w:bCs/>
          <w:sz w:val="21"/>
          <w:szCs w:val="21"/>
        </w:rPr>
      </w:pPr>
      <w:r>
        <w:rPr>
          <w:rFonts w:hint="eastAsia" w:ascii="华文仿宋" w:hAnsi="华文仿宋" w:eastAsia="华文仿宋" w:cs="华文仿宋"/>
          <w:bCs/>
          <w:sz w:val="21"/>
          <w:szCs w:val="21"/>
        </w:rPr>
        <w:t>地方组委会的商业赞助商不应是ISMF赞助商的竞争对手。国家联合会的标志是强制性的。</w:t>
      </w:r>
    </w:p>
    <w:p>
      <w:pPr>
        <w:rPr>
          <w:rFonts w:ascii="华文仿宋" w:hAnsi="华文仿宋" w:eastAsia="华文仿宋" w:cs="华文仿宋"/>
          <w:bCs/>
          <w:sz w:val="21"/>
          <w:szCs w:val="21"/>
        </w:rPr>
      </w:pPr>
      <w:r>
        <w:rPr>
          <w:rFonts w:hint="eastAsia" w:ascii="华文仿宋" w:hAnsi="华文仿宋" w:eastAsia="华文仿宋" w:cs="华文仿宋"/>
          <w:bCs/>
          <w:sz w:val="21"/>
          <w:szCs w:val="21"/>
        </w:rPr>
        <w:t>认证卡必须得到ISMF的批准。</w:t>
      </w:r>
    </w:p>
    <w:p>
      <w:pPr>
        <w:rPr>
          <w:rFonts w:ascii="华文仿宋" w:hAnsi="华文仿宋" w:eastAsia="华文仿宋" w:cs="华文仿宋"/>
          <w:bCs/>
          <w:sz w:val="21"/>
          <w:szCs w:val="21"/>
        </w:rPr>
      </w:pPr>
    </w:p>
    <w:p>
      <w:pPr>
        <w:numPr>
          <w:ilvl w:val="0"/>
          <w:numId w:val="3"/>
        </w:numPr>
        <w:spacing w:line="360" w:lineRule="auto"/>
        <w:rPr>
          <w:rFonts w:ascii="Heiti SC Light" w:eastAsia="Heiti SC Light"/>
          <w:b/>
          <w:sz w:val="32"/>
          <w:szCs w:val="32"/>
          <w:u w:val="single"/>
        </w:rPr>
      </w:pPr>
      <w:r>
        <w:rPr>
          <w:rFonts w:ascii="Heiti SC Light" w:eastAsia="Heiti SC Light"/>
          <w:b/>
          <w:sz w:val="32"/>
          <w:szCs w:val="32"/>
          <w:u w:val="single"/>
        </w:rPr>
        <w:t>附录3</w:t>
      </w:r>
      <w:r>
        <w:rPr>
          <w:rFonts w:hint="eastAsia" w:ascii="Heiti SC Light" w:eastAsia="Heiti SC Light"/>
          <w:b/>
          <w:sz w:val="32"/>
          <w:szCs w:val="32"/>
          <w:u w:val="single"/>
        </w:rPr>
        <w:t>：</w:t>
      </w:r>
      <w:r>
        <w:rPr>
          <w:rFonts w:ascii="Heiti SC Light" w:eastAsia="Heiti SC Light"/>
          <w:b/>
          <w:sz w:val="32"/>
          <w:szCs w:val="32"/>
          <w:u w:val="single"/>
        </w:rPr>
        <w:t>世界杯和世界锦标赛</w:t>
      </w:r>
      <w:r>
        <w:rPr>
          <w:rFonts w:hint="eastAsia" w:ascii="Heiti SC Light" w:eastAsia="Heiti SC Light"/>
          <w:b/>
          <w:sz w:val="32"/>
          <w:szCs w:val="32"/>
          <w:u w:val="single"/>
        </w:rPr>
        <w:t>日程</w:t>
      </w:r>
      <w:r>
        <w:rPr>
          <w:rFonts w:ascii="Heiti SC Light" w:eastAsia="Heiti SC Light"/>
          <w:b/>
          <w:sz w:val="32"/>
          <w:szCs w:val="32"/>
          <w:u w:val="single"/>
        </w:rPr>
        <w:t>表示例</w:t>
      </w:r>
    </w:p>
    <w:p>
      <w:pPr>
        <w:spacing w:line="360" w:lineRule="auto"/>
        <w:rPr>
          <w:rFonts w:ascii="华文仿宋" w:hAnsi="华文仿宋" w:eastAsia="华文仿宋" w:cs="华文仿宋"/>
          <w:bCs/>
          <w:sz w:val="32"/>
          <w:szCs w:val="32"/>
        </w:rPr>
      </w:pPr>
      <w:r>
        <w:rPr>
          <w:rFonts w:hint="eastAsia" w:ascii="华文仿宋" w:hAnsi="华文仿宋" w:eastAsia="华文仿宋" w:cs="华文仿宋"/>
          <w:bCs/>
          <w:sz w:val="32"/>
          <w:szCs w:val="32"/>
        </w:rPr>
        <w:t>世界杯：</w:t>
      </w:r>
    </w:p>
    <w:tbl>
      <w:tblPr>
        <w:tblStyle w:val="6"/>
        <w:tblW w:w="9600" w:type="dxa"/>
        <w:tblInd w:w="-884" w:type="dxa"/>
        <w:tblLayout w:type="fixed"/>
        <w:tblCellMar>
          <w:top w:w="0" w:type="dxa"/>
          <w:left w:w="0" w:type="dxa"/>
          <w:bottom w:w="0" w:type="dxa"/>
          <w:right w:w="0" w:type="dxa"/>
        </w:tblCellMar>
      </w:tblPr>
      <w:tblGrid>
        <w:gridCol w:w="2412"/>
        <w:gridCol w:w="2424"/>
        <w:gridCol w:w="2460"/>
        <w:gridCol w:w="2304"/>
      </w:tblGrid>
      <w:tr>
        <w:tblPrEx>
          <w:tblCellMar>
            <w:top w:w="0" w:type="dxa"/>
            <w:left w:w="0" w:type="dxa"/>
            <w:bottom w:w="0" w:type="dxa"/>
            <w:right w:w="0" w:type="dxa"/>
          </w:tblCellMar>
        </w:tblPrEx>
        <w:trPr>
          <w:trHeight w:val="420" w:hRule="atLeast"/>
        </w:trPr>
        <w:tc>
          <w:tcPr>
            <w:tcW w:w="241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center"/>
              <w:textAlignment w:val="center"/>
              <w:rPr>
                <w:rFonts w:ascii="宋体" w:hAnsi="宋体" w:eastAsia="宋体" w:cs="宋体"/>
                <w:color w:val="000000"/>
                <w:sz w:val="22"/>
                <w:szCs w:val="22"/>
              </w:rPr>
            </w:pPr>
            <w:r>
              <w:rPr>
                <w:rFonts w:hint="eastAsia" w:ascii="宋体" w:hAnsi="宋体" w:eastAsia="宋体" w:cs="宋体"/>
                <w:color w:val="000000"/>
                <w:kern w:val="0"/>
                <w:sz w:val="22"/>
                <w:szCs w:val="22"/>
                <w:lang w:bidi="ar"/>
              </w:rPr>
              <w:t>第一天</w:t>
            </w:r>
          </w:p>
        </w:tc>
        <w:tc>
          <w:tcPr>
            <w:tcW w:w="2424"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center"/>
              <w:textAlignment w:val="center"/>
              <w:rPr>
                <w:rFonts w:ascii="宋体" w:hAnsi="宋体" w:eastAsia="宋体" w:cs="宋体"/>
                <w:color w:val="000000"/>
                <w:sz w:val="22"/>
                <w:szCs w:val="22"/>
              </w:rPr>
            </w:pPr>
            <w:r>
              <w:rPr>
                <w:rFonts w:hint="eastAsia" w:ascii="宋体" w:hAnsi="宋体" w:eastAsia="宋体" w:cs="宋体"/>
                <w:color w:val="000000"/>
                <w:kern w:val="0"/>
                <w:sz w:val="22"/>
                <w:szCs w:val="22"/>
                <w:lang w:bidi="ar"/>
              </w:rPr>
              <w:t>第二天</w:t>
            </w:r>
          </w:p>
        </w:tc>
        <w:tc>
          <w:tcPr>
            <w:tcW w:w="246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center"/>
              <w:textAlignment w:val="center"/>
              <w:rPr>
                <w:rFonts w:ascii="宋体" w:hAnsi="宋体" w:eastAsia="宋体" w:cs="宋体"/>
                <w:color w:val="000000"/>
                <w:sz w:val="22"/>
                <w:szCs w:val="22"/>
              </w:rPr>
            </w:pPr>
            <w:r>
              <w:rPr>
                <w:rFonts w:hint="eastAsia" w:ascii="宋体" w:hAnsi="宋体" w:eastAsia="宋体" w:cs="宋体"/>
                <w:color w:val="000000"/>
                <w:kern w:val="0"/>
                <w:sz w:val="22"/>
                <w:szCs w:val="22"/>
                <w:lang w:bidi="ar"/>
              </w:rPr>
              <w:t>第三天</w:t>
            </w:r>
          </w:p>
        </w:tc>
        <w:tc>
          <w:tcPr>
            <w:tcW w:w="2304"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center"/>
              <w:textAlignment w:val="center"/>
              <w:rPr>
                <w:rFonts w:ascii="宋体" w:hAnsi="宋体" w:eastAsia="宋体" w:cs="宋体"/>
                <w:color w:val="000000"/>
                <w:sz w:val="22"/>
                <w:szCs w:val="22"/>
              </w:rPr>
            </w:pPr>
            <w:r>
              <w:rPr>
                <w:rFonts w:hint="eastAsia" w:ascii="宋体" w:hAnsi="宋体" w:eastAsia="宋体" w:cs="宋体"/>
                <w:color w:val="000000"/>
                <w:kern w:val="0"/>
                <w:sz w:val="22"/>
                <w:szCs w:val="22"/>
                <w:lang w:bidi="ar"/>
              </w:rPr>
              <w:t>第四天</w:t>
            </w:r>
          </w:p>
        </w:tc>
      </w:tr>
      <w:tr>
        <w:tblPrEx>
          <w:tblCellMar>
            <w:top w:w="0" w:type="dxa"/>
            <w:left w:w="0" w:type="dxa"/>
            <w:bottom w:w="0" w:type="dxa"/>
            <w:right w:w="0" w:type="dxa"/>
          </w:tblCellMar>
        </w:tblPrEx>
        <w:trPr>
          <w:trHeight w:val="4740" w:hRule="atLeast"/>
        </w:trPr>
        <w:tc>
          <w:tcPr>
            <w:tcW w:w="2412"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jc w:val="left"/>
              <w:textAlignment w:val="center"/>
              <w:rPr>
                <w:rFonts w:ascii="宋体" w:hAnsi="宋体" w:eastAsia="宋体" w:cs="宋体"/>
                <w:color w:val="000000"/>
                <w:sz w:val="22"/>
                <w:szCs w:val="22"/>
              </w:rPr>
            </w:pPr>
            <w:r>
              <w:rPr>
                <w:rStyle w:val="17"/>
                <w:rFonts w:hint="default"/>
                <w:lang w:bidi="ar"/>
              </w:rPr>
              <w:t>参赛队伍抵达</w:t>
            </w:r>
            <w:r>
              <w:rPr>
                <w:rStyle w:val="17"/>
                <w:rFonts w:hint="default"/>
                <w:lang w:bidi="ar"/>
              </w:rPr>
              <w:br w:type="textWrapping"/>
            </w:r>
            <w:r>
              <w:rPr>
                <w:rStyle w:val="17"/>
                <w:rFonts w:hint="default"/>
                <w:lang w:bidi="ar"/>
              </w:rPr>
              <w:br w:type="textWrapping"/>
            </w:r>
            <w:r>
              <w:rPr>
                <w:rStyle w:val="18"/>
                <w:rFonts w:hint="default"/>
                <w:lang w:bidi="ar"/>
              </w:rPr>
              <w:br w:type="textWrapping"/>
            </w:r>
            <w:r>
              <w:rPr>
                <w:rFonts w:hint="eastAsia" w:ascii="宋体" w:hAnsi="宋体" w:eastAsia="宋体" w:cs="宋体"/>
                <w:b/>
                <w:color w:val="000000"/>
                <w:kern w:val="0"/>
                <w:sz w:val="22"/>
                <w:szCs w:val="22"/>
                <w:lang w:bidi="ar"/>
              </w:rPr>
              <w:t>16:00/19:00</w:t>
            </w:r>
            <w:r>
              <w:rPr>
                <w:rStyle w:val="18"/>
                <w:rFonts w:hint="default"/>
                <w:lang w:bidi="ar"/>
              </w:rPr>
              <w:br w:type="textWrapping"/>
            </w:r>
            <w:r>
              <w:rPr>
                <w:rStyle w:val="18"/>
                <w:rFonts w:hint="default"/>
                <w:lang w:bidi="ar"/>
              </w:rPr>
              <w:t>发放参赛队伍信息、地图、滑雪卡 (竞赛办公室)</w:t>
            </w:r>
            <w:r>
              <w:rPr>
                <w:rStyle w:val="18"/>
                <w:rFonts w:hint="default"/>
                <w:lang w:bidi="ar"/>
              </w:rPr>
              <w:br w:type="textWrapping"/>
            </w:r>
            <w:r>
              <w:rPr>
                <w:rStyle w:val="18"/>
                <w:rFonts w:hint="default"/>
                <w:lang w:bidi="ar"/>
              </w:rPr>
              <w:br w:type="textWrapping"/>
            </w:r>
            <w:r>
              <w:rPr>
                <w:rFonts w:hint="eastAsia" w:ascii="宋体" w:hAnsi="宋体" w:eastAsia="宋体" w:cs="宋体"/>
                <w:b/>
                <w:color w:val="000000"/>
                <w:kern w:val="0"/>
                <w:sz w:val="22"/>
                <w:szCs w:val="22"/>
                <w:lang w:bidi="ar"/>
              </w:rPr>
              <w:t>17.00/18.00</w:t>
            </w:r>
            <w:r>
              <w:rPr>
                <w:rStyle w:val="18"/>
                <w:rFonts w:hint="default"/>
                <w:lang w:bidi="ar"/>
              </w:rPr>
              <w:br w:type="textWrapping"/>
            </w:r>
            <w:r>
              <w:rPr>
                <w:rStyle w:val="18"/>
                <w:rFonts w:hint="default"/>
                <w:lang w:bidi="ar"/>
              </w:rPr>
              <w:t>ISMF与地方组委会开会讨论最终检查清单</w:t>
            </w:r>
          </w:p>
        </w:tc>
        <w:tc>
          <w:tcPr>
            <w:tcW w:w="2424"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jc w:val="left"/>
              <w:textAlignment w:val="center"/>
              <w:rPr>
                <w:rFonts w:ascii="宋体" w:hAnsi="宋体" w:eastAsia="宋体" w:cs="宋体"/>
                <w:color w:val="000000"/>
                <w:sz w:val="22"/>
                <w:szCs w:val="22"/>
              </w:rPr>
            </w:pPr>
            <w:r>
              <w:rPr>
                <w:rStyle w:val="19"/>
                <w:rFonts w:hint="default"/>
                <w:lang w:bidi="ar"/>
              </w:rPr>
              <w:t>欢迎</w:t>
            </w:r>
            <w:r>
              <w:rPr>
                <w:rStyle w:val="18"/>
                <w:rFonts w:hint="default"/>
                <w:lang w:bidi="ar"/>
              </w:rPr>
              <w:br w:type="textWrapping"/>
            </w:r>
            <w:r>
              <w:rPr>
                <w:rStyle w:val="18"/>
                <w:rFonts w:hint="default"/>
                <w:lang w:bidi="ar"/>
              </w:rPr>
              <w:br w:type="textWrapping"/>
            </w:r>
            <w:r>
              <w:rPr>
                <w:rFonts w:hint="eastAsia" w:ascii="宋体" w:hAnsi="宋体" w:eastAsia="宋体" w:cs="宋体"/>
                <w:b/>
                <w:color w:val="000000"/>
                <w:kern w:val="0"/>
                <w:sz w:val="22"/>
                <w:szCs w:val="22"/>
                <w:lang w:bidi="ar"/>
              </w:rPr>
              <w:t>16:00/17:30</w:t>
            </w:r>
            <w:r>
              <w:rPr>
                <w:rStyle w:val="18"/>
                <w:rFonts w:hint="default"/>
                <w:lang w:bidi="ar"/>
              </w:rPr>
              <w:br w:type="textWrapping"/>
            </w:r>
            <w:r>
              <w:rPr>
                <w:rStyle w:val="18"/>
                <w:rFonts w:hint="default"/>
                <w:lang w:bidi="ar"/>
              </w:rPr>
              <w:t>报到、发放号码布与纪念品 (竞赛办公室)</w:t>
            </w:r>
            <w:r>
              <w:rPr>
                <w:rStyle w:val="18"/>
                <w:rFonts w:hint="default"/>
                <w:lang w:bidi="ar"/>
              </w:rPr>
              <w:br w:type="textWrapping"/>
            </w:r>
            <w:r>
              <w:rPr>
                <w:rStyle w:val="18"/>
                <w:rFonts w:hint="default"/>
                <w:lang w:bidi="ar"/>
              </w:rPr>
              <w:br w:type="textWrapping"/>
            </w:r>
            <w:r>
              <w:rPr>
                <w:rFonts w:hint="eastAsia" w:ascii="宋体" w:hAnsi="宋体" w:eastAsia="宋体" w:cs="宋体"/>
                <w:b/>
                <w:color w:val="000000"/>
                <w:kern w:val="0"/>
                <w:sz w:val="22"/>
                <w:szCs w:val="22"/>
                <w:lang w:bidi="ar"/>
              </w:rPr>
              <w:t>17:30</w:t>
            </w:r>
            <w:r>
              <w:rPr>
                <w:rStyle w:val="18"/>
                <w:rFonts w:hint="default"/>
                <w:lang w:bidi="ar"/>
              </w:rPr>
              <w:t xml:space="preserve"> 权威人士演讲、前5</w:t>
            </w:r>
            <w:r>
              <w:rPr>
                <w:rFonts w:hint="eastAsia" w:ascii="宋体" w:hAnsi="宋体" w:eastAsia="宋体" w:cs="宋体"/>
                <w:color w:val="000000"/>
                <w:kern w:val="0"/>
                <w:sz w:val="22"/>
                <w:szCs w:val="22"/>
                <w:lang w:bidi="ar"/>
              </w:rPr>
              <w:t>名（比赛1）介绍</w:t>
            </w:r>
            <w:r>
              <w:rPr>
                <w:rFonts w:hint="eastAsia" w:ascii="宋体" w:hAnsi="宋体" w:eastAsia="宋体" w:cs="宋体"/>
                <w:color w:val="000000"/>
                <w:kern w:val="0"/>
                <w:sz w:val="22"/>
                <w:szCs w:val="22"/>
                <w:lang w:bidi="ar"/>
              </w:rPr>
              <w:br w:type="textWrapping"/>
            </w:r>
            <w:r>
              <w:rPr>
                <w:rFonts w:hint="eastAsia" w:ascii="宋体" w:hAnsi="宋体" w:eastAsia="宋体" w:cs="宋体"/>
                <w:color w:val="000000"/>
                <w:kern w:val="0"/>
                <w:sz w:val="22"/>
                <w:szCs w:val="22"/>
                <w:lang w:bidi="ar"/>
              </w:rPr>
              <w:br w:type="textWrapping"/>
            </w:r>
            <w:r>
              <w:rPr>
                <w:rStyle w:val="20"/>
                <w:rFonts w:hint="default"/>
                <w:lang w:bidi="ar"/>
              </w:rPr>
              <w:t>18:30</w:t>
            </w:r>
            <w:r>
              <w:rPr>
                <w:rFonts w:hint="eastAsia" w:ascii="宋体" w:hAnsi="宋体" w:eastAsia="宋体" w:cs="宋体"/>
                <w:color w:val="000000"/>
                <w:kern w:val="0"/>
                <w:sz w:val="22"/>
                <w:szCs w:val="22"/>
                <w:lang w:bidi="ar"/>
              </w:rPr>
              <w:br w:type="textWrapping"/>
            </w:r>
            <w:r>
              <w:rPr>
                <w:rFonts w:hint="eastAsia" w:ascii="宋体" w:hAnsi="宋体" w:eastAsia="宋体" w:cs="宋体"/>
                <w:color w:val="000000"/>
                <w:kern w:val="0"/>
                <w:sz w:val="22"/>
                <w:szCs w:val="22"/>
                <w:lang w:bidi="ar"/>
              </w:rPr>
              <w:t>领队会议（比赛1）</w:t>
            </w:r>
          </w:p>
        </w:tc>
        <w:tc>
          <w:tcPr>
            <w:tcW w:w="2460"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tcPr>
          <w:p>
            <w:pPr>
              <w:widowControl/>
              <w:jc w:val="left"/>
              <w:textAlignment w:val="top"/>
              <w:rPr>
                <w:rFonts w:ascii="宋体" w:hAnsi="宋体" w:eastAsia="宋体" w:cs="宋体"/>
                <w:color w:val="000000"/>
                <w:sz w:val="22"/>
                <w:szCs w:val="22"/>
              </w:rPr>
            </w:pPr>
            <w:r>
              <w:rPr>
                <w:rStyle w:val="17"/>
                <w:rFonts w:hint="default"/>
                <w:lang w:bidi="ar"/>
              </w:rPr>
              <w:t>比赛1</w:t>
            </w:r>
            <w:r>
              <w:rPr>
                <w:rStyle w:val="18"/>
                <w:rFonts w:hint="default"/>
                <w:lang w:bidi="ar"/>
              </w:rPr>
              <w:br w:type="textWrapping"/>
            </w:r>
            <w:r>
              <w:rPr>
                <w:rStyle w:val="18"/>
                <w:rFonts w:hint="default"/>
                <w:lang w:bidi="ar"/>
              </w:rPr>
              <w:br w:type="textWrapping"/>
            </w:r>
            <w:r>
              <w:rPr>
                <w:rFonts w:hint="eastAsia" w:ascii="宋体" w:hAnsi="宋体" w:eastAsia="宋体" w:cs="宋体"/>
                <w:b/>
                <w:color w:val="000000"/>
                <w:kern w:val="0"/>
                <w:sz w:val="22"/>
                <w:szCs w:val="22"/>
                <w:lang w:bidi="ar"/>
              </w:rPr>
              <w:t>09:00/12:00</w:t>
            </w:r>
            <w:r>
              <w:rPr>
                <w:rStyle w:val="18"/>
                <w:rFonts w:hint="default"/>
                <w:lang w:bidi="ar"/>
              </w:rPr>
              <w:br w:type="textWrapping"/>
            </w:r>
            <w:r>
              <w:rPr>
                <w:rStyle w:val="18"/>
                <w:rFonts w:hint="default"/>
                <w:lang w:bidi="ar"/>
              </w:rPr>
              <w:t>比赛、颁花仪式</w:t>
            </w:r>
            <w:r>
              <w:rPr>
                <w:rStyle w:val="18"/>
                <w:rFonts w:hint="default"/>
                <w:lang w:bidi="ar"/>
              </w:rPr>
              <w:br w:type="textWrapping"/>
            </w:r>
            <w:r>
              <w:rPr>
                <w:rStyle w:val="18"/>
                <w:rFonts w:hint="default"/>
                <w:lang w:bidi="ar"/>
              </w:rPr>
              <w:br w:type="textWrapping"/>
            </w:r>
            <w:r>
              <w:rPr>
                <w:rFonts w:hint="eastAsia" w:ascii="宋体" w:hAnsi="宋体" w:eastAsia="宋体" w:cs="宋体"/>
                <w:b/>
                <w:color w:val="000000"/>
                <w:kern w:val="0"/>
                <w:sz w:val="22"/>
                <w:szCs w:val="22"/>
                <w:lang w:bidi="ar"/>
              </w:rPr>
              <w:t>17:30/18:30</w:t>
            </w:r>
            <w:r>
              <w:rPr>
                <w:rStyle w:val="18"/>
                <w:rFonts w:hint="default"/>
                <w:lang w:bidi="ar"/>
              </w:rPr>
              <w:br w:type="textWrapping"/>
            </w:r>
            <w:r>
              <w:rPr>
                <w:rStyle w:val="18"/>
                <w:rFonts w:hint="default"/>
                <w:lang w:bidi="ar"/>
              </w:rPr>
              <w:t>报到、发放的号码布与纪念品（比赛2）</w:t>
            </w:r>
            <w:r>
              <w:rPr>
                <w:rStyle w:val="18"/>
                <w:rFonts w:hint="default"/>
                <w:lang w:bidi="ar"/>
              </w:rPr>
              <w:br w:type="textWrapping"/>
            </w:r>
            <w:r>
              <w:rPr>
                <w:rStyle w:val="18"/>
                <w:rFonts w:hint="default"/>
                <w:lang w:bidi="ar"/>
              </w:rPr>
              <w:br w:type="textWrapping"/>
            </w:r>
            <w:r>
              <w:rPr>
                <w:rStyle w:val="18"/>
                <w:rFonts w:hint="default"/>
                <w:lang w:bidi="ar"/>
              </w:rPr>
              <w:t>颁奖仪式（比赛1）</w:t>
            </w:r>
            <w:r>
              <w:rPr>
                <w:rStyle w:val="18"/>
                <w:rFonts w:hint="default"/>
                <w:lang w:bidi="ar"/>
              </w:rPr>
              <w:br w:type="textWrapping"/>
            </w:r>
            <w:r>
              <w:rPr>
                <w:rStyle w:val="18"/>
                <w:rFonts w:hint="default"/>
                <w:lang w:bidi="ar"/>
              </w:rPr>
              <w:br w:type="textWrapping"/>
            </w:r>
            <w:r>
              <w:rPr>
                <w:rFonts w:hint="eastAsia" w:ascii="宋体" w:hAnsi="宋体" w:eastAsia="宋体" w:cs="宋体"/>
                <w:b/>
                <w:color w:val="000000"/>
                <w:kern w:val="0"/>
                <w:sz w:val="22"/>
                <w:szCs w:val="22"/>
                <w:lang w:bidi="ar"/>
              </w:rPr>
              <w:t>18:45</w:t>
            </w:r>
            <w:r>
              <w:rPr>
                <w:rStyle w:val="18"/>
                <w:rFonts w:hint="default"/>
                <w:lang w:bidi="ar"/>
              </w:rPr>
              <w:br w:type="textWrapping"/>
            </w:r>
            <w:r>
              <w:rPr>
                <w:rStyle w:val="18"/>
                <w:rFonts w:hint="default"/>
                <w:lang w:bidi="ar"/>
              </w:rPr>
              <w:t>领队会议（比赛2）</w:t>
            </w:r>
          </w:p>
        </w:tc>
        <w:tc>
          <w:tcPr>
            <w:tcW w:w="2304"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tcPr>
          <w:p>
            <w:pPr>
              <w:widowControl/>
              <w:jc w:val="left"/>
              <w:textAlignment w:val="top"/>
              <w:rPr>
                <w:rFonts w:ascii="宋体" w:hAnsi="宋体" w:eastAsia="宋体" w:cs="宋体"/>
                <w:color w:val="000000"/>
                <w:sz w:val="22"/>
                <w:szCs w:val="22"/>
              </w:rPr>
            </w:pPr>
            <w:r>
              <w:rPr>
                <w:rStyle w:val="17"/>
                <w:rFonts w:hint="default"/>
                <w:lang w:bidi="ar"/>
              </w:rPr>
              <w:t>比赛2</w:t>
            </w:r>
            <w:r>
              <w:rPr>
                <w:rStyle w:val="18"/>
                <w:rFonts w:hint="default"/>
                <w:lang w:bidi="ar"/>
              </w:rPr>
              <w:t xml:space="preserve"> </w:t>
            </w:r>
            <w:r>
              <w:rPr>
                <w:rStyle w:val="18"/>
                <w:rFonts w:hint="default"/>
                <w:lang w:bidi="ar"/>
              </w:rPr>
              <w:br w:type="textWrapping"/>
            </w:r>
            <w:r>
              <w:rPr>
                <w:rStyle w:val="18"/>
                <w:rFonts w:hint="default"/>
                <w:lang w:bidi="ar"/>
              </w:rPr>
              <w:br w:type="textWrapping"/>
            </w:r>
            <w:r>
              <w:rPr>
                <w:rFonts w:hint="eastAsia" w:ascii="宋体" w:hAnsi="宋体" w:eastAsia="宋体" w:cs="宋体"/>
                <w:b/>
                <w:color w:val="000000"/>
                <w:kern w:val="0"/>
                <w:sz w:val="22"/>
                <w:szCs w:val="22"/>
                <w:lang w:bidi="ar"/>
              </w:rPr>
              <w:t>09:00/12:00</w:t>
            </w:r>
            <w:r>
              <w:rPr>
                <w:rStyle w:val="18"/>
                <w:rFonts w:hint="default"/>
                <w:lang w:bidi="ar"/>
              </w:rPr>
              <w:br w:type="textWrapping"/>
            </w:r>
            <w:r>
              <w:rPr>
                <w:rStyle w:val="18"/>
                <w:rFonts w:hint="default"/>
                <w:lang w:bidi="ar"/>
              </w:rPr>
              <w:t>比赛、颁花仪式</w:t>
            </w:r>
            <w:r>
              <w:rPr>
                <w:rStyle w:val="18"/>
                <w:rFonts w:hint="default"/>
                <w:lang w:bidi="ar"/>
              </w:rPr>
              <w:br w:type="textWrapping"/>
            </w:r>
            <w:r>
              <w:rPr>
                <w:rStyle w:val="18"/>
                <w:rFonts w:hint="default"/>
                <w:lang w:bidi="ar"/>
              </w:rPr>
              <w:br w:type="textWrapping"/>
            </w:r>
            <w:r>
              <w:rPr>
                <w:rFonts w:hint="eastAsia" w:ascii="宋体" w:hAnsi="宋体" w:eastAsia="宋体" w:cs="宋体"/>
                <w:b/>
                <w:color w:val="000000"/>
                <w:kern w:val="0"/>
                <w:sz w:val="22"/>
                <w:szCs w:val="22"/>
                <w:lang w:bidi="ar"/>
              </w:rPr>
              <w:t>13:00/14.30</w:t>
            </w:r>
            <w:r>
              <w:rPr>
                <w:rStyle w:val="18"/>
                <w:rFonts w:hint="default"/>
                <w:lang w:bidi="ar"/>
              </w:rPr>
              <w:br w:type="textWrapping"/>
            </w:r>
            <w:r>
              <w:rPr>
                <w:rStyle w:val="18"/>
                <w:rFonts w:hint="default"/>
                <w:lang w:bidi="ar"/>
              </w:rPr>
              <w:t>比赛结束、颁奖仪式（比赛2）</w:t>
            </w:r>
          </w:p>
        </w:tc>
      </w:tr>
    </w:tbl>
    <w:p>
      <w:pPr>
        <w:spacing w:line="360" w:lineRule="auto"/>
        <w:rPr>
          <w:rFonts w:ascii="华文仿宋" w:hAnsi="华文仿宋" w:eastAsia="华文仿宋" w:cs="华文仿宋"/>
          <w:bCs/>
          <w:sz w:val="32"/>
          <w:szCs w:val="32"/>
        </w:rPr>
      </w:pPr>
      <w:r>
        <w:rPr>
          <w:rFonts w:hint="eastAsia" w:ascii="华文仿宋" w:hAnsi="华文仿宋" w:eastAsia="华文仿宋" w:cs="华文仿宋"/>
          <w:bCs/>
          <w:sz w:val="32"/>
          <w:szCs w:val="32"/>
        </w:rPr>
        <w:t>世界锦标赛：</w:t>
      </w:r>
    </w:p>
    <w:tbl>
      <w:tblPr>
        <w:tblStyle w:val="6"/>
        <w:tblW w:w="11215" w:type="dxa"/>
        <w:tblInd w:w="-1448" w:type="dxa"/>
        <w:tblLayout w:type="autofit"/>
        <w:tblCellMar>
          <w:top w:w="0" w:type="dxa"/>
          <w:left w:w="0" w:type="dxa"/>
          <w:bottom w:w="0" w:type="dxa"/>
          <w:right w:w="0" w:type="dxa"/>
        </w:tblCellMar>
      </w:tblPr>
      <w:tblGrid>
        <w:gridCol w:w="1277"/>
        <w:gridCol w:w="1690"/>
        <w:gridCol w:w="1337"/>
        <w:gridCol w:w="1354"/>
        <w:gridCol w:w="1214"/>
        <w:gridCol w:w="1172"/>
        <w:gridCol w:w="1191"/>
        <w:gridCol w:w="1980"/>
      </w:tblGrid>
      <w:tr>
        <w:tblPrEx>
          <w:tblCellMar>
            <w:top w:w="0" w:type="dxa"/>
            <w:left w:w="0" w:type="dxa"/>
            <w:bottom w:w="0" w:type="dxa"/>
            <w:right w:w="0" w:type="dxa"/>
          </w:tblCellMar>
        </w:tblPrEx>
        <w:trPr>
          <w:trHeight w:val="1726" w:hRule="atLeast"/>
        </w:trPr>
        <w:tc>
          <w:tcPr>
            <w:tcW w:w="1277"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b/>
                <w:color w:val="000000"/>
                <w:sz w:val="18"/>
                <w:szCs w:val="18"/>
              </w:rPr>
            </w:pPr>
            <w:r>
              <w:rPr>
                <w:rFonts w:hint="eastAsia" w:ascii="宋体" w:hAnsi="宋体" w:eastAsia="宋体" w:cs="宋体"/>
                <w:b/>
                <w:color w:val="000000"/>
                <w:kern w:val="0"/>
                <w:sz w:val="18"/>
                <w:szCs w:val="18"/>
                <w:lang w:bidi="ar"/>
              </w:rPr>
              <w:t>赛前一天</w:t>
            </w:r>
            <w:r>
              <w:rPr>
                <w:rFonts w:hint="eastAsia" w:ascii="宋体" w:hAnsi="宋体" w:eastAsia="宋体" w:cs="宋体"/>
                <w:color w:val="000000"/>
                <w:kern w:val="0"/>
                <w:sz w:val="18"/>
                <w:szCs w:val="18"/>
                <w:lang w:bidi="ar"/>
              </w:rPr>
              <w:t>（晚）</w:t>
            </w:r>
          </w:p>
        </w:tc>
        <w:tc>
          <w:tcPr>
            <w:tcW w:w="1690"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jc w:val="left"/>
              <w:textAlignment w:val="center"/>
              <w:rPr>
                <w:rFonts w:ascii="宋体" w:hAnsi="宋体" w:eastAsia="宋体" w:cs="宋体"/>
                <w:b/>
                <w:color w:val="000000"/>
                <w:sz w:val="18"/>
                <w:szCs w:val="18"/>
              </w:rPr>
            </w:pPr>
            <w:r>
              <w:rPr>
                <w:rFonts w:hint="eastAsia" w:ascii="宋体" w:hAnsi="宋体" w:eastAsia="宋体" w:cs="宋体"/>
                <w:b/>
                <w:color w:val="000000"/>
                <w:kern w:val="0"/>
                <w:sz w:val="18"/>
                <w:szCs w:val="18"/>
                <w:lang w:bidi="ar"/>
              </w:rPr>
              <w:t>第1天</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短距离赛</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-所有组别男/女子组</w:t>
            </w:r>
          </w:p>
        </w:tc>
        <w:tc>
          <w:tcPr>
            <w:tcW w:w="1337"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jc w:val="left"/>
              <w:textAlignment w:val="center"/>
              <w:rPr>
                <w:rFonts w:ascii="宋体" w:hAnsi="宋体" w:eastAsia="宋体" w:cs="宋体"/>
                <w:b/>
                <w:color w:val="000000"/>
                <w:sz w:val="18"/>
                <w:szCs w:val="18"/>
              </w:rPr>
            </w:pPr>
            <w:r>
              <w:rPr>
                <w:rFonts w:hint="eastAsia" w:ascii="宋体" w:hAnsi="宋体" w:eastAsia="宋体" w:cs="宋体"/>
                <w:b/>
                <w:color w:val="000000"/>
                <w:kern w:val="0"/>
                <w:sz w:val="18"/>
                <w:szCs w:val="18"/>
                <w:lang w:bidi="ar"/>
              </w:rPr>
              <w:t>第2天</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垂直竞速赛</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-成年/Espoir组</w:t>
            </w:r>
          </w:p>
        </w:tc>
        <w:tc>
          <w:tcPr>
            <w:tcW w:w="1354"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jc w:val="left"/>
              <w:textAlignment w:val="center"/>
              <w:rPr>
                <w:rFonts w:ascii="宋体" w:hAnsi="宋体" w:eastAsia="宋体" w:cs="宋体"/>
                <w:color w:val="000000"/>
                <w:kern w:val="0"/>
                <w:sz w:val="18"/>
                <w:szCs w:val="18"/>
                <w:lang w:bidi="ar"/>
              </w:rPr>
            </w:pPr>
            <w:r>
              <w:rPr>
                <w:rFonts w:hint="eastAsia" w:ascii="宋体" w:hAnsi="宋体" w:eastAsia="宋体" w:cs="宋体"/>
                <w:b/>
                <w:color w:val="000000"/>
                <w:kern w:val="0"/>
                <w:sz w:val="18"/>
                <w:szCs w:val="18"/>
                <w:lang w:bidi="ar"/>
              </w:rPr>
              <w:t>第3天</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垂直竞速赛</w:t>
            </w:r>
          </w:p>
          <w:p>
            <w:pPr>
              <w:widowControl/>
              <w:jc w:val="left"/>
              <w:textAlignment w:val="center"/>
              <w:rPr>
                <w:rFonts w:ascii="宋体" w:hAnsi="宋体" w:eastAsia="宋体" w:cs="宋体"/>
                <w:b/>
                <w:color w:val="000000"/>
                <w:sz w:val="18"/>
                <w:szCs w:val="18"/>
              </w:rPr>
            </w:pPr>
            <w:r>
              <w:rPr>
                <w:rFonts w:hint="eastAsia" w:ascii="宋体" w:hAnsi="宋体" w:eastAsia="宋体" w:cs="宋体"/>
                <w:color w:val="000000"/>
                <w:kern w:val="0"/>
                <w:sz w:val="18"/>
                <w:szCs w:val="18"/>
                <w:lang w:bidi="ar"/>
              </w:rPr>
              <w:t>-青年组</w:t>
            </w:r>
          </w:p>
        </w:tc>
        <w:tc>
          <w:tcPr>
            <w:tcW w:w="1214"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jc w:val="left"/>
              <w:textAlignment w:val="center"/>
              <w:rPr>
                <w:rFonts w:ascii="宋体" w:hAnsi="宋体" w:eastAsia="宋体" w:cs="宋体"/>
                <w:b/>
                <w:color w:val="000000"/>
                <w:sz w:val="18"/>
                <w:szCs w:val="18"/>
              </w:rPr>
            </w:pPr>
            <w:r>
              <w:rPr>
                <w:rFonts w:hint="eastAsia" w:ascii="宋体" w:hAnsi="宋体" w:eastAsia="宋体" w:cs="宋体"/>
                <w:b/>
                <w:color w:val="000000"/>
                <w:kern w:val="0"/>
                <w:sz w:val="18"/>
                <w:szCs w:val="18"/>
                <w:lang w:bidi="ar"/>
              </w:rPr>
              <w:t>第4天</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个人越野赛</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-成年/Espo组</w:t>
            </w:r>
          </w:p>
        </w:tc>
        <w:tc>
          <w:tcPr>
            <w:tcW w:w="1172"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jc w:val="left"/>
              <w:textAlignment w:val="center"/>
              <w:rPr>
                <w:rFonts w:ascii="宋体" w:hAnsi="宋体" w:eastAsia="宋体" w:cs="宋体"/>
                <w:b/>
                <w:color w:val="000000"/>
                <w:sz w:val="18"/>
                <w:szCs w:val="18"/>
              </w:rPr>
            </w:pPr>
            <w:r>
              <w:rPr>
                <w:rFonts w:hint="eastAsia" w:ascii="宋体" w:hAnsi="宋体" w:eastAsia="宋体" w:cs="宋体"/>
                <w:b/>
                <w:color w:val="000000"/>
                <w:kern w:val="0"/>
                <w:sz w:val="18"/>
                <w:szCs w:val="18"/>
                <w:lang w:bidi="ar"/>
              </w:rPr>
              <w:t>第5天</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个人越野赛</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-青年组</w:t>
            </w:r>
          </w:p>
        </w:tc>
        <w:tc>
          <w:tcPr>
            <w:tcW w:w="1191"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jc w:val="left"/>
              <w:textAlignment w:val="center"/>
              <w:rPr>
                <w:rFonts w:ascii="宋体" w:hAnsi="宋体" w:eastAsia="宋体" w:cs="宋体"/>
                <w:b/>
                <w:color w:val="000000"/>
                <w:sz w:val="18"/>
                <w:szCs w:val="18"/>
              </w:rPr>
            </w:pPr>
            <w:r>
              <w:rPr>
                <w:rFonts w:hint="eastAsia" w:ascii="宋体" w:hAnsi="宋体" w:eastAsia="宋体" w:cs="宋体"/>
                <w:b/>
                <w:color w:val="000000"/>
                <w:kern w:val="0"/>
                <w:sz w:val="18"/>
                <w:szCs w:val="18"/>
                <w:lang w:bidi="ar"/>
              </w:rPr>
              <w:t>第6天</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团队赛</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-男子/女子</w:t>
            </w:r>
          </w:p>
        </w:tc>
        <w:tc>
          <w:tcPr>
            <w:tcW w:w="1980"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jc w:val="left"/>
              <w:textAlignment w:val="center"/>
              <w:rPr>
                <w:rFonts w:ascii="宋体" w:hAnsi="宋体" w:eastAsia="宋体" w:cs="宋体"/>
                <w:b/>
                <w:color w:val="000000"/>
                <w:sz w:val="18"/>
                <w:szCs w:val="18"/>
              </w:rPr>
            </w:pPr>
            <w:r>
              <w:rPr>
                <w:rFonts w:hint="eastAsia" w:ascii="宋体" w:hAnsi="宋体" w:eastAsia="宋体" w:cs="宋体"/>
                <w:b/>
                <w:color w:val="000000"/>
                <w:kern w:val="0"/>
                <w:sz w:val="18"/>
                <w:szCs w:val="18"/>
                <w:lang w:bidi="ar"/>
              </w:rPr>
              <w:t>第7天</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接力赛</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青年组&amp;成年男/女子组</w:t>
            </w:r>
          </w:p>
        </w:tc>
      </w:tr>
      <w:tr>
        <w:tblPrEx>
          <w:tblCellMar>
            <w:top w:w="0" w:type="dxa"/>
            <w:left w:w="0" w:type="dxa"/>
            <w:bottom w:w="0" w:type="dxa"/>
            <w:right w:w="0" w:type="dxa"/>
          </w:tblCellMar>
        </w:tblPrEx>
        <w:trPr>
          <w:trHeight w:val="1667" w:hRule="atLeast"/>
        </w:trPr>
        <w:tc>
          <w:tcPr>
            <w:tcW w:w="1277" w:type="dxa"/>
            <w:vMerge w:val="restart"/>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jc w:val="left"/>
              <w:textAlignment w:val="center"/>
              <w:rPr>
                <w:rFonts w:ascii="宋体" w:hAnsi="宋体" w:eastAsia="宋体" w:cs="宋体"/>
                <w:color w:val="000000"/>
                <w:kern w:val="0"/>
                <w:sz w:val="18"/>
                <w:szCs w:val="18"/>
                <w:lang w:bidi="ar"/>
              </w:rPr>
            </w:pPr>
          </w:p>
          <w:p>
            <w:pPr>
              <w:widowControl/>
              <w:jc w:val="left"/>
              <w:textAlignment w:val="center"/>
              <w:rPr>
                <w:rFonts w:ascii="宋体" w:hAnsi="宋体" w:eastAsia="宋体" w:cs="宋体"/>
                <w:color w:val="000000"/>
                <w:kern w:val="0"/>
                <w:sz w:val="18"/>
                <w:szCs w:val="18"/>
                <w:lang w:bidi="ar"/>
              </w:rPr>
            </w:pPr>
          </w:p>
          <w:p>
            <w:pPr>
              <w:widowControl/>
              <w:jc w:val="left"/>
              <w:textAlignment w:val="center"/>
              <w:rPr>
                <w:rFonts w:ascii="宋体" w:hAnsi="宋体" w:eastAsia="宋体" w:cs="宋体"/>
                <w:color w:val="000000"/>
                <w:kern w:val="0"/>
                <w:sz w:val="18"/>
                <w:szCs w:val="18"/>
                <w:lang w:bidi="ar"/>
              </w:rPr>
            </w:pPr>
          </w:p>
          <w:p>
            <w:pPr>
              <w:widowControl/>
              <w:jc w:val="left"/>
              <w:textAlignment w:val="center"/>
              <w:rPr>
                <w:rFonts w:ascii="宋体" w:hAnsi="宋体" w:eastAsia="宋体" w:cs="宋体"/>
                <w:color w:val="000000"/>
                <w:sz w:val="18"/>
                <w:szCs w:val="18"/>
              </w:rPr>
            </w:pPr>
            <w:r>
              <w:rPr>
                <w:rFonts w:hint="eastAsia" w:ascii="宋体" w:hAnsi="宋体" w:eastAsia="宋体" w:cs="宋体"/>
                <w:b/>
                <w:bCs/>
                <w:color w:val="000000"/>
                <w:kern w:val="0"/>
                <w:sz w:val="18"/>
                <w:szCs w:val="18"/>
                <w:lang w:bidi="ar"/>
              </w:rPr>
              <w:t>14:00-17:00</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-赛事信息、地图、滑雪卡发放</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--报到&amp;发放号码布（第2天比赛）</w:t>
            </w:r>
            <w:r>
              <w:rPr>
                <w:rFonts w:hint="eastAsia" w:ascii="宋体" w:hAnsi="宋体" w:eastAsia="宋体" w:cs="宋体"/>
                <w:color w:val="000000"/>
                <w:kern w:val="0"/>
                <w:sz w:val="18"/>
                <w:szCs w:val="18"/>
                <w:lang w:bidi="ar"/>
              </w:rPr>
              <w:br w:type="textWrapping"/>
            </w:r>
            <w:r>
              <w:rPr>
                <w:rStyle w:val="21"/>
                <w:rFonts w:hint="default"/>
                <w:lang w:bidi="ar"/>
              </w:rPr>
              <w:t>竞赛办公室</w:t>
            </w:r>
            <w:r>
              <w:rPr>
                <w:rStyle w:val="21"/>
                <w:rFonts w:hint="default"/>
                <w:lang w:bidi="ar"/>
              </w:rPr>
              <w:br w:type="textWrapping"/>
            </w:r>
            <w:r>
              <w:rPr>
                <w:rStyle w:val="21"/>
                <w:rFonts w:hint="default"/>
                <w:lang w:bidi="ar"/>
              </w:rPr>
              <w:br w:type="textWrapping"/>
            </w:r>
            <w:r>
              <w:rPr>
                <w:rFonts w:hint="eastAsia" w:ascii="宋体" w:hAnsi="宋体" w:eastAsia="宋体" w:cs="宋体"/>
                <w:b/>
                <w:bCs/>
                <w:color w:val="000000"/>
                <w:kern w:val="0"/>
                <w:sz w:val="18"/>
                <w:szCs w:val="18"/>
                <w:lang w:bidi="ar"/>
              </w:rPr>
              <w:t>-17:30</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开幕式</w:t>
            </w:r>
          </w:p>
        </w:tc>
        <w:tc>
          <w:tcPr>
            <w:tcW w:w="1690"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jc w:val="left"/>
              <w:textAlignment w:val="center"/>
              <w:rPr>
                <w:rFonts w:ascii="宋体" w:hAnsi="宋体" w:eastAsia="宋体" w:cs="宋体"/>
                <w:b/>
                <w:color w:val="000000"/>
                <w:sz w:val="18"/>
                <w:szCs w:val="18"/>
              </w:rPr>
            </w:pPr>
            <w:r>
              <w:rPr>
                <w:rFonts w:hint="eastAsia" w:ascii="宋体" w:hAnsi="宋体" w:eastAsia="宋体" w:cs="宋体"/>
                <w:b/>
                <w:color w:val="000000"/>
                <w:kern w:val="0"/>
                <w:sz w:val="18"/>
                <w:szCs w:val="18"/>
                <w:lang w:bidi="ar"/>
              </w:rPr>
              <w:t>09：00-12：00</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-比赛</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-颁花仪式</w:t>
            </w:r>
          </w:p>
        </w:tc>
        <w:tc>
          <w:tcPr>
            <w:tcW w:w="1337"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jc w:val="left"/>
              <w:textAlignment w:val="center"/>
              <w:rPr>
                <w:rFonts w:ascii="宋体" w:hAnsi="宋体" w:eastAsia="宋体" w:cs="宋体"/>
                <w:b/>
                <w:color w:val="000000"/>
                <w:sz w:val="18"/>
                <w:szCs w:val="18"/>
              </w:rPr>
            </w:pPr>
            <w:r>
              <w:rPr>
                <w:rFonts w:hint="eastAsia" w:ascii="宋体" w:hAnsi="宋体" w:eastAsia="宋体" w:cs="宋体"/>
                <w:b/>
                <w:color w:val="000000"/>
                <w:kern w:val="0"/>
                <w:sz w:val="18"/>
                <w:szCs w:val="18"/>
                <w:lang w:bidi="ar"/>
              </w:rPr>
              <w:t>09：00-12：00</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-比赛</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-颁花仪式</w:t>
            </w:r>
          </w:p>
        </w:tc>
        <w:tc>
          <w:tcPr>
            <w:tcW w:w="1354"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jc w:val="left"/>
              <w:textAlignment w:val="center"/>
              <w:rPr>
                <w:rFonts w:ascii="宋体" w:hAnsi="宋体" w:eastAsia="宋体" w:cs="宋体"/>
                <w:b/>
                <w:color w:val="000000"/>
                <w:sz w:val="18"/>
                <w:szCs w:val="18"/>
              </w:rPr>
            </w:pPr>
            <w:r>
              <w:rPr>
                <w:rFonts w:hint="eastAsia" w:ascii="宋体" w:hAnsi="宋体" w:eastAsia="宋体" w:cs="宋体"/>
                <w:b/>
                <w:color w:val="000000"/>
                <w:kern w:val="0"/>
                <w:sz w:val="18"/>
                <w:szCs w:val="18"/>
                <w:lang w:bidi="ar"/>
              </w:rPr>
              <w:t>09：00-12：00</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-比赛</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-颁花仪式</w:t>
            </w:r>
          </w:p>
        </w:tc>
        <w:tc>
          <w:tcPr>
            <w:tcW w:w="1214"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jc w:val="left"/>
              <w:textAlignment w:val="center"/>
              <w:rPr>
                <w:rFonts w:ascii="宋体" w:hAnsi="宋体" w:eastAsia="宋体" w:cs="宋体"/>
                <w:b/>
                <w:color w:val="000000"/>
                <w:sz w:val="18"/>
                <w:szCs w:val="18"/>
              </w:rPr>
            </w:pPr>
            <w:r>
              <w:rPr>
                <w:rFonts w:hint="eastAsia" w:ascii="宋体" w:hAnsi="宋体" w:eastAsia="宋体" w:cs="宋体"/>
                <w:b/>
                <w:color w:val="000000"/>
                <w:kern w:val="0"/>
                <w:sz w:val="18"/>
                <w:szCs w:val="18"/>
                <w:lang w:bidi="ar"/>
              </w:rPr>
              <w:t>09：00-12：00</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-比赛</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-颁花仪式</w:t>
            </w:r>
          </w:p>
        </w:tc>
        <w:tc>
          <w:tcPr>
            <w:tcW w:w="1172"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jc w:val="left"/>
              <w:textAlignment w:val="center"/>
              <w:rPr>
                <w:rFonts w:ascii="宋体" w:hAnsi="宋体" w:eastAsia="宋体" w:cs="宋体"/>
                <w:b/>
                <w:color w:val="000000"/>
                <w:sz w:val="18"/>
                <w:szCs w:val="18"/>
              </w:rPr>
            </w:pPr>
            <w:r>
              <w:rPr>
                <w:rFonts w:hint="eastAsia" w:ascii="宋体" w:hAnsi="宋体" w:eastAsia="宋体" w:cs="宋体"/>
                <w:b/>
                <w:color w:val="000000"/>
                <w:kern w:val="0"/>
                <w:sz w:val="18"/>
                <w:szCs w:val="18"/>
                <w:lang w:bidi="ar"/>
              </w:rPr>
              <w:t>09：00-12：00</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-比赛</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-颁花仪式</w:t>
            </w:r>
          </w:p>
        </w:tc>
        <w:tc>
          <w:tcPr>
            <w:tcW w:w="1191"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jc w:val="left"/>
              <w:textAlignment w:val="center"/>
              <w:rPr>
                <w:rFonts w:ascii="宋体" w:hAnsi="宋体" w:eastAsia="宋体" w:cs="宋体"/>
                <w:b/>
                <w:color w:val="000000"/>
                <w:sz w:val="18"/>
                <w:szCs w:val="18"/>
              </w:rPr>
            </w:pPr>
            <w:r>
              <w:rPr>
                <w:rFonts w:hint="eastAsia" w:ascii="宋体" w:hAnsi="宋体" w:eastAsia="宋体" w:cs="宋体"/>
                <w:b/>
                <w:color w:val="000000"/>
                <w:kern w:val="0"/>
                <w:sz w:val="18"/>
                <w:szCs w:val="18"/>
                <w:lang w:bidi="ar"/>
              </w:rPr>
              <w:t>09：00-12：00</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-比赛</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-颁花仪式</w:t>
            </w:r>
          </w:p>
        </w:tc>
        <w:tc>
          <w:tcPr>
            <w:tcW w:w="1980"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jc w:val="left"/>
              <w:textAlignment w:val="center"/>
              <w:rPr>
                <w:rFonts w:ascii="宋体" w:hAnsi="宋体" w:eastAsia="宋体" w:cs="宋体"/>
                <w:b/>
                <w:color w:val="000000"/>
                <w:sz w:val="18"/>
                <w:szCs w:val="18"/>
              </w:rPr>
            </w:pPr>
            <w:r>
              <w:rPr>
                <w:rFonts w:hint="eastAsia" w:ascii="宋体" w:hAnsi="宋体" w:eastAsia="宋体" w:cs="宋体"/>
                <w:b/>
                <w:color w:val="000000"/>
                <w:kern w:val="0"/>
                <w:sz w:val="18"/>
                <w:szCs w:val="18"/>
                <w:lang w:bidi="ar"/>
              </w:rPr>
              <w:t>09：00-12：00</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-比赛</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-颁花仪式</w:t>
            </w:r>
          </w:p>
        </w:tc>
      </w:tr>
      <w:tr>
        <w:tblPrEx>
          <w:tblCellMar>
            <w:top w:w="0" w:type="dxa"/>
            <w:left w:w="0" w:type="dxa"/>
            <w:bottom w:w="0" w:type="dxa"/>
            <w:right w:w="0" w:type="dxa"/>
          </w:tblCellMar>
        </w:tblPrEx>
        <w:trPr>
          <w:trHeight w:val="5726" w:hRule="atLeast"/>
        </w:trPr>
        <w:tc>
          <w:tcPr>
            <w:tcW w:w="1277" w:type="dxa"/>
            <w:vMerge w:val="continue"/>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jc w:val="left"/>
              <w:rPr>
                <w:rFonts w:ascii="宋体" w:hAnsi="宋体" w:eastAsia="宋体" w:cs="宋体"/>
                <w:color w:val="000000"/>
                <w:sz w:val="18"/>
                <w:szCs w:val="18"/>
              </w:rPr>
            </w:pPr>
          </w:p>
        </w:tc>
        <w:tc>
          <w:tcPr>
            <w:tcW w:w="1690"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jc w:val="left"/>
              <w:textAlignment w:val="center"/>
              <w:rPr>
                <w:rFonts w:ascii="宋体" w:hAnsi="宋体" w:eastAsia="宋体" w:cs="宋体"/>
                <w:b/>
                <w:color w:val="000000"/>
                <w:sz w:val="18"/>
                <w:szCs w:val="18"/>
              </w:rPr>
            </w:pPr>
            <w:r>
              <w:rPr>
                <w:rFonts w:hint="eastAsia" w:ascii="宋体" w:hAnsi="宋体" w:eastAsia="宋体" w:cs="宋体"/>
                <w:b/>
                <w:color w:val="000000"/>
                <w:kern w:val="0"/>
                <w:sz w:val="18"/>
                <w:szCs w:val="18"/>
                <w:lang w:bidi="ar"/>
              </w:rPr>
              <w:t>16:00-18:30</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-报到&amp;发放号码布（第2天比赛）</w:t>
            </w:r>
            <w:r>
              <w:rPr>
                <w:rFonts w:hint="eastAsia" w:ascii="宋体" w:hAnsi="宋体" w:eastAsia="宋体" w:cs="宋体"/>
                <w:color w:val="000000"/>
                <w:kern w:val="0"/>
                <w:sz w:val="18"/>
                <w:szCs w:val="18"/>
                <w:lang w:bidi="ar"/>
              </w:rPr>
              <w:br w:type="textWrapping"/>
            </w:r>
            <w:r>
              <w:rPr>
                <w:rStyle w:val="21"/>
                <w:rFonts w:hint="default"/>
                <w:lang w:bidi="ar"/>
              </w:rPr>
              <w:t>竞赛办公室</w:t>
            </w:r>
            <w:r>
              <w:rPr>
                <w:rStyle w:val="21"/>
                <w:rFonts w:hint="default"/>
                <w:lang w:bidi="ar"/>
              </w:rPr>
              <w:br w:type="textWrapping"/>
            </w:r>
            <w:r>
              <w:rPr>
                <w:rStyle w:val="21"/>
                <w:rFonts w:hint="default"/>
                <w:lang w:bidi="ar"/>
              </w:rPr>
              <w:br w:type="textWrapping"/>
            </w:r>
            <w:r>
              <w:rPr>
                <w:rStyle w:val="21"/>
                <w:rFonts w:hint="default"/>
                <w:lang w:bidi="ar"/>
              </w:rPr>
              <w:br w:type="textWrapping"/>
            </w:r>
            <w:r>
              <w:rPr>
                <w:rStyle w:val="22"/>
                <w:rFonts w:hint="default"/>
                <w:lang w:bidi="ar"/>
              </w:rPr>
              <w:t>17:30</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-颁奖仪式</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w:t>
            </w:r>
            <w:r>
              <w:rPr>
                <w:rStyle w:val="22"/>
                <w:rFonts w:hint="default"/>
                <w:lang w:bidi="ar"/>
              </w:rPr>
              <w:t>短距离赛</w:t>
            </w:r>
            <w:r>
              <w:rPr>
                <w:rFonts w:hint="eastAsia" w:ascii="宋体" w:hAnsi="宋体" w:eastAsia="宋体" w:cs="宋体"/>
                <w:color w:val="000000"/>
                <w:kern w:val="0"/>
                <w:sz w:val="18"/>
                <w:szCs w:val="18"/>
                <w:lang w:bidi="ar"/>
              </w:rPr>
              <w:t>所有组别）</w:t>
            </w:r>
          </w:p>
        </w:tc>
        <w:tc>
          <w:tcPr>
            <w:tcW w:w="1337"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b/>
                <w:bCs/>
                <w:color w:val="000000"/>
                <w:kern w:val="0"/>
                <w:sz w:val="18"/>
                <w:szCs w:val="18"/>
                <w:lang w:bidi="ar"/>
              </w:rPr>
              <w:t>16:00-18:30</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-报到&amp;发放号码布（第3天比赛）</w:t>
            </w:r>
            <w:r>
              <w:rPr>
                <w:rFonts w:hint="eastAsia" w:ascii="宋体" w:hAnsi="宋体" w:eastAsia="宋体" w:cs="宋体"/>
                <w:color w:val="000000"/>
                <w:kern w:val="0"/>
                <w:sz w:val="18"/>
                <w:szCs w:val="18"/>
                <w:lang w:bidi="ar"/>
              </w:rPr>
              <w:br w:type="textWrapping"/>
            </w:r>
            <w:r>
              <w:rPr>
                <w:rStyle w:val="21"/>
                <w:rFonts w:hint="default"/>
                <w:lang w:bidi="ar"/>
              </w:rPr>
              <w:t>竞赛办公室</w:t>
            </w:r>
          </w:p>
        </w:tc>
        <w:tc>
          <w:tcPr>
            <w:tcW w:w="1354"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jc w:val="left"/>
              <w:textAlignment w:val="center"/>
              <w:rPr>
                <w:rFonts w:ascii="宋体" w:hAnsi="宋体" w:eastAsia="宋体" w:cs="宋体"/>
                <w:b/>
                <w:color w:val="000000"/>
                <w:sz w:val="18"/>
                <w:szCs w:val="18"/>
              </w:rPr>
            </w:pPr>
            <w:r>
              <w:rPr>
                <w:rFonts w:hint="eastAsia" w:ascii="宋体" w:hAnsi="宋体" w:eastAsia="宋体" w:cs="宋体"/>
                <w:b/>
                <w:color w:val="000000"/>
                <w:kern w:val="0"/>
                <w:sz w:val="18"/>
                <w:szCs w:val="18"/>
                <w:lang w:bidi="ar"/>
              </w:rPr>
              <w:t>16:00-18:30</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-报到&amp;发放号码布（第4天比赛）</w:t>
            </w:r>
            <w:r>
              <w:rPr>
                <w:rFonts w:hint="eastAsia" w:ascii="宋体" w:hAnsi="宋体" w:eastAsia="宋体" w:cs="宋体"/>
                <w:color w:val="000000"/>
                <w:kern w:val="0"/>
                <w:sz w:val="18"/>
                <w:szCs w:val="18"/>
                <w:lang w:bidi="ar"/>
              </w:rPr>
              <w:br w:type="textWrapping"/>
            </w:r>
            <w:r>
              <w:rPr>
                <w:rStyle w:val="21"/>
                <w:rFonts w:hint="default"/>
                <w:lang w:bidi="ar"/>
              </w:rPr>
              <w:t>竞赛办公室</w:t>
            </w:r>
            <w:r>
              <w:rPr>
                <w:rStyle w:val="21"/>
                <w:rFonts w:hint="default"/>
                <w:lang w:bidi="ar"/>
              </w:rPr>
              <w:br w:type="textWrapping"/>
            </w:r>
            <w:r>
              <w:rPr>
                <w:rStyle w:val="21"/>
                <w:rFonts w:hint="default"/>
                <w:lang w:bidi="ar"/>
              </w:rPr>
              <w:br w:type="textWrapping"/>
            </w:r>
            <w:r>
              <w:rPr>
                <w:rStyle w:val="21"/>
                <w:rFonts w:hint="default"/>
                <w:lang w:bidi="ar"/>
              </w:rPr>
              <w:br w:type="textWrapping"/>
            </w:r>
            <w:r>
              <w:rPr>
                <w:rStyle w:val="22"/>
                <w:rFonts w:hint="default"/>
                <w:lang w:bidi="ar"/>
              </w:rPr>
              <w:t>17:30</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-颁奖仪式</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w:t>
            </w:r>
            <w:r>
              <w:rPr>
                <w:rStyle w:val="22"/>
                <w:rFonts w:hint="default"/>
                <w:lang w:bidi="ar"/>
              </w:rPr>
              <w:t>垂直竞速赛</w:t>
            </w:r>
            <w:r>
              <w:rPr>
                <w:rFonts w:hint="eastAsia" w:ascii="宋体" w:hAnsi="宋体" w:eastAsia="宋体" w:cs="宋体"/>
                <w:color w:val="000000"/>
                <w:kern w:val="0"/>
                <w:sz w:val="18"/>
                <w:szCs w:val="18"/>
                <w:lang w:bidi="ar"/>
              </w:rPr>
              <w:t>所有组别）</w:t>
            </w:r>
          </w:p>
        </w:tc>
        <w:tc>
          <w:tcPr>
            <w:tcW w:w="1214"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b/>
                <w:bCs/>
                <w:color w:val="000000"/>
                <w:kern w:val="0"/>
                <w:sz w:val="18"/>
                <w:szCs w:val="18"/>
                <w:lang w:bidi="ar"/>
              </w:rPr>
              <w:t>16:00-18:30</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-报到&amp;发放号码布（第5天比赛）</w:t>
            </w:r>
            <w:r>
              <w:rPr>
                <w:rFonts w:hint="eastAsia" w:ascii="宋体" w:hAnsi="宋体" w:eastAsia="宋体" w:cs="宋体"/>
                <w:color w:val="000000"/>
                <w:kern w:val="0"/>
                <w:sz w:val="18"/>
                <w:szCs w:val="18"/>
                <w:lang w:bidi="ar"/>
              </w:rPr>
              <w:br w:type="textWrapping"/>
            </w:r>
            <w:r>
              <w:rPr>
                <w:rStyle w:val="21"/>
                <w:rFonts w:hint="default"/>
                <w:lang w:bidi="ar"/>
              </w:rPr>
              <w:t>竞赛办公室</w:t>
            </w:r>
          </w:p>
        </w:tc>
        <w:tc>
          <w:tcPr>
            <w:tcW w:w="1172"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jc w:val="left"/>
              <w:textAlignment w:val="center"/>
              <w:rPr>
                <w:rFonts w:ascii="宋体" w:hAnsi="宋体" w:eastAsia="宋体" w:cs="宋体"/>
                <w:b/>
                <w:color w:val="000000"/>
                <w:sz w:val="18"/>
                <w:szCs w:val="18"/>
              </w:rPr>
            </w:pPr>
            <w:r>
              <w:rPr>
                <w:rFonts w:hint="eastAsia" w:ascii="宋体" w:hAnsi="宋体" w:eastAsia="宋体" w:cs="宋体"/>
                <w:b/>
                <w:color w:val="000000"/>
                <w:kern w:val="0"/>
                <w:sz w:val="18"/>
                <w:szCs w:val="18"/>
                <w:lang w:bidi="ar"/>
              </w:rPr>
              <w:t>16:00-18:30</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-报到&amp;发放号码布（第6天比赛）</w:t>
            </w:r>
            <w:r>
              <w:rPr>
                <w:rFonts w:hint="eastAsia" w:ascii="宋体" w:hAnsi="宋体" w:eastAsia="宋体" w:cs="宋体"/>
                <w:color w:val="000000"/>
                <w:kern w:val="0"/>
                <w:sz w:val="18"/>
                <w:szCs w:val="18"/>
                <w:lang w:bidi="ar"/>
              </w:rPr>
              <w:br w:type="textWrapping"/>
            </w:r>
            <w:r>
              <w:rPr>
                <w:rStyle w:val="21"/>
                <w:rFonts w:hint="default"/>
                <w:lang w:bidi="ar"/>
              </w:rPr>
              <w:t>竞赛办公室</w:t>
            </w:r>
            <w:r>
              <w:rPr>
                <w:rStyle w:val="21"/>
                <w:rFonts w:hint="default"/>
                <w:lang w:bidi="ar"/>
              </w:rPr>
              <w:br w:type="textWrapping"/>
            </w:r>
            <w:r>
              <w:rPr>
                <w:rStyle w:val="21"/>
                <w:rFonts w:hint="default"/>
                <w:lang w:bidi="ar"/>
              </w:rPr>
              <w:br w:type="textWrapping"/>
            </w:r>
            <w:r>
              <w:rPr>
                <w:rStyle w:val="21"/>
                <w:rFonts w:hint="default"/>
                <w:lang w:bidi="ar"/>
              </w:rPr>
              <w:br w:type="textWrapping"/>
            </w:r>
            <w:r>
              <w:rPr>
                <w:rStyle w:val="22"/>
                <w:rFonts w:hint="default"/>
                <w:lang w:bidi="ar"/>
              </w:rPr>
              <w:t>17:30</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-颁奖仪式</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w:t>
            </w:r>
            <w:r>
              <w:rPr>
                <w:rStyle w:val="22"/>
                <w:rFonts w:hint="default"/>
                <w:lang w:bidi="ar"/>
              </w:rPr>
              <w:t>个人越野赛</w:t>
            </w:r>
            <w:r>
              <w:rPr>
                <w:rFonts w:hint="eastAsia" w:ascii="宋体" w:hAnsi="宋体" w:eastAsia="宋体" w:cs="宋体"/>
                <w:color w:val="000000"/>
                <w:kern w:val="0"/>
                <w:sz w:val="18"/>
                <w:szCs w:val="18"/>
                <w:lang w:bidi="ar"/>
              </w:rPr>
              <w:t>所有组别）</w:t>
            </w:r>
          </w:p>
        </w:tc>
        <w:tc>
          <w:tcPr>
            <w:tcW w:w="1191"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jc w:val="left"/>
              <w:textAlignment w:val="center"/>
              <w:rPr>
                <w:rFonts w:ascii="宋体" w:hAnsi="宋体" w:eastAsia="宋体" w:cs="宋体"/>
                <w:b/>
                <w:color w:val="000000"/>
                <w:sz w:val="18"/>
                <w:szCs w:val="18"/>
              </w:rPr>
            </w:pPr>
            <w:r>
              <w:rPr>
                <w:rFonts w:hint="eastAsia" w:ascii="宋体" w:hAnsi="宋体" w:eastAsia="宋体" w:cs="宋体"/>
                <w:b/>
                <w:color w:val="000000"/>
                <w:kern w:val="0"/>
                <w:sz w:val="18"/>
                <w:szCs w:val="18"/>
                <w:lang w:bidi="ar"/>
              </w:rPr>
              <w:t>16:00-18:30</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-报到&amp;发放号码布（第6天比赛）</w:t>
            </w:r>
            <w:r>
              <w:rPr>
                <w:rFonts w:hint="eastAsia" w:ascii="宋体" w:hAnsi="宋体" w:eastAsia="宋体" w:cs="宋体"/>
                <w:color w:val="000000"/>
                <w:kern w:val="0"/>
                <w:sz w:val="18"/>
                <w:szCs w:val="18"/>
                <w:lang w:bidi="ar"/>
              </w:rPr>
              <w:br w:type="textWrapping"/>
            </w:r>
            <w:r>
              <w:rPr>
                <w:rStyle w:val="21"/>
                <w:rFonts w:hint="default"/>
                <w:lang w:bidi="ar"/>
              </w:rPr>
              <w:t>竞赛办公室</w:t>
            </w:r>
            <w:r>
              <w:rPr>
                <w:rStyle w:val="21"/>
                <w:rFonts w:hint="default"/>
                <w:lang w:bidi="ar"/>
              </w:rPr>
              <w:br w:type="textWrapping"/>
            </w:r>
            <w:r>
              <w:rPr>
                <w:rStyle w:val="21"/>
                <w:rFonts w:hint="default"/>
                <w:lang w:bidi="ar"/>
              </w:rPr>
              <w:br w:type="textWrapping"/>
            </w:r>
            <w:r>
              <w:rPr>
                <w:rStyle w:val="21"/>
                <w:rFonts w:hint="default"/>
                <w:lang w:bidi="ar"/>
              </w:rPr>
              <w:br w:type="textWrapping"/>
            </w:r>
            <w:r>
              <w:rPr>
                <w:rStyle w:val="22"/>
                <w:rFonts w:hint="default"/>
                <w:lang w:bidi="ar"/>
              </w:rPr>
              <w:t>17:30</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-颁奖仪式</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w:t>
            </w:r>
            <w:r>
              <w:rPr>
                <w:rStyle w:val="22"/>
                <w:rFonts w:hint="default"/>
                <w:lang w:bidi="ar"/>
              </w:rPr>
              <w:t>团队赛</w:t>
            </w:r>
            <w:r>
              <w:rPr>
                <w:rFonts w:hint="eastAsia" w:ascii="宋体" w:hAnsi="宋体" w:eastAsia="宋体" w:cs="宋体"/>
                <w:color w:val="000000"/>
                <w:kern w:val="0"/>
                <w:sz w:val="18"/>
                <w:szCs w:val="18"/>
                <w:lang w:bidi="ar"/>
              </w:rPr>
              <w:t>）</w:t>
            </w:r>
          </w:p>
        </w:tc>
        <w:tc>
          <w:tcPr>
            <w:tcW w:w="1980"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br w:type="textWrapping"/>
            </w:r>
            <w:r>
              <w:rPr>
                <w:rFonts w:hint="eastAsia" w:ascii="宋体" w:hAnsi="宋体" w:eastAsia="宋体" w:cs="宋体"/>
                <w:b/>
                <w:bCs/>
                <w:color w:val="000000"/>
                <w:kern w:val="0"/>
                <w:sz w:val="18"/>
                <w:szCs w:val="18"/>
                <w:lang w:bidi="ar"/>
              </w:rPr>
              <w:t>17:30</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-颁奖仪式（接力赛）</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-颁奖仪式（综合排名）</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-颁奖仪式（国家排名）</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br w:type="textWrapping"/>
            </w:r>
            <w:r>
              <w:rPr>
                <w:rFonts w:hint="eastAsia" w:ascii="宋体" w:hAnsi="宋体" w:eastAsia="宋体" w:cs="宋体"/>
                <w:b/>
                <w:bCs/>
                <w:color w:val="000000"/>
                <w:kern w:val="0"/>
                <w:sz w:val="18"/>
                <w:szCs w:val="18"/>
                <w:lang w:bidi="ar"/>
              </w:rPr>
              <w:t>18:30</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-闭幕式</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br w:type="textWrapping"/>
            </w:r>
            <w:r>
              <w:rPr>
                <w:rFonts w:hint="eastAsia" w:ascii="宋体" w:hAnsi="宋体" w:eastAsia="宋体" w:cs="宋体"/>
                <w:b/>
                <w:bCs/>
                <w:color w:val="000000"/>
                <w:kern w:val="0"/>
                <w:sz w:val="18"/>
                <w:szCs w:val="18"/>
                <w:lang w:bidi="ar"/>
              </w:rPr>
              <w:t>19:00</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-晚宴</w:t>
            </w:r>
          </w:p>
        </w:tc>
      </w:tr>
      <w:tr>
        <w:tblPrEx>
          <w:tblCellMar>
            <w:top w:w="0" w:type="dxa"/>
            <w:left w:w="0" w:type="dxa"/>
            <w:bottom w:w="0" w:type="dxa"/>
            <w:right w:w="0" w:type="dxa"/>
          </w:tblCellMar>
        </w:tblPrEx>
        <w:trPr>
          <w:trHeight w:val="884" w:hRule="atLeast"/>
        </w:trPr>
        <w:tc>
          <w:tcPr>
            <w:tcW w:w="1277"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jc w:val="left"/>
              <w:textAlignment w:val="center"/>
              <w:rPr>
                <w:rFonts w:ascii="宋体" w:hAnsi="宋体" w:eastAsia="宋体" w:cs="宋体"/>
                <w:b/>
                <w:color w:val="000000"/>
                <w:sz w:val="18"/>
                <w:szCs w:val="18"/>
              </w:rPr>
            </w:pPr>
            <w:r>
              <w:rPr>
                <w:rFonts w:hint="eastAsia" w:ascii="宋体" w:hAnsi="宋体" w:eastAsia="宋体" w:cs="宋体"/>
                <w:b/>
                <w:color w:val="000000"/>
                <w:kern w:val="0"/>
                <w:sz w:val="18"/>
                <w:szCs w:val="18"/>
                <w:lang w:bidi="ar"/>
              </w:rPr>
              <w:t>18:30</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-第1天简介</w:t>
            </w:r>
          </w:p>
        </w:tc>
        <w:tc>
          <w:tcPr>
            <w:tcW w:w="1690"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jc w:val="left"/>
              <w:textAlignment w:val="center"/>
              <w:rPr>
                <w:rFonts w:ascii="宋体" w:hAnsi="宋体" w:eastAsia="宋体" w:cs="宋体"/>
                <w:b/>
                <w:color w:val="000000"/>
                <w:sz w:val="18"/>
                <w:szCs w:val="18"/>
              </w:rPr>
            </w:pPr>
            <w:r>
              <w:rPr>
                <w:rFonts w:hint="eastAsia" w:ascii="宋体" w:hAnsi="宋体" w:eastAsia="宋体" w:cs="宋体"/>
                <w:b/>
                <w:color w:val="000000"/>
                <w:kern w:val="0"/>
                <w:sz w:val="18"/>
                <w:szCs w:val="18"/>
                <w:lang w:bidi="ar"/>
              </w:rPr>
              <w:t>18:30</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-第2天简介</w:t>
            </w:r>
          </w:p>
        </w:tc>
        <w:tc>
          <w:tcPr>
            <w:tcW w:w="1337"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jc w:val="left"/>
              <w:textAlignment w:val="center"/>
              <w:rPr>
                <w:rFonts w:ascii="宋体" w:hAnsi="宋体" w:eastAsia="宋体" w:cs="宋体"/>
                <w:b/>
                <w:color w:val="000000"/>
                <w:sz w:val="18"/>
                <w:szCs w:val="18"/>
              </w:rPr>
            </w:pPr>
            <w:r>
              <w:rPr>
                <w:rFonts w:hint="eastAsia" w:ascii="宋体" w:hAnsi="宋体" w:eastAsia="宋体" w:cs="宋体"/>
                <w:b/>
                <w:color w:val="000000"/>
                <w:kern w:val="0"/>
                <w:sz w:val="18"/>
                <w:szCs w:val="18"/>
                <w:lang w:bidi="ar"/>
              </w:rPr>
              <w:t>18:30</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-第3天简介</w:t>
            </w:r>
          </w:p>
        </w:tc>
        <w:tc>
          <w:tcPr>
            <w:tcW w:w="1354"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jc w:val="left"/>
              <w:textAlignment w:val="center"/>
              <w:rPr>
                <w:rFonts w:ascii="宋体" w:hAnsi="宋体" w:eastAsia="宋体" w:cs="宋体"/>
                <w:b/>
                <w:color w:val="000000"/>
                <w:sz w:val="18"/>
                <w:szCs w:val="18"/>
              </w:rPr>
            </w:pPr>
            <w:r>
              <w:rPr>
                <w:rFonts w:hint="eastAsia" w:ascii="宋体" w:hAnsi="宋体" w:eastAsia="宋体" w:cs="宋体"/>
                <w:b/>
                <w:color w:val="000000"/>
                <w:kern w:val="0"/>
                <w:sz w:val="18"/>
                <w:szCs w:val="18"/>
                <w:lang w:bidi="ar"/>
              </w:rPr>
              <w:t>18:30</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-第4天简介</w:t>
            </w:r>
          </w:p>
        </w:tc>
        <w:tc>
          <w:tcPr>
            <w:tcW w:w="1214"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jc w:val="left"/>
              <w:textAlignment w:val="center"/>
              <w:rPr>
                <w:rFonts w:ascii="宋体" w:hAnsi="宋体" w:eastAsia="宋体" w:cs="宋体"/>
                <w:b/>
                <w:color w:val="000000"/>
                <w:sz w:val="18"/>
                <w:szCs w:val="18"/>
              </w:rPr>
            </w:pPr>
            <w:r>
              <w:rPr>
                <w:rFonts w:hint="eastAsia" w:ascii="宋体" w:hAnsi="宋体" w:eastAsia="宋体" w:cs="宋体"/>
                <w:b/>
                <w:color w:val="000000"/>
                <w:kern w:val="0"/>
                <w:sz w:val="18"/>
                <w:szCs w:val="18"/>
                <w:lang w:bidi="ar"/>
              </w:rPr>
              <w:t>18:30</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-第5天简介</w:t>
            </w:r>
          </w:p>
        </w:tc>
        <w:tc>
          <w:tcPr>
            <w:tcW w:w="1172"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jc w:val="left"/>
              <w:textAlignment w:val="center"/>
              <w:rPr>
                <w:rFonts w:ascii="宋体" w:hAnsi="宋体" w:eastAsia="宋体" w:cs="宋体"/>
                <w:b/>
                <w:color w:val="000000"/>
                <w:sz w:val="18"/>
                <w:szCs w:val="18"/>
              </w:rPr>
            </w:pPr>
            <w:r>
              <w:rPr>
                <w:rFonts w:hint="eastAsia" w:ascii="宋体" w:hAnsi="宋体" w:eastAsia="宋体" w:cs="宋体"/>
                <w:b/>
                <w:color w:val="000000"/>
                <w:kern w:val="0"/>
                <w:sz w:val="18"/>
                <w:szCs w:val="18"/>
                <w:lang w:bidi="ar"/>
              </w:rPr>
              <w:t>18:30</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-第6天简介</w:t>
            </w:r>
          </w:p>
        </w:tc>
        <w:tc>
          <w:tcPr>
            <w:tcW w:w="1191"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jc w:val="left"/>
              <w:textAlignment w:val="center"/>
              <w:rPr>
                <w:rFonts w:ascii="宋体" w:hAnsi="宋体" w:eastAsia="宋体" w:cs="宋体"/>
                <w:b/>
                <w:color w:val="000000"/>
                <w:sz w:val="18"/>
                <w:szCs w:val="18"/>
              </w:rPr>
            </w:pPr>
            <w:r>
              <w:rPr>
                <w:rFonts w:hint="eastAsia" w:ascii="宋体" w:hAnsi="宋体" w:eastAsia="宋体" w:cs="宋体"/>
                <w:b/>
                <w:color w:val="000000"/>
                <w:kern w:val="0"/>
                <w:sz w:val="18"/>
                <w:szCs w:val="18"/>
                <w:lang w:bidi="ar"/>
              </w:rPr>
              <w:t>18:30</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-第7天简介</w:t>
            </w:r>
          </w:p>
        </w:tc>
        <w:tc>
          <w:tcPr>
            <w:tcW w:w="19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18"/>
                <w:szCs w:val="18"/>
              </w:rPr>
            </w:pPr>
          </w:p>
        </w:tc>
      </w:tr>
    </w:tbl>
    <w:p>
      <w:pPr>
        <w:spacing w:line="360" w:lineRule="auto"/>
        <w:rPr>
          <w:rFonts w:ascii="华文仿宋" w:hAnsi="华文仿宋" w:eastAsia="华文仿宋" w:cs="华文仿宋"/>
          <w:bCs/>
          <w:sz w:val="32"/>
          <w:szCs w:val="32"/>
        </w:rPr>
      </w:pPr>
    </w:p>
    <w:p>
      <w:pPr>
        <w:numPr>
          <w:ilvl w:val="0"/>
          <w:numId w:val="3"/>
        </w:numPr>
        <w:spacing w:line="360" w:lineRule="auto"/>
        <w:rPr>
          <w:rFonts w:ascii="Heiti SC Light" w:eastAsia="Heiti SC Light"/>
          <w:b/>
          <w:sz w:val="32"/>
          <w:szCs w:val="32"/>
          <w:u w:val="single"/>
        </w:rPr>
      </w:pPr>
      <w:r>
        <w:rPr>
          <w:rFonts w:ascii="Heiti SC Light" w:eastAsia="Heiti SC Light"/>
          <w:b/>
          <w:sz w:val="32"/>
          <w:szCs w:val="32"/>
          <w:u w:val="single"/>
        </w:rPr>
        <w:t>附录4：</w:t>
      </w:r>
      <w:r>
        <w:rPr>
          <w:rFonts w:hint="eastAsia" w:ascii="Heiti SC Light" w:eastAsia="Heiti SC Light"/>
          <w:b/>
          <w:sz w:val="32"/>
          <w:szCs w:val="32"/>
          <w:u w:val="single"/>
        </w:rPr>
        <w:t>地方组委会</w:t>
      </w:r>
      <w:r>
        <w:rPr>
          <w:rFonts w:ascii="Heiti SC Light" w:eastAsia="Heiti SC Light"/>
          <w:b/>
          <w:sz w:val="32"/>
          <w:szCs w:val="32"/>
          <w:u w:val="single"/>
        </w:rPr>
        <w:t>官方网站上的视频</w:t>
      </w:r>
    </w:p>
    <w:p>
      <w:pPr>
        <w:spacing w:line="360" w:lineRule="auto"/>
        <w:ind w:firstLine="640" w:firstLineChars="200"/>
        <w:rPr>
          <w:rFonts w:ascii="华文仿宋" w:hAnsi="华文仿宋" w:eastAsia="华文仿宋" w:cs="华文仿宋"/>
          <w:bCs/>
          <w:sz w:val="32"/>
          <w:szCs w:val="32"/>
        </w:rPr>
      </w:pPr>
      <w:r>
        <w:rPr>
          <w:rFonts w:hint="eastAsia" w:ascii="华文仿宋" w:hAnsi="华文仿宋" w:eastAsia="华文仿宋" w:cs="华文仿宋"/>
          <w:bCs/>
          <w:sz w:val="32"/>
          <w:szCs w:val="32"/>
        </w:rPr>
        <w:t>参考本赛季，ISMF和（或）地方组委会有权根据以下规范在其官方网站和（或）其官方YouTube频道上发布主办活动的视频：</w:t>
      </w:r>
    </w:p>
    <w:p>
      <w:pPr>
        <w:spacing w:line="360" w:lineRule="auto"/>
        <w:ind w:firstLine="640" w:firstLineChars="200"/>
        <w:rPr>
          <w:rFonts w:ascii="华文仿宋" w:hAnsi="华文仿宋" w:eastAsia="华文仿宋" w:cs="华文仿宋"/>
          <w:bCs/>
          <w:sz w:val="32"/>
          <w:szCs w:val="32"/>
        </w:rPr>
      </w:pPr>
      <w:r>
        <w:rPr>
          <w:rFonts w:hint="eastAsia" w:ascii="华文仿宋" w:hAnsi="华文仿宋" w:eastAsia="华文仿宋" w:cs="华文仿宋"/>
          <w:bCs/>
          <w:sz w:val="32"/>
          <w:szCs w:val="32"/>
        </w:rPr>
        <w:t>ISMF媒体合作伙伴在ISMF和（或）地方组委会的官方网站上和（或）其官方YouTube频道为每个赛事提供最多3分钟的精彩集锦（赛事是指在雪季期间在一个场地举行的所有比赛，无论项目数量如何）。</w:t>
      </w:r>
    </w:p>
    <w:p>
      <w:pPr>
        <w:spacing w:line="360" w:lineRule="auto"/>
        <w:ind w:firstLine="640" w:firstLineChars="200"/>
        <w:rPr>
          <w:rFonts w:ascii="华文仿宋" w:hAnsi="华文仿宋" w:eastAsia="华文仿宋" w:cs="华文仿宋"/>
          <w:bCs/>
          <w:sz w:val="32"/>
          <w:szCs w:val="32"/>
        </w:rPr>
      </w:pPr>
      <w:r>
        <w:rPr>
          <w:rFonts w:hint="eastAsia" w:ascii="华文仿宋" w:hAnsi="华文仿宋" w:eastAsia="华文仿宋" w:cs="华文仿宋"/>
          <w:bCs/>
          <w:sz w:val="32"/>
          <w:szCs w:val="32"/>
        </w:rPr>
        <w:t>传输仅限于ISMF和地方组委会的官方网站和（或）官方YouTube频道和社交媒体页面（包括但不限于Facebook、Twitter等），可通过url地址访问，以便提前传送给ISMF媒体合作伙伴。</w:t>
      </w:r>
    </w:p>
    <w:p>
      <w:pPr>
        <w:spacing w:line="360" w:lineRule="auto"/>
        <w:ind w:firstLine="640" w:firstLineChars="200"/>
        <w:rPr>
          <w:rFonts w:ascii="华文仿宋" w:hAnsi="华文仿宋" w:eastAsia="华文仿宋" w:cs="华文仿宋"/>
          <w:bCs/>
          <w:sz w:val="32"/>
          <w:szCs w:val="32"/>
        </w:rPr>
      </w:pPr>
      <w:r>
        <w:rPr>
          <w:rFonts w:hint="eastAsia" w:ascii="华文仿宋" w:hAnsi="华文仿宋" w:eastAsia="华文仿宋" w:cs="华文仿宋"/>
          <w:bCs/>
          <w:sz w:val="32"/>
          <w:szCs w:val="32"/>
        </w:rPr>
        <w:t>全球传输，无需地理封锁。</w:t>
      </w:r>
    </w:p>
    <w:p>
      <w:pPr>
        <w:spacing w:line="360" w:lineRule="auto"/>
        <w:ind w:firstLine="640" w:firstLineChars="200"/>
        <w:rPr>
          <w:rFonts w:ascii="华文仿宋" w:hAnsi="华文仿宋" w:eastAsia="华文仿宋" w:cs="华文仿宋"/>
          <w:bCs/>
          <w:sz w:val="32"/>
          <w:szCs w:val="32"/>
        </w:rPr>
      </w:pPr>
      <w:r>
        <w:rPr>
          <w:rFonts w:hint="eastAsia" w:ascii="华文仿宋" w:hAnsi="华文仿宋" w:eastAsia="华文仿宋" w:cs="华文仿宋"/>
          <w:bCs/>
          <w:sz w:val="32"/>
          <w:szCs w:val="32"/>
        </w:rPr>
        <w:t>不可下载的音视频材料。</w:t>
      </w:r>
    </w:p>
    <w:p>
      <w:pPr>
        <w:spacing w:line="360" w:lineRule="auto"/>
        <w:ind w:firstLine="640" w:firstLineChars="200"/>
        <w:rPr>
          <w:rFonts w:ascii="华文仿宋" w:hAnsi="华文仿宋" w:eastAsia="华文仿宋" w:cs="华文仿宋"/>
          <w:bCs/>
          <w:sz w:val="32"/>
          <w:szCs w:val="32"/>
        </w:rPr>
      </w:pPr>
      <w:r>
        <w:rPr>
          <w:rFonts w:hint="eastAsia" w:ascii="华文仿宋" w:hAnsi="华文仿宋" w:eastAsia="华文仿宋" w:cs="华文仿宋"/>
          <w:bCs/>
          <w:sz w:val="32"/>
          <w:szCs w:val="32"/>
        </w:rPr>
        <w:t>对于每个赛季都举办赛事的地方组委会：传输至下一季赛事。</w:t>
      </w:r>
    </w:p>
    <w:p>
      <w:pPr>
        <w:spacing w:line="360" w:lineRule="auto"/>
        <w:ind w:firstLine="640" w:firstLineChars="200"/>
        <w:rPr>
          <w:rFonts w:ascii="华文仿宋" w:hAnsi="华文仿宋" w:eastAsia="华文仿宋" w:cs="华文仿宋"/>
          <w:bCs/>
          <w:sz w:val="32"/>
          <w:szCs w:val="32"/>
        </w:rPr>
      </w:pPr>
      <w:r>
        <w:rPr>
          <w:rFonts w:hint="eastAsia" w:ascii="华文仿宋" w:hAnsi="华文仿宋" w:eastAsia="华文仿宋" w:cs="华文仿宋"/>
          <w:bCs/>
          <w:sz w:val="32"/>
          <w:szCs w:val="32"/>
        </w:rPr>
        <w:t>对于不是每个赛季都举办赛事的地方组委会：传输至 12月15日。传输可以在地方组委会将再次举办赛事的赛季的12月15日恢复，直到赛事日期。</w:t>
      </w:r>
    </w:p>
    <w:p>
      <w:pPr>
        <w:spacing w:line="360" w:lineRule="auto"/>
        <w:ind w:firstLine="640" w:firstLineChars="200"/>
        <w:rPr>
          <w:rFonts w:ascii="华文仿宋" w:hAnsi="华文仿宋" w:eastAsia="华文仿宋" w:cs="华文仿宋"/>
          <w:bCs/>
          <w:sz w:val="32"/>
          <w:szCs w:val="32"/>
        </w:rPr>
      </w:pPr>
      <w:r>
        <w:rPr>
          <w:rFonts w:hint="eastAsia" w:ascii="华文仿宋" w:hAnsi="华文仿宋" w:eastAsia="华文仿宋" w:cs="华文仿宋"/>
          <w:bCs/>
          <w:sz w:val="32"/>
          <w:szCs w:val="32"/>
        </w:rPr>
        <w:t>不得与任何其他方（包括但不限于赞助商和旅游局）许可、分发或以其他方式共享音频视频材料，如果有兴趣获取视频，将发送给ISMF媒体合作伙伴。任何与活动主持人不同的国家联合会或地方组委会也将发送给ISMF媒体合作伙伴以满足任何镜头需求。</w:t>
      </w:r>
    </w:p>
    <w:p>
      <w:pPr>
        <w:numPr>
          <w:ilvl w:val="0"/>
          <w:numId w:val="3"/>
        </w:numPr>
        <w:spacing w:line="360" w:lineRule="auto"/>
        <w:rPr>
          <w:rFonts w:ascii="Heiti SC Light" w:eastAsia="Heiti SC Light"/>
          <w:b/>
          <w:sz w:val="32"/>
          <w:szCs w:val="32"/>
          <w:u w:val="single"/>
        </w:rPr>
      </w:pPr>
      <w:r>
        <w:rPr>
          <w:rFonts w:ascii="Heiti SC Light" w:eastAsia="Heiti SC Light"/>
          <w:b/>
          <w:sz w:val="32"/>
          <w:szCs w:val="32"/>
          <w:u w:val="single"/>
        </w:rPr>
        <w:t>附录5：</w:t>
      </w:r>
      <w:r>
        <w:rPr>
          <w:rFonts w:hint="eastAsia" w:ascii="Heiti SC Light" w:eastAsia="Heiti SC Light"/>
          <w:b/>
          <w:sz w:val="32"/>
          <w:szCs w:val="32"/>
          <w:u w:val="single"/>
        </w:rPr>
        <w:t>检查</w:t>
      </w:r>
      <w:r>
        <w:rPr>
          <w:rFonts w:ascii="Heiti SC Light" w:eastAsia="Heiti SC Light"/>
          <w:b/>
          <w:sz w:val="32"/>
          <w:szCs w:val="32"/>
          <w:u w:val="single"/>
        </w:rPr>
        <w:t>清单</w:t>
      </w:r>
    </w:p>
    <w:tbl>
      <w:tblPr>
        <w:tblStyle w:val="6"/>
        <w:tblpPr w:leftFromText="180" w:rightFromText="180" w:vertAnchor="text" w:horzAnchor="page" w:tblpX="614" w:tblpY="866"/>
        <w:tblOverlap w:val="never"/>
        <w:tblW w:w="10540" w:type="dxa"/>
        <w:tblInd w:w="0" w:type="dxa"/>
        <w:tblLayout w:type="fixed"/>
        <w:tblCellMar>
          <w:top w:w="0" w:type="dxa"/>
          <w:left w:w="0" w:type="dxa"/>
          <w:bottom w:w="0" w:type="dxa"/>
          <w:right w:w="0" w:type="dxa"/>
        </w:tblCellMar>
      </w:tblPr>
      <w:tblGrid>
        <w:gridCol w:w="5965"/>
        <w:gridCol w:w="1002"/>
        <w:gridCol w:w="556"/>
        <w:gridCol w:w="1025"/>
        <w:gridCol w:w="480"/>
        <w:gridCol w:w="780"/>
        <w:gridCol w:w="732"/>
      </w:tblGrid>
      <w:tr>
        <w:tblPrEx>
          <w:tblCellMar>
            <w:top w:w="0" w:type="dxa"/>
            <w:left w:w="0" w:type="dxa"/>
            <w:bottom w:w="0" w:type="dxa"/>
            <w:right w:w="0" w:type="dxa"/>
          </w:tblCellMar>
        </w:tblPrEx>
        <w:trPr>
          <w:trHeight w:val="1232" w:hRule="atLeast"/>
        </w:trPr>
        <w:tc>
          <w:tcPr>
            <w:tcW w:w="10540" w:type="dxa"/>
            <w:gridSpan w:val="7"/>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jc w:val="center"/>
              <w:textAlignment w:val="center"/>
              <w:rPr>
                <w:rFonts w:ascii="宋体" w:hAnsi="宋体" w:eastAsia="宋体" w:cs="宋体"/>
                <w:b/>
                <w:color w:val="000000"/>
                <w:sz w:val="22"/>
                <w:szCs w:val="22"/>
              </w:rPr>
            </w:pPr>
            <w:r>
              <w:rPr>
                <w:rFonts w:hint="eastAsia" w:ascii="宋体" w:hAnsi="宋体" w:eastAsia="宋体" w:cs="宋体"/>
                <w:b/>
                <w:color w:val="000000"/>
                <w:kern w:val="0"/>
                <w:sz w:val="22"/>
                <w:szCs w:val="22"/>
                <w:lang w:bidi="ar"/>
              </w:rPr>
              <w:t>ISMF世界杯/世界锦标赛</w:t>
            </w:r>
            <w:r>
              <w:rPr>
                <w:rFonts w:hint="eastAsia" w:ascii="宋体" w:hAnsi="宋体" w:eastAsia="宋体" w:cs="宋体"/>
                <w:b/>
                <w:color w:val="000000"/>
                <w:kern w:val="0"/>
                <w:sz w:val="22"/>
                <w:szCs w:val="22"/>
                <w:lang w:bidi="ar"/>
              </w:rPr>
              <w:br w:type="textWrapping"/>
            </w:r>
            <w:r>
              <w:rPr>
                <w:rFonts w:hint="eastAsia" w:ascii="宋体" w:hAnsi="宋体" w:eastAsia="宋体" w:cs="宋体"/>
                <w:b/>
                <w:color w:val="000000"/>
                <w:kern w:val="0"/>
                <w:sz w:val="22"/>
                <w:szCs w:val="22"/>
                <w:lang w:bidi="ar"/>
              </w:rPr>
              <w:t>2020-21世界杯赛事组织检查清单</w:t>
            </w:r>
            <w:r>
              <w:rPr>
                <w:rFonts w:hint="eastAsia" w:ascii="宋体" w:hAnsi="宋体" w:eastAsia="宋体" w:cs="宋体"/>
                <w:color w:val="000000"/>
                <w:kern w:val="0"/>
                <w:sz w:val="22"/>
                <w:szCs w:val="22"/>
                <w:lang w:bidi="ar"/>
              </w:rPr>
              <w:br w:type="textWrapping"/>
            </w:r>
            <w:r>
              <w:rPr>
                <w:rFonts w:hint="eastAsia" w:ascii="宋体" w:hAnsi="宋体" w:eastAsia="宋体" w:cs="宋体"/>
                <w:color w:val="000000"/>
                <w:kern w:val="0"/>
                <w:sz w:val="22"/>
                <w:szCs w:val="22"/>
                <w:lang w:bidi="ar"/>
              </w:rPr>
              <w:t xml:space="preserve">                       </w:t>
            </w:r>
            <w:r>
              <w:rPr>
                <w:rFonts w:hint="eastAsia" w:ascii="宋体" w:hAnsi="宋体" w:eastAsia="宋体" w:cs="宋体"/>
                <w:color w:val="000000"/>
                <w:kern w:val="0"/>
                <w:sz w:val="18"/>
                <w:szCs w:val="18"/>
                <w:lang w:bidi="ar"/>
              </w:rPr>
              <w:t xml:space="preserve"> Date：         Date：         Date:</w:t>
            </w:r>
          </w:p>
        </w:tc>
      </w:tr>
      <w:tr>
        <w:tblPrEx>
          <w:tblCellMar>
            <w:top w:w="0" w:type="dxa"/>
            <w:left w:w="0" w:type="dxa"/>
            <w:bottom w:w="0" w:type="dxa"/>
            <w:right w:w="0" w:type="dxa"/>
          </w:tblCellMar>
        </w:tblPrEx>
        <w:trPr>
          <w:trHeight w:val="425" w:hRule="atLeast"/>
        </w:trPr>
        <w:tc>
          <w:tcPr>
            <w:tcW w:w="596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center"/>
              <w:textAlignment w:val="center"/>
              <w:rPr>
                <w:rFonts w:ascii="宋体" w:hAnsi="宋体" w:eastAsia="宋体" w:cs="宋体"/>
                <w:b/>
                <w:color w:val="000000"/>
                <w:sz w:val="20"/>
                <w:szCs w:val="20"/>
              </w:rPr>
            </w:pPr>
            <w:r>
              <w:rPr>
                <w:rFonts w:hint="eastAsia" w:ascii="宋体" w:hAnsi="宋体" w:eastAsia="宋体" w:cs="宋体"/>
                <w:b/>
                <w:color w:val="000000"/>
                <w:kern w:val="0"/>
                <w:sz w:val="20"/>
                <w:szCs w:val="20"/>
                <w:lang w:bidi="ar"/>
              </w:rPr>
              <w:t>信息/项目</w:t>
            </w:r>
          </w:p>
        </w:tc>
        <w:tc>
          <w:tcPr>
            <w:tcW w:w="1558" w:type="dxa"/>
            <w:gridSpan w:val="2"/>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center"/>
              <w:textAlignment w:val="center"/>
              <w:rPr>
                <w:rFonts w:ascii="宋体" w:hAnsi="宋体" w:eastAsia="宋体" w:cs="宋体"/>
                <w:b/>
                <w:color w:val="000000"/>
                <w:sz w:val="20"/>
                <w:szCs w:val="20"/>
              </w:rPr>
            </w:pPr>
            <w:r>
              <w:rPr>
                <w:rFonts w:hint="eastAsia" w:ascii="宋体" w:hAnsi="宋体" w:eastAsia="宋体" w:cs="宋体"/>
                <w:b/>
                <w:color w:val="000000"/>
                <w:kern w:val="0"/>
                <w:sz w:val="20"/>
                <w:szCs w:val="20"/>
                <w:lang w:bidi="ar"/>
              </w:rPr>
              <w:t>赛前</w:t>
            </w:r>
          </w:p>
        </w:tc>
        <w:tc>
          <w:tcPr>
            <w:tcW w:w="1505" w:type="dxa"/>
            <w:gridSpan w:val="2"/>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center"/>
              <w:textAlignment w:val="center"/>
              <w:rPr>
                <w:rFonts w:ascii="宋体" w:hAnsi="宋体" w:eastAsia="宋体" w:cs="宋体"/>
                <w:b/>
                <w:color w:val="000000"/>
                <w:sz w:val="20"/>
                <w:szCs w:val="20"/>
              </w:rPr>
            </w:pPr>
            <w:r>
              <w:rPr>
                <w:rFonts w:hint="eastAsia" w:ascii="宋体" w:hAnsi="宋体" w:eastAsia="宋体" w:cs="宋体"/>
                <w:b/>
                <w:color w:val="000000"/>
                <w:kern w:val="0"/>
                <w:sz w:val="20"/>
                <w:szCs w:val="20"/>
                <w:lang w:bidi="ar"/>
              </w:rPr>
              <w:t>讨论</w:t>
            </w:r>
          </w:p>
        </w:tc>
        <w:tc>
          <w:tcPr>
            <w:tcW w:w="1512" w:type="dxa"/>
            <w:gridSpan w:val="2"/>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center"/>
              <w:textAlignment w:val="center"/>
              <w:rPr>
                <w:rFonts w:ascii="宋体" w:hAnsi="宋体" w:eastAsia="宋体" w:cs="宋体"/>
                <w:b/>
                <w:color w:val="000000"/>
                <w:sz w:val="20"/>
                <w:szCs w:val="20"/>
              </w:rPr>
            </w:pPr>
            <w:r>
              <w:rPr>
                <w:rFonts w:hint="eastAsia" w:ascii="宋体" w:hAnsi="宋体" w:eastAsia="宋体" w:cs="宋体"/>
                <w:b/>
                <w:color w:val="000000"/>
                <w:kern w:val="0"/>
                <w:sz w:val="20"/>
                <w:szCs w:val="20"/>
                <w:lang w:bidi="ar"/>
              </w:rPr>
              <w:t>赛后</w:t>
            </w:r>
          </w:p>
        </w:tc>
      </w:tr>
      <w:tr>
        <w:tblPrEx>
          <w:tblCellMar>
            <w:top w:w="0" w:type="dxa"/>
            <w:left w:w="0" w:type="dxa"/>
            <w:bottom w:w="0" w:type="dxa"/>
            <w:right w:w="0" w:type="dxa"/>
          </w:tblCellMar>
        </w:tblPrEx>
        <w:trPr>
          <w:trHeight w:val="425" w:hRule="atLeast"/>
        </w:trPr>
        <w:tc>
          <w:tcPr>
            <w:tcW w:w="596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jc w:val="center"/>
              <w:rPr>
                <w:rFonts w:ascii="宋体" w:hAnsi="宋体" w:eastAsia="宋体" w:cs="宋体"/>
                <w:color w:val="000000"/>
                <w:sz w:val="18"/>
                <w:szCs w:val="18"/>
              </w:rPr>
            </w:pPr>
          </w:p>
        </w:tc>
        <w:tc>
          <w:tcPr>
            <w:tcW w:w="100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完成后打√</w:t>
            </w:r>
          </w:p>
        </w:tc>
        <w:tc>
          <w:tcPr>
            <w:tcW w:w="55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备注</w:t>
            </w:r>
          </w:p>
        </w:tc>
        <w:tc>
          <w:tcPr>
            <w:tcW w:w="102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完成后打√</w:t>
            </w:r>
          </w:p>
        </w:tc>
        <w:tc>
          <w:tcPr>
            <w:tcW w:w="4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备注</w:t>
            </w:r>
          </w:p>
        </w:tc>
        <w:tc>
          <w:tcPr>
            <w:tcW w:w="7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评价</w:t>
            </w: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备注</w:t>
            </w:r>
          </w:p>
        </w:tc>
      </w:tr>
      <w:tr>
        <w:tblPrEx>
          <w:tblCellMar>
            <w:top w:w="0" w:type="dxa"/>
            <w:left w:w="0" w:type="dxa"/>
            <w:bottom w:w="0" w:type="dxa"/>
            <w:right w:w="0" w:type="dxa"/>
          </w:tblCellMar>
        </w:tblPrEx>
        <w:trPr>
          <w:trHeight w:val="425" w:hRule="atLeast"/>
        </w:trPr>
        <w:tc>
          <w:tcPr>
            <w:tcW w:w="596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ISMF/国家联合会和（或）地方组委会之间进行联络</w:t>
            </w:r>
          </w:p>
        </w:tc>
        <w:tc>
          <w:tcPr>
            <w:tcW w:w="100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jc w:val="center"/>
              <w:rPr>
                <w:rFonts w:ascii="宋体" w:hAnsi="宋体" w:eastAsia="宋体" w:cs="宋体"/>
                <w:color w:val="000000"/>
                <w:sz w:val="22"/>
                <w:szCs w:val="22"/>
              </w:rPr>
            </w:pPr>
          </w:p>
        </w:tc>
        <w:tc>
          <w:tcPr>
            <w:tcW w:w="55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jc w:val="center"/>
              <w:rPr>
                <w:rFonts w:ascii="宋体" w:hAnsi="宋体" w:eastAsia="宋体" w:cs="宋体"/>
                <w:color w:val="000000"/>
                <w:sz w:val="22"/>
                <w:szCs w:val="22"/>
              </w:rPr>
            </w:pPr>
          </w:p>
        </w:tc>
        <w:tc>
          <w:tcPr>
            <w:tcW w:w="102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jc w:val="center"/>
              <w:rPr>
                <w:rFonts w:ascii="宋体" w:hAnsi="宋体" w:eastAsia="宋体" w:cs="宋体"/>
                <w:color w:val="000000"/>
                <w:sz w:val="22"/>
                <w:szCs w:val="22"/>
              </w:rPr>
            </w:pPr>
          </w:p>
        </w:tc>
        <w:tc>
          <w:tcPr>
            <w:tcW w:w="4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jc w:val="center"/>
              <w:rPr>
                <w:rFonts w:ascii="宋体" w:hAnsi="宋体" w:eastAsia="宋体" w:cs="宋体"/>
                <w:color w:val="000000"/>
                <w:sz w:val="22"/>
                <w:szCs w:val="22"/>
              </w:rPr>
            </w:pPr>
          </w:p>
        </w:tc>
        <w:tc>
          <w:tcPr>
            <w:tcW w:w="7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jc w:val="center"/>
              <w:rPr>
                <w:rFonts w:ascii="宋体" w:hAnsi="宋体" w:eastAsia="宋体" w:cs="宋体"/>
                <w:color w:val="000000"/>
                <w:sz w:val="22"/>
                <w:szCs w:val="22"/>
              </w:rPr>
            </w:pP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jc w:val="center"/>
              <w:rPr>
                <w:rFonts w:ascii="宋体" w:hAnsi="宋体" w:eastAsia="宋体" w:cs="宋体"/>
                <w:color w:val="000000"/>
                <w:sz w:val="22"/>
                <w:szCs w:val="22"/>
              </w:rPr>
            </w:pPr>
          </w:p>
        </w:tc>
      </w:tr>
      <w:tr>
        <w:tblPrEx>
          <w:tblCellMar>
            <w:top w:w="0" w:type="dxa"/>
            <w:left w:w="0" w:type="dxa"/>
            <w:bottom w:w="0" w:type="dxa"/>
            <w:right w:w="0" w:type="dxa"/>
          </w:tblCellMar>
        </w:tblPrEx>
        <w:trPr>
          <w:trHeight w:val="425" w:hRule="atLeast"/>
        </w:trPr>
        <w:tc>
          <w:tcPr>
            <w:tcW w:w="596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赛事保险</w:t>
            </w:r>
          </w:p>
        </w:tc>
        <w:tc>
          <w:tcPr>
            <w:tcW w:w="100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102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4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425" w:hRule="atLeast"/>
        </w:trPr>
        <w:tc>
          <w:tcPr>
            <w:tcW w:w="596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主要角色-地方组委会赛事官员列表</w:t>
            </w:r>
          </w:p>
        </w:tc>
        <w:tc>
          <w:tcPr>
            <w:tcW w:w="100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102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4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425" w:hRule="atLeast"/>
        </w:trPr>
        <w:tc>
          <w:tcPr>
            <w:tcW w:w="596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网站</w:t>
            </w:r>
          </w:p>
        </w:tc>
        <w:tc>
          <w:tcPr>
            <w:tcW w:w="100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102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4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425" w:hRule="atLeast"/>
        </w:trPr>
        <w:tc>
          <w:tcPr>
            <w:tcW w:w="596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后勤-主要地点-竞赛办公室-制造商工作室-参赛队伍休息室-领队会议室</w:t>
            </w:r>
          </w:p>
        </w:tc>
        <w:tc>
          <w:tcPr>
            <w:tcW w:w="100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102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4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425" w:hRule="atLeast"/>
        </w:trPr>
        <w:tc>
          <w:tcPr>
            <w:tcW w:w="596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食宿计划</w:t>
            </w:r>
          </w:p>
        </w:tc>
        <w:tc>
          <w:tcPr>
            <w:tcW w:w="100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102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4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425" w:hRule="atLeast"/>
        </w:trPr>
        <w:tc>
          <w:tcPr>
            <w:tcW w:w="596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起点/终点区相关通道的布局（数字和颜色）</w:t>
            </w:r>
          </w:p>
        </w:tc>
        <w:tc>
          <w:tcPr>
            <w:tcW w:w="100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102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4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425" w:hRule="atLeast"/>
        </w:trPr>
        <w:tc>
          <w:tcPr>
            <w:tcW w:w="596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材料检查</w:t>
            </w:r>
          </w:p>
        </w:tc>
        <w:tc>
          <w:tcPr>
            <w:tcW w:w="100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102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4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425" w:hRule="atLeast"/>
        </w:trPr>
        <w:tc>
          <w:tcPr>
            <w:tcW w:w="596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比赛程序：颁花仪式、颁奖仪式、开闭幕式、晚宴.....</w:t>
            </w:r>
          </w:p>
        </w:tc>
        <w:tc>
          <w:tcPr>
            <w:tcW w:w="100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102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4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425" w:hRule="atLeast"/>
        </w:trPr>
        <w:tc>
          <w:tcPr>
            <w:tcW w:w="596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奖品</w:t>
            </w:r>
          </w:p>
        </w:tc>
        <w:tc>
          <w:tcPr>
            <w:tcW w:w="100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102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4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425" w:hRule="atLeast"/>
        </w:trPr>
        <w:tc>
          <w:tcPr>
            <w:tcW w:w="596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比赛布局</w:t>
            </w:r>
          </w:p>
        </w:tc>
        <w:tc>
          <w:tcPr>
            <w:tcW w:w="100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102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4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425" w:hRule="atLeast"/>
        </w:trPr>
        <w:tc>
          <w:tcPr>
            <w:tcW w:w="596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路线/急救计划 B,C,D......（技术和组织）</w:t>
            </w:r>
          </w:p>
        </w:tc>
        <w:tc>
          <w:tcPr>
            <w:tcW w:w="100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102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4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425" w:hRule="atLeast"/>
        </w:trPr>
        <w:tc>
          <w:tcPr>
            <w:tcW w:w="596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医疗计划（经主管签字）</w:t>
            </w:r>
          </w:p>
        </w:tc>
        <w:tc>
          <w:tcPr>
            <w:tcW w:w="100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102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4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425" w:hRule="atLeast"/>
        </w:trPr>
        <w:tc>
          <w:tcPr>
            <w:tcW w:w="596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反兴奋剂，检查站，地方组委会工作人员（陪同人员）。酒店/队伍清单；运动员教育规划</w:t>
            </w:r>
          </w:p>
        </w:tc>
        <w:tc>
          <w:tcPr>
            <w:tcW w:w="100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102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4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425" w:hRule="atLeast"/>
        </w:trPr>
        <w:tc>
          <w:tcPr>
            <w:tcW w:w="596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领队会议：规划，会议室</w:t>
            </w:r>
          </w:p>
        </w:tc>
        <w:tc>
          <w:tcPr>
            <w:tcW w:w="100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102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4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425" w:hRule="atLeast"/>
        </w:trPr>
        <w:tc>
          <w:tcPr>
            <w:tcW w:w="596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更衣帐篷/房间</w:t>
            </w:r>
          </w:p>
        </w:tc>
        <w:tc>
          <w:tcPr>
            <w:tcW w:w="100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102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4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425" w:hRule="atLeast"/>
        </w:trPr>
        <w:tc>
          <w:tcPr>
            <w:tcW w:w="596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运动员补给点</w:t>
            </w:r>
          </w:p>
        </w:tc>
        <w:tc>
          <w:tcPr>
            <w:tcW w:w="100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102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4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425" w:hRule="atLeast"/>
        </w:trPr>
        <w:tc>
          <w:tcPr>
            <w:tcW w:w="596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带有耳机的无线电（评委会+项目经理+技术主管）</w:t>
            </w:r>
          </w:p>
        </w:tc>
        <w:tc>
          <w:tcPr>
            <w:tcW w:w="100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102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4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425" w:hRule="atLeast"/>
        </w:trPr>
        <w:tc>
          <w:tcPr>
            <w:tcW w:w="596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滑雪卡</w:t>
            </w:r>
          </w:p>
        </w:tc>
        <w:tc>
          <w:tcPr>
            <w:tcW w:w="100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102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4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425" w:hRule="atLeast"/>
        </w:trPr>
        <w:tc>
          <w:tcPr>
            <w:tcW w:w="596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官方计时</w:t>
            </w:r>
          </w:p>
        </w:tc>
        <w:tc>
          <w:tcPr>
            <w:tcW w:w="100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102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4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425" w:hRule="atLeast"/>
        </w:trPr>
        <w:tc>
          <w:tcPr>
            <w:tcW w:w="596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解说：音响设备，解说台，当地解说，垂直竞速赛</w:t>
            </w:r>
          </w:p>
        </w:tc>
        <w:tc>
          <w:tcPr>
            <w:tcW w:w="100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102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4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425" w:hRule="atLeast"/>
        </w:trPr>
        <w:tc>
          <w:tcPr>
            <w:tcW w:w="596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观众区，媒体区，媒体沟通，比赛可视度</w:t>
            </w:r>
          </w:p>
        </w:tc>
        <w:tc>
          <w:tcPr>
            <w:tcW w:w="100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102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4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425" w:hRule="atLeast"/>
        </w:trPr>
        <w:tc>
          <w:tcPr>
            <w:tcW w:w="596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网络连接（电视及执行团队、终点区）</w:t>
            </w:r>
          </w:p>
        </w:tc>
        <w:tc>
          <w:tcPr>
            <w:tcW w:w="100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102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4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425" w:hRule="atLeast"/>
        </w:trPr>
        <w:tc>
          <w:tcPr>
            <w:tcW w:w="596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流媒体</w:t>
            </w:r>
          </w:p>
        </w:tc>
        <w:tc>
          <w:tcPr>
            <w:tcW w:w="100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102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4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425" w:hRule="atLeast"/>
        </w:trPr>
        <w:tc>
          <w:tcPr>
            <w:tcW w:w="596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现场交通</w:t>
            </w:r>
          </w:p>
        </w:tc>
        <w:tc>
          <w:tcPr>
            <w:tcW w:w="100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102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4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425" w:hRule="atLeast"/>
        </w:trPr>
        <w:tc>
          <w:tcPr>
            <w:tcW w:w="596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住宿</w:t>
            </w:r>
          </w:p>
        </w:tc>
        <w:tc>
          <w:tcPr>
            <w:tcW w:w="100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102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4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425" w:hRule="atLeast"/>
        </w:trPr>
        <w:tc>
          <w:tcPr>
            <w:tcW w:w="596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餐食</w:t>
            </w:r>
          </w:p>
        </w:tc>
        <w:tc>
          <w:tcPr>
            <w:tcW w:w="100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102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4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425" w:hRule="atLeast"/>
        </w:trPr>
        <w:tc>
          <w:tcPr>
            <w:tcW w:w="596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可持续性</w:t>
            </w:r>
          </w:p>
        </w:tc>
        <w:tc>
          <w:tcPr>
            <w:tcW w:w="100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102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4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425" w:hRule="atLeast"/>
        </w:trPr>
        <w:tc>
          <w:tcPr>
            <w:tcW w:w="596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赛前会议</w:t>
            </w:r>
          </w:p>
        </w:tc>
        <w:tc>
          <w:tcPr>
            <w:tcW w:w="100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102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4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425" w:hRule="atLeast"/>
        </w:trPr>
        <w:tc>
          <w:tcPr>
            <w:tcW w:w="596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通讯录</w:t>
            </w:r>
          </w:p>
        </w:tc>
        <w:tc>
          <w:tcPr>
            <w:tcW w:w="100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102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4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425" w:hRule="atLeast"/>
        </w:trPr>
        <w:tc>
          <w:tcPr>
            <w:tcW w:w="596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评委会</w:t>
            </w:r>
          </w:p>
        </w:tc>
        <w:tc>
          <w:tcPr>
            <w:tcW w:w="100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102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4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425" w:hRule="atLeast"/>
        </w:trPr>
        <w:tc>
          <w:tcPr>
            <w:tcW w:w="596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ISMF工作人员</w:t>
            </w:r>
          </w:p>
        </w:tc>
        <w:tc>
          <w:tcPr>
            <w:tcW w:w="100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102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4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425" w:hRule="atLeast"/>
        </w:trPr>
        <w:tc>
          <w:tcPr>
            <w:tcW w:w="596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电视产品</w:t>
            </w:r>
          </w:p>
        </w:tc>
        <w:tc>
          <w:tcPr>
            <w:tcW w:w="100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102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4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434" w:hRule="atLeast"/>
        </w:trPr>
        <w:tc>
          <w:tcPr>
            <w:tcW w:w="596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防疫</w:t>
            </w:r>
          </w:p>
        </w:tc>
        <w:tc>
          <w:tcPr>
            <w:tcW w:w="100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102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4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8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bl>
    <w:p>
      <w:pPr>
        <w:spacing w:line="360" w:lineRule="auto"/>
        <w:rPr>
          <w:rFonts w:ascii="Heiti SC Light" w:eastAsia="Heiti SC Light"/>
          <w:b/>
          <w:sz w:val="32"/>
          <w:szCs w:val="32"/>
          <w:u w:val="single"/>
        </w:rPr>
      </w:pPr>
    </w:p>
    <w:p>
      <w:pPr>
        <w:spacing w:line="360" w:lineRule="auto"/>
        <w:rPr>
          <w:rFonts w:ascii="Heiti SC Light" w:eastAsia="Heiti SC Light"/>
          <w:b/>
          <w:sz w:val="32"/>
          <w:szCs w:val="32"/>
          <w:u w:val="single"/>
        </w:rPr>
      </w:pPr>
    </w:p>
    <w:p>
      <w:pPr>
        <w:numPr>
          <w:ilvl w:val="0"/>
          <w:numId w:val="3"/>
        </w:numPr>
        <w:spacing w:line="360" w:lineRule="auto"/>
        <w:rPr>
          <w:rFonts w:ascii="Heiti SC Light" w:eastAsia="Heiti SC Light"/>
          <w:b/>
          <w:sz w:val="32"/>
          <w:szCs w:val="32"/>
          <w:u w:val="single"/>
        </w:rPr>
      </w:pPr>
      <w:r>
        <w:rPr>
          <w:rFonts w:ascii="Heiti SC Light" w:eastAsia="Heiti SC Light"/>
          <w:b/>
          <w:sz w:val="32"/>
          <w:szCs w:val="32"/>
          <w:u w:val="single"/>
        </w:rPr>
        <w:t>附录6：兴奋剂</w:t>
      </w:r>
      <w:r>
        <w:rPr>
          <w:rFonts w:hint="eastAsia" w:ascii="Heiti SC Light" w:eastAsia="Heiti SC Light"/>
          <w:b/>
          <w:sz w:val="32"/>
          <w:szCs w:val="32"/>
          <w:u w:val="single"/>
        </w:rPr>
        <w:t>检查</w:t>
      </w:r>
      <w:r>
        <w:rPr>
          <w:rFonts w:ascii="Heiti SC Light" w:eastAsia="Heiti SC Light"/>
          <w:b/>
          <w:sz w:val="32"/>
          <w:szCs w:val="32"/>
          <w:u w:val="single"/>
        </w:rPr>
        <w:t>站布局（示例）</w:t>
      </w:r>
    </w:p>
    <w:p>
      <w:pPr>
        <w:spacing w:line="360" w:lineRule="auto"/>
        <w:rPr>
          <w:rFonts w:ascii="Heiti SC Light" w:eastAsia="Heiti SC Light"/>
          <w:b/>
          <w:sz w:val="32"/>
          <w:szCs w:val="32"/>
          <w:u w:val="single"/>
        </w:rPr>
      </w:pPr>
      <w:r>
        <w:rPr>
          <w:rFonts w:ascii="Heiti SC Light" w:eastAsia="Heiti SC Light"/>
          <w:b/>
          <w:sz w:val="32"/>
          <w:szCs w:val="32"/>
        </w:rPr>
        <w:drawing>
          <wp:inline distT="0" distB="0" distL="114300" distR="114300">
            <wp:extent cx="4883785" cy="4005580"/>
            <wp:effectExtent l="0" t="0" r="8255" b="2540"/>
            <wp:docPr id="14" name="图片 14" descr="微信截图_202106261909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微信截图_20210626190918"/>
                    <pic:cNvPicPr>
                      <a:picLocks noChangeAspect="1"/>
                    </pic:cNvPicPr>
                  </pic:nvPicPr>
                  <pic:blipFill>
                    <a:blip r:embed="rId7"/>
                    <a:stretch>
                      <a:fillRect/>
                    </a:stretch>
                  </pic:blipFill>
                  <pic:spPr>
                    <a:xfrm>
                      <a:off x="0" y="0"/>
                      <a:ext cx="4883785" cy="4005580"/>
                    </a:xfrm>
                    <a:prstGeom prst="rect">
                      <a:avLst/>
                    </a:prstGeom>
                  </pic:spPr>
                </pic:pic>
              </a:graphicData>
            </a:graphic>
          </wp:inline>
        </w:drawing>
      </w:r>
    </w:p>
    <w:p>
      <w:pPr>
        <w:rPr>
          <w:rFonts w:ascii="华文仿宋" w:hAnsi="华文仿宋" w:eastAsia="华文仿宋" w:cs="华文仿宋"/>
          <w:bCs/>
        </w:rPr>
      </w:pPr>
      <w:r>
        <w:rPr>
          <w:rFonts w:hint="eastAsia" w:ascii="华文仿宋" w:hAnsi="华文仿宋" w:eastAsia="华文仿宋" w:cs="华文仿宋"/>
          <w:bCs/>
        </w:rPr>
        <w:t>1. 等候室</w:t>
      </w:r>
    </w:p>
    <w:p>
      <w:pPr>
        <w:rPr>
          <w:rFonts w:ascii="华文仿宋" w:hAnsi="华文仿宋" w:eastAsia="华文仿宋" w:cs="华文仿宋"/>
          <w:bCs/>
        </w:rPr>
      </w:pPr>
      <w:r>
        <w:rPr>
          <w:rFonts w:hint="eastAsia" w:ascii="华文仿宋" w:hAnsi="华文仿宋" w:eastAsia="华文仿宋" w:cs="华文仿宋"/>
          <w:bCs/>
        </w:rPr>
        <w:t>-装有密封非酒精饮料的冰箱或冷藏箱，</w:t>
      </w:r>
    </w:p>
    <w:p>
      <w:pPr>
        <w:rPr>
          <w:rFonts w:ascii="华文仿宋" w:hAnsi="华文仿宋" w:eastAsia="华文仿宋" w:cs="华文仿宋"/>
          <w:bCs/>
        </w:rPr>
      </w:pPr>
      <w:r>
        <w:rPr>
          <w:rFonts w:hint="eastAsia" w:ascii="华文仿宋" w:hAnsi="华文仿宋" w:eastAsia="华文仿宋" w:cs="华文仿宋"/>
          <w:bCs/>
        </w:rPr>
        <w:t>-桌、椅、衣架等。</w:t>
      </w:r>
    </w:p>
    <w:p>
      <w:pPr>
        <w:rPr>
          <w:rFonts w:ascii="华文仿宋" w:hAnsi="华文仿宋" w:eastAsia="华文仿宋" w:cs="华文仿宋"/>
          <w:bCs/>
        </w:rPr>
      </w:pPr>
      <w:r>
        <w:rPr>
          <w:rFonts w:hint="eastAsia" w:ascii="华文仿宋" w:hAnsi="华文仿宋" w:eastAsia="华文仿宋" w:cs="华文仿宋"/>
          <w:bCs/>
        </w:rPr>
        <w:t>2. 处置室</w:t>
      </w:r>
    </w:p>
    <w:p>
      <w:pPr>
        <w:rPr>
          <w:rFonts w:ascii="华文仿宋" w:hAnsi="华文仿宋" w:eastAsia="华文仿宋" w:cs="华文仿宋"/>
          <w:bCs/>
        </w:rPr>
      </w:pPr>
      <w:r>
        <w:rPr>
          <w:rFonts w:hint="eastAsia" w:ascii="华文仿宋" w:hAnsi="华文仿宋" w:eastAsia="华文仿宋" w:cs="华文仿宋"/>
          <w:bCs/>
        </w:rPr>
        <w:t>-桌、椅……</w:t>
      </w:r>
    </w:p>
    <w:p>
      <w:pPr>
        <w:rPr>
          <w:rFonts w:ascii="华文仿宋" w:hAnsi="华文仿宋" w:eastAsia="华文仿宋" w:cs="华文仿宋"/>
          <w:bCs/>
        </w:rPr>
      </w:pPr>
      <w:r>
        <w:rPr>
          <w:rFonts w:hint="eastAsia" w:ascii="华文仿宋" w:hAnsi="华文仿宋" w:eastAsia="华文仿宋" w:cs="华文仿宋"/>
          <w:bCs/>
        </w:rPr>
        <w:t>-垃圾桶、纸巾、一次性手套等。</w:t>
      </w:r>
    </w:p>
    <w:p>
      <w:pPr>
        <w:rPr>
          <w:rFonts w:ascii="华文仿宋" w:hAnsi="华文仿宋" w:eastAsia="华文仿宋" w:cs="华文仿宋"/>
          <w:bCs/>
        </w:rPr>
      </w:pPr>
      <w:r>
        <w:rPr>
          <w:rFonts w:hint="eastAsia" w:ascii="华文仿宋" w:hAnsi="华文仿宋" w:eastAsia="华文仿宋" w:cs="华文仿宋"/>
          <w:bCs/>
        </w:rPr>
        <w:t>-冰箱（样品存放处）等。</w:t>
      </w:r>
    </w:p>
    <w:p>
      <w:pPr>
        <w:rPr>
          <w:rFonts w:ascii="华文仿宋" w:hAnsi="华文仿宋" w:eastAsia="华文仿宋" w:cs="华文仿宋"/>
          <w:bCs/>
        </w:rPr>
      </w:pPr>
      <w:r>
        <w:rPr>
          <w:rFonts w:hint="eastAsia" w:ascii="华文仿宋" w:hAnsi="华文仿宋" w:eastAsia="华文仿宋" w:cs="华文仿宋"/>
          <w:bCs/>
        </w:rPr>
        <w:t>-电话或其他通讯设备、剪刀、书写材料等。</w:t>
      </w:r>
    </w:p>
    <w:p>
      <w:pPr>
        <w:rPr>
          <w:rFonts w:ascii="华文仿宋" w:hAnsi="华文仿宋" w:eastAsia="华文仿宋" w:cs="华文仿宋"/>
          <w:bCs/>
        </w:rPr>
      </w:pPr>
      <w:r>
        <w:rPr>
          <w:rFonts w:hint="eastAsia" w:ascii="华文仿宋" w:hAnsi="华文仿宋" w:eastAsia="华文仿宋" w:cs="华文仿宋"/>
          <w:bCs/>
        </w:rPr>
        <w:t>3. 采样室（卫生间）</w:t>
      </w:r>
    </w:p>
    <w:p>
      <w:pPr>
        <w:rPr>
          <w:rFonts w:ascii="华文仿宋" w:hAnsi="华文仿宋" w:eastAsia="华文仿宋" w:cs="华文仿宋"/>
          <w:bCs/>
        </w:rPr>
      </w:pPr>
      <w:r>
        <w:rPr>
          <w:rFonts w:hint="eastAsia" w:ascii="华文仿宋" w:hAnsi="华文仿宋" w:eastAsia="华文仿宋" w:cs="华文仿宋"/>
          <w:bCs/>
        </w:rPr>
        <w:t>-抽水马桶、盥洗盆、纸巾、卫生纸、挂钩</w:t>
      </w:r>
    </w:p>
    <w:p>
      <w:pPr>
        <w:numPr>
          <w:ilvl w:val="0"/>
          <w:numId w:val="3"/>
        </w:numPr>
        <w:spacing w:line="360" w:lineRule="auto"/>
        <w:rPr>
          <w:rFonts w:ascii="Heiti SC Light" w:eastAsia="Heiti SC Light"/>
          <w:b/>
          <w:sz w:val="32"/>
          <w:szCs w:val="32"/>
          <w:u w:val="single"/>
        </w:rPr>
      </w:pPr>
      <w:r>
        <w:rPr>
          <w:rFonts w:ascii="Heiti SC Light" w:eastAsia="Heiti SC Light"/>
          <w:b/>
          <w:sz w:val="32"/>
          <w:szCs w:val="32"/>
          <w:u w:val="single"/>
        </w:rPr>
        <w:t>附录7：针对亚洲（中国和韩国）的特别议</w:t>
      </w:r>
      <w:r>
        <w:rPr>
          <w:rFonts w:hint="eastAsia" w:ascii="Heiti SC Light" w:eastAsia="Heiti SC Light"/>
          <w:b/>
          <w:sz w:val="32"/>
          <w:szCs w:val="32"/>
          <w:u w:val="single"/>
        </w:rPr>
        <w:t>案</w:t>
      </w:r>
    </w:p>
    <w:p>
      <w:pPr>
        <w:spacing w:line="360" w:lineRule="auto"/>
        <w:ind w:firstLine="640" w:firstLineChars="200"/>
        <w:rPr>
          <w:rFonts w:ascii="华文仿宋" w:hAnsi="华文仿宋" w:eastAsia="华文仿宋" w:cs="华文仿宋"/>
          <w:bCs/>
          <w:sz w:val="32"/>
          <w:szCs w:val="32"/>
        </w:rPr>
      </w:pPr>
      <w:r>
        <w:rPr>
          <w:rFonts w:hint="eastAsia" w:ascii="华文仿宋" w:hAnsi="华文仿宋" w:eastAsia="华文仿宋" w:cs="华文仿宋"/>
          <w:bCs/>
          <w:sz w:val="32"/>
          <w:szCs w:val="32"/>
        </w:rPr>
        <w:t>根据在亚洲（中国和韩国）遇到的具体情况，技术委员会提交了议案。</w:t>
      </w:r>
    </w:p>
    <w:p>
      <w:pPr>
        <w:spacing w:line="360" w:lineRule="auto"/>
        <w:ind w:firstLine="640" w:firstLineChars="200"/>
        <w:rPr>
          <w:rFonts w:ascii="华文仿宋" w:hAnsi="华文仿宋" w:eastAsia="华文仿宋" w:cs="华文仿宋"/>
          <w:bCs/>
          <w:sz w:val="32"/>
          <w:szCs w:val="32"/>
        </w:rPr>
      </w:pPr>
      <w:r>
        <w:rPr>
          <w:rFonts w:hint="eastAsia" w:ascii="华文仿宋" w:hAnsi="华文仿宋" w:eastAsia="华文仿宋" w:cs="华文仿宋"/>
          <w:bCs/>
          <w:sz w:val="32"/>
          <w:szCs w:val="32"/>
        </w:rPr>
        <w:t>临时请求更改运动规则，如下所述：</w:t>
      </w:r>
    </w:p>
    <w:p>
      <w:pPr>
        <w:spacing w:line="360" w:lineRule="auto"/>
        <w:ind w:firstLine="640" w:firstLineChars="200"/>
        <w:rPr>
          <w:rFonts w:ascii="华文仿宋" w:hAnsi="华文仿宋" w:eastAsia="华文仿宋" w:cs="华文仿宋"/>
          <w:bCs/>
          <w:sz w:val="32"/>
          <w:szCs w:val="32"/>
        </w:rPr>
      </w:pPr>
      <w:r>
        <w:rPr>
          <w:rFonts w:hint="eastAsia" w:ascii="华文仿宋" w:hAnsi="华文仿宋" w:eastAsia="华文仿宋" w:cs="华文仿宋"/>
          <w:bCs/>
          <w:sz w:val="32"/>
          <w:szCs w:val="32"/>
        </w:rPr>
        <w:t>以下仅适用于根据以下分类定义的亚洲（中国和韩国）区域：“当在滑雪场内的雪道上设计路线时，并且如果地方组委会认为不存在雪崩风险，则以下装备可能被排除在强制装备清单之外：雪崩探测仪（DVA）、雪铲和探针。”</w:t>
      </w:r>
    </w:p>
    <w:p>
      <w:pPr>
        <w:spacing w:line="360" w:lineRule="auto"/>
        <w:ind w:firstLine="640" w:firstLineChars="200"/>
        <w:rPr>
          <w:rFonts w:ascii="华文仿宋" w:hAnsi="华文仿宋" w:eastAsia="华文仿宋" w:cs="华文仿宋"/>
          <w:bCs/>
          <w:sz w:val="32"/>
          <w:szCs w:val="32"/>
        </w:rPr>
      </w:pPr>
      <w:r>
        <w:rPr>
          <w:rFonts w:hint="eastAsia" w:ascii="华文仿宋" w:hAnsi="华文仿宋" w:eastAsia="华文仿宋" w:cs="华文仿宋"/>
          <w:bCs/>
          <w:sz w:val="32"/>
          <w:szCs w:val="32"/>
        </w:rPr>
        <w:t>地方组委会必须将这些请求提交给ISMF运动部，并在注册比赛时获得批准。</w:t>
      </w:r>
    </w:p>
    <w:p>
      <w:pPr>
        <w:spacing w:line="360" w:lineRule="auto"/>
        <w:rPr>
          <w:rFonts w:ascii="Heiti SC Light" w:eastAsia="Heiti SC Light"/>
          <w:b/>
          <w:sz w:val="32"/>
          <w:szCs w:val="32"/>
          <w:u w:val="single"/>
        </w:rPr>
      </w:pPr>
      <w:r>
        <w:rPr>
          <w:rFonts w:ascii="Heiti SC Light" w:eastAsia="Heiti SC Light"/>
          <w:b/>
          <w:sz w:val="32"/>
          <w:szCs w:val="32"/>
          <w:u w:val="single"/>
        </w:rPr>
        <w:t>技术附录</w:t>
      </w:r>
    </w:p>
    <w:p>
      <w:pPr>
        <w:numPr>
          <w:ilvl w:val="0"/>
          <w:numId w:val="3"/>
        </w:numPr>
        <w:spacing w:line="360" w:lineRule="auto"/>
        <w:rPr>
          <w:rFonts w:ascii="Heiti SC Light" w:eastAsia="Heiti SC Light"/>
          <w:b/>
          <w:sz w:val="32"/>
          <w:szCs w:val="32"/>
          <w:u w:val="single"/>
        </w:rPr>
      </w:pPr>
      <w:r>
        <w:rPr>
          <w:rFonts w:ascii="Heiti SC Light" w:eastAsia="Heiti SC Light"/>
          <w:b/>
          <w:sz w:val="32"/>
          <w:szCs w:val="32"/>
          <w:u w:val="single"/>
        </w:rPr>
        <w:t>附录8：</w:t>
      </w:r>
      <w:r>
        <w:rPr>
          <w:rFonts w:hint="eastAsia" w:ascii="Heiti SC Light" w:eastAsia="Heiti SC Light"/>
          <w:b/>
          <w:sz w:val="32"/>
          <w:szCs w:val="32"/>
          <w:u w:val="single"/>
        </w:rPr>
        <w:t>起点</w:t>
      </w:r>
      <w:r>
        <w:rPr>
          <w:rFonts w:ascii="Heiti SC Light" w:eastAsia="Heiti SC Light"/>
          <w:b/>
          <w:sz w:val="32"/>
          <w:szCs w:val="32"/>
          <w:u w:val="single"/>
        </w:rPr>
        <w:t>区</w:t>
      </w:r>
      <w:r>
        <w:rPr>
          <w:rFonts w:hint="eastAsia" w:ascii="Heiti SC Light" w:eastAsia="Heiti SC Light"/>
          <w:b/>
          <w:sz w:val="32"/>
          <w:szCs w:val="32"/>
          <w:u w:val="single"/>
        </w:rPr>
        <w:t>域</w:t>
      </w:r>
      <w:r>
        <w:rPr>
          <w:rFonts w:ascii="Heiti SC Light" w:eastAsia="Heiti SC Light"/>
          <w:b/>
          <w:sz w:val="32"/>
          <w:szCs w:val="32"/>
          <w:u w:val="single"/>
        </w:rPr>
        <w:t>技术规范</w:t>
      </w:r>
      <w:r>
        <w:rPr>
          <w:rFonts w:hint="eastAsia" w:ascii="Heiti SC Light" w:eastAsia="Heiti SC Light"/>
          <w:b/>
          <w:sz w:val="32"/>
          <w:szCs w:val="32"/>
          <w:u w:val="single"/>
          <w:lang w:val="en-US" w:eastAsia="zh-CN"/>
        </w:rPr>
        <w:t>a</w:t>
      </w:r>
    </w:p>
    <w:p>
      <w:pPr>
        <w:ind w:firstLine="480" w:firstLineChars="200"/>
        <w:rPr>
          <w:rFonts w:ascii="华文仿宋" w:hAnsi="华文仿宋" w:eastAsia="华文仿宋" w:cs="华文仿宋"/>
          <w:bCs/>
        </w:rPr>
      </w:pPr>
      <w:r>
        <w:rPr>
          <w:rFonts w:hint="eastAsia" w:ascii="华文仿宋" w:hAnsi="华文仿宋" w:eastAsia="华文仿宋" w:cs="华文仿宋"/>
          <w:bCs/>
        </w:rPr>
        <w:t>起点线组织到起点区域的示意图。 ISMF 的执行团队将根据需要和地形调整起始区域。</w:t>
      </w:r>
    </w:p>
    <w:p>
      <w:pPr>
        <w:rPr>
          <w:rFonts w:ascii="华文仿宋" w:hAnsi="华文仿宋" w:eastAsia="华文仿宋" w:cs="华文仿宋"/>
          <w:bCs/>
        </w:rPr>
      </w:pPr>
      <w:r>
        <w:rPr>
          <w:rFonts w:hint="eastAsia" w:ascii="华文仿宋" w:hAnsi="华文仿宋" w:eastAsia="华文仿宋" w:cs="华文仿宋"/>
          <w:bCs/>
        </w:rPr>
        <w:drawing>
          <wp:inline distT="0" distB="0" distL="114300" distR="114300">
            <wp:extent cx="5333365" cy="6345555"/>
            <wp:effectExtent l="0" t="0" r="635" b="9525"/>
            <wp:docPr id="13" name="图片 13" descr="微信截图_20210626190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微信截图_20210626190251"/>
                    <pic:cNvPicPr>
                      <a:picLocks noChangeAspect="1"/>
                    </pic:cNvPicPr>
                  </pic:nvPicPr>
                  <pic:blipFill>
                    <a:blip r:embed="rId8"/>
                    <a:stretch>
                      <a:fillRect/>
                    </a:stretch>
                  </pic:blipFill>
                  <pic:spPr>
                    <a:xfrm>
                      <a:off x="0" y="0"/>
                      <a:ext cx="5333365" cy="6345555"/>
                    </a:xfrm>
                    <a:prstGeom prst="rect">
                      <a:avLst/>
                    </a:prstGeom>
                  </pic:spPr>
                </pic:pic>
              </a:graphicData>
            </a:graphic>
          </wp:inline>
        </w:drawing>
      </w:r>
    </w:p>
    <w:p>
      <w:pPr>
        <w:numPr>
          <w:ilvl w:val="0"/>
          <w:numId w:val="3"/>
        </w:numPr>
        <w:spacing w:line="360" w:lineRule="auto"/>
        <w:rPr>
          <w:rFonts w:ascii="Heiti SC Light" w:eastAsia="Heiti SC Light"/>
          <w:b/>
          <w:sz w:val="32"/>
          <w:szCs w:val="32"/>
          <w:u w:val="single"/>
        </w:rPr>
      </w:pPr>
      <w:r>
        <w:rPr>
          <w:rFonts w:hint="eastAsia" w:ascii="Heiti SC Light" w:eastAsia="Heiti SC Light"/>
          <w:b/>
          <w:sz w:val="32"/>
          <w:szCs w:val="32"/>
          <w:u w:val="single"/>
        </w:rPr>
        <w:t>附录8：起点区域技术规范</w:t>
      </w:r>
      <w:r>
        <w:rPr>
          <w:rFonts w:hint="eastAsia" w:ascii="Heiti SC Light" w:eastAsia="Heiti SC Light"/>
          <w:b/>
          <w:sz w:val="32"/>
          <w:szCs w:val="32"/>
          <w:u w:val="single"/>
          <w:lang w:val="en-US" w:eastAsia="zh-CN"/>
        </w:rPr>
        <w:t>b</w:t>
      </w:r>
    </w:p>
    <w:p>
      <w:pPr>
        <w:spacing w:line="360" w:lineRule="auto"/>
        <w:rPr>
          <w:rFonts w:ascii="Heiti SC Light" w:eastAsia="Heiti SC Light"/>
          <w:b/>
          <w:sz w:val="32"/>
          <w:szCs w:val="32"/>
          <w:u w:val="single"/>
        </w:rPr>
      </w:pPr>
      <w:r>
        <w:rPr>
          <w:rFonts w:hint="eastAsia" w:ascii="Heiti SC Light" w:eastAsia="Heiti SC Light"/>
          <w:b/>
          <w:sz w:val="32"/>
          <w:szCs w:val="32"/>
          <w:u w:val="single"/>
        </w:rPr>
        <w:drawing>
          <wp:inline distT="0" distB="0" distL="114300" distR="114300">
            <wp:extent cx="5582920" cy="3978275"/>
            <wp:effectExtent l="0" t="0" r="10160" b="14605"/>
            <wp:docPr id="11" name="图片 11" descr="微信截图_20210626190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微信截图_20210626190046"/>
                    <pic:cNvPicPr>
                      <a:picLocks noChangeAspect="1"/>
                    </pic:cNvPicPr>
                  </pic:nvPicPr>
                  <pic:blipFill>
                    <a:blip r:embed="rId9"/>
                    <a:stretch>
                      <a:fillRect/>
                    </a:stretch>
                  </pic:blipFill>
                  <pic:spPr>
                    <a:xfrm>
                      <a:off x="0" y="0"/>
                      <a:ext cx="5582920" cy="3978275"/>
                    </a:xfrm>
                    <a:prstGeom prst="rect">
                      <a:avLst/>
                    </a:prstGeom>
                  </pic:spPr>
                </pic:pic>
              </a:graphicData>
            </a:graphic>
          </wp:inline>
        </w:drawing>
      </w:r>
    </w:p>
    <w:p>
      <w:pPr>
        <w:spacing w:line="360" w:lineRule="auto"/>
        <w:rPr>
          <w:rFonts w:ascii="Heiti SC Light" w:eastAsia="Heiti SC Light"/>
          <w:b/>
          <w:sz w:val="32"/>
          <w:szCs w:val="32"/>
          <w:u w:val="single"/>
        </w:rPr>
      </w:pPr>
      <w:r>
        <w:rPr>
          <w:rFonts w:hint="eastAsia" w:ascii="Heiti SC Light" w:eastAsia="Heiti SC Light"/>
          <w:b/>
          <w:sz w:val="32"/>
          <w:szCs w:val="32"/>
          <w:u w:val="single"/>
        </w:rPr>
        <w:drawing>
          <wp:inline distT="0" distB="0" distL="114300" distR="114300">
            <wp:extent cx="5264785" cy="2526665"/>
            <wp:effectExtent l="0" t="0" r="8255" b="3175"/>
            <wp:docPr id="12" name="图片 12" descr="微信截图_20210626190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微信截图_20210626190059"/>
                    <pic:cNvPicPr>
                      <a:picLocks noChangeAspect="1"/>
                    </pic:cNvPicPr>
                  </pic:nvPicPr>
                  <pic:blipFill>
                    <a:blip r:embed="rId10"/>
                    <a:stretch>
                      <a:fillRect/>
                    </a:stretch>
                  </pic:blipFill>
                  <pic:spPr>
                    <a:xfrm>
                      <a:off x="0" y="0"/>
                      <a:ext cx="5264785" cy="2526665"/>
                    </a:xfrm>
                    <a:prstGeom prst="rect">
                      <a:avLst/>
                    </a:prstGeom>
                  </pic:spPr>
                </pic:pic>
              </a:graphicData>
            </a:graphic>
          </wp:inline>
        </w:drawing>
      </w:r>
    </w:p>
    <w:p>
      <w:pPr>
        <w:numPr>
          <w:ilvl w:val="0"/>
          <w:numId w:val="3"/>
        </w:numPr>
        <w:spacing w:line="360" w:lineRule="auto"/>
        <w:rPr>
          <w:rFonts w:ascii="Heiti SC Light" w:eastAsia="Heiti SC Light"/>
          <w:b/>
          <w:sz w:val="32"/>
          <w:szCs w:val="32"/>
          <w:u w:val="single"/>
        </w:rPr>
      </w:pPr>
      <w:r>
        <w:rPr>
          <w:rFonts w:ascii="Heiti SC Light" w:eastAsia="Heiti SC Light"/>
          <w:b/>
          <w:sz w:val="32"/>
          <w:szCs w:val="32"/>
          <w:u w:val="single"/>
        </w:rPr>
        <w:t>附录</w:t>
      </w:r>
      <w:r>
        <w:rPr>
          <w:rFonts w:hint="eastAsia" w:ascii="Heiti SC Light" w:eastAsia="Heiti SC Light"/>
          <w:b/>
          <w:sz w:val="32"/>
          <w:szCs w:val="32"/>
          <w:u w:val="single"/>
        </w:rPr>
        <w:t>9</w:t>
      </w:r>
      <w:r>
        <w:rPr>
          <w:rFonts w:ascii="Heiti SC Light" w:eastAsia="Heiti SC Light"/>
          <w:b/>
          <w:sz w:val="32"/>
          <w:szCs w:val="32"/>
          <w:u w:val="single"/>
        </w:rPr>
        <w:t>：</w:t>
      </w:r>
      <w:r>
        <w:rPr>
          <w:rFonts w:hint="eastAsia" w:ascii="Heiti SC Light" w:eastAsia="Heiti SC Light"/>
          <w:b/>
          <w:sz w:val="32"/>
          <w:szCs w:val="32"/>
          <w:u w:val="single"/>
        </w:rPr>
        <w:t>终点区域技术规范</w:t>
      </w:r>
    </w:p>
    <w:p>
      <w:pPr>
        <w:ind w:firstLine="480" w:firstLineChars="200"/>
        <w:rPr>
          <w:rFonts w:ascii="华文仿宋" w:hAnsi="华文仿宋" w:eastAsia="华文仿宋" w:cs="华文仿宋"/>
          <w:bCs/>
        </w:rPr>
      </w:pPr>
      <w:r>
        <w:rPr>
          <w:rFonts w:hint="eastAsia" w:ascii="华文仿宋" w:hAnsi="华文仿宋" w:eastAsia="华文仿宋" w:cs="华文仿宋"/>
          <w:bCs/>
        </w:rPr>
        <w:t>起跑线到终点区域的示意图。ISMF执行团队将根据需要和地形调整终点区域。</w:t>
      </w:r>
      <w:r>
        <w:rPr>
          <w:rFonts w:hint="eastAsia" w:ascii="华文仿宋" w:hAnsi="华文仿宋" w:eastAsia="华文仿宋" w:cs="华文仿宋"/>
          <w:bCs/>
        </w:rPr>
        <w:drawing>
          <wp:inline distT="0" distB="0" distL="114300" distR="114300">
            <wp:extent cx="5267960" cy="2606040"/>
            <wp:effectExtent l="0" t="0" r="5080" b="0"/>
            <wp:docPr id="10" name="图片 10" descr="微信截图_20210626185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微信截图_20210626185448"/>
                    <pic:cNvPicPr>
                      <a:picLocks noChangeAspect="1"/>
                    </pic:cNvPicPr>
                  </pic:nvPicPr>
                  <pic:blipFill>
                    <a:blip r:embed="rId11"/>
                    <a:stretch>
                      <a:fillRect/>
                    </a:stretch>
                  </pic:blipFill>
                  <pic:spPr>
                    <a:xfrm>
                      <a:off x="0" y="0"/>
                      <a:ext cx="5267960" cy="2606040"/>
                    </a:xfrm>
                    <a:prstGeom prst="rect">
                      <a:avLst/>
                    </a:prstGeom>
                  </pic:spPr>
                </pic:pic>
              </a:graphicData>
            </a:graphic>
          </wp:inline>
        </w:drawing>
      </w:r>
    </w:p>
    <w:p>
      <w:pPr>
        <w:ind w:firstLine="480" w:firstLineChars="200"/>
        <w:rPr>
          <w:rFonts w:ascii="华文仿宋" w:hAnsi="华文仿宋" w:eastAsia="华文仿宋" w:cs="华文仿宋"/>
          <w:bCs/>
        </w:rPr>
      </w:pPr>
      <w:r>
        <w:rPr>
          <w:rFonts w:hint="eastAsia" w:ascii="华文仿宋" w:hAnsi="华文仿宋" w:eastAsia="华文仿宋" w:cs="华文仿宋"/>
          <w:bCs/>
        </w:rPr>
        <w:t>1- 运动员/终点方向</w:t>
      </w:r>
    </w:p>
    <w:p>
      <w:pPr>
        <w:ind w:firstLine="480" w:firstLineChars="200"/>
        <w:rPr>
          <w:rFonts w:ascii="华文仿宋" w:hAnsi="华文仿宋" w:eastAsia="华文仿宋" w:cs="华文仿宋"/>
          <w:bCs/>
        </w:rPr>
      </w:pPr>
      <w:r>
        <w:rPr>
          <w:rFonts w:hint="eastAsia" w:ascii="华文仿宋" w:hAnsi="华文仿宋" w:eastAsia="华文仿宋" w:cs="华文仿宋"/>
          <w:bCs/>
        </w:rPr>
        <w:t>2- 终点线</w:t>
      </w:r>
    </w:p>
    <w:p>
      <w:pPr>
        <w:ind w:firstLine="480" w:firstLineChars="200"/>
        <w:rPr>
          <w:rFonts w:ascii="华文仿宋" w:hAnsi="华文仿宋" w:eastAsia="华文仿宋" w:cs="华文仿宋"/>
          <w:bCs/>
        </w:rPr>
      </w:pPr>
      <w:r>
        <w:rPr>
          <w:rFonts w:hint="eastAsia" w:ascii="华文仿宋" w:hAnsi="华文仿宋" w:eastAsia="华文仿宋" w:cs="华文仿宋"/>
          <w:bCs/>
        </w:rPr>
        <w:t>3- 清晰的区域线</w:t>
      </w:r>
    </w:p>
    <w:p>
      <w:pPr>
        <w:ind w:firstLine="480" w:firstLineChars="200"/>
        <w:rPr>
          <w:rFonts w:ascii="华文仿宋" w:hAnsi="华文仿宋" w:eastAsia="华文仿宋" w:cs="华文仿宋"/>
          <w:bCs/>
        </w:rPr>
      </w:pPr>
      <w:r>
        <w:rPr>
          <w:rFonts w:hint="eastAsia" w:ascii="华文仿宋" w:hAnsi="华文仿宋" w:eastAsia="华文仿宋" w:cs="华文仿宋"/>
          <w:bCs/>
        </w:rPr>
        <w:t>4- 终点线与区域线之间的距离：3m</w:t>
      </w:r>
    </w:p>
    <w:p>
      <w:pPr>
        <w:ind w:firstLine="480" w:firstLineChars="200"/>
        <w:rPr>
          <w:rFonts w:ascii="华文仿宋" w:hAnsi="华文仿宋" w:eastAsia="华文仿宋" w:cs="华文仿宋"/>
          <w:bCs/>
        </w:rPr>
      </w:pPr>
      <w:r>
        <w:rPr>
          <w:rFonts w:hint="eastAsia" w:ascii="华文仿宋" w:hAnsi="华文仿宋" w:eastAsia="华文仿宋" w:cs="华文仿宋"/>
          <w:bCs/>
        </w:rPr>
        <w:t>5- 终点线拱形底座–拱形宽度8,7（小）至13,27（大）</w:t>
      </w:r>
    </w:p>
    <w:p>
      <w:pPr>
        <w:ind w:firstLine="480" w:firstLineChars="200"/>
        <w:rPr>
          <w:rFonts w:ascii="华文仿宋" w:hAnsi="华文仿宋" w:eastAsia="华文仿宋" w:cs="华文仿宋"/>
          <w:bCs/>
        </w:rPr>
      </w:pPr>
      <w:r>
        <w:rPr>
          <w:rFonts w:hint="eastAsia" w:ascii="华文仿宋" w:hAnsi="华文仿宋" w:eastAsia="华文仿宋" w:cs="华文仿宋"/>
          <w:bCs/>
        </w:rPr>
        <w:t>6- 计时帐篷/区域</w:t>
      </w:r>
    </w:p>
    <w:p>
      <w:pPr>
        <w:ind w:firstLine="480" w:firstLineChars="200"/>
        <w:rPr>
          <w:rFonts w:ascii="华文仿宋" w:hAnsi="华文仿宋" w:eastAsia="华文仿宋" w:cs="华文仿宋"/>
          <w:bCs/>
        </w:rPr>
      </w:pPr>
      <w:r>
        <w:rPr>
          <w:rFonts w:hint="eastAsia" w:ascii="华文仿宋" w:hAnsi="华文仿宋" w:eastAsia="华文仿宋" w:cs="华文仿宋"/>
          <w:bCs/>
        </w:rPr>
        <w:t>7- 安全/限制区（宽度2-4m）</w:t>
      </w:r>
    </w:p>
    <w:p>
      <w:pPr>
        <w:ind w:firstLine="480" w:firstLineChars="200"/>
        <w:rPr>
          <w:rFonts w:ascii="华文仿宋" w:hAnsi="华文仿宋" w:eastAsia="华文仿宋" w:cs="华文仿宋"/>
          <w:bCs/>
        </w:rPr>
      </w:pPr>
      <w:r>
        <w:rPr>
          <w:rFonts w:hint="eastAsia" w:ascii="华文仿宋" w:hAnsi="华文仿宋" w:eastAsia="华文仿宋" w:cs="华文仿宋"/>
          <w:bCs/>
        </w:rPr>
        <w:t>8- 电视和照片区</w:t>
      </w:r>
    </w:p>
    <w:p>
      <w:pPr>
        <w:ind w:firstLine="480" w:firstLineChars="200"/>
        <w:rPr>
          <w:rFonts w:ascii="华文仿宋" w:hAnsi="华文仿宋" w:eastAsia="华文仿宋" w:cs="华文仿宋"/>
          <w:bCs/>
        </w:rPr>
      </w:pPr>
      <w:r>
        <w:rPr>
          <w:rFonts w:hint="eastAsia" w:ascii="华文仿宋" w:hAnsi="华文仿宋" w:eastAsia="华文仿宋" w:cs="华文仿宋"/>
          <w:bCs/>
        </w:rPr>
        <w:t>9- 装备检查区入口</w:t>
      </w:r>
    </w:p>
    <w:p>
      <w:pPr>
        <w:ind w:firstLine="480" w:firstLineChars="200"/>
        <w:rPr>
          <w:rFonts w:ascii="华文仿宋" w:hAnsi="华文仿宋" w:eastAsia="华文仿宋" w:cs="华文仿宋"/>
          <w:bCs/>
        </w:rPr>
      </w:pPr>
      <w:r>
        <w:rPr>
          <w:rFonts w:hint="eastAsia" w:ascii="华文仿宋" w:hAnsi="华文仿宋" w:eastAsia="华文仿宋" w:cs="华文仿宋"/>
          <w:bCs/>
        </w:rPr>
        <w:t>10- 装备检查区</w:t>
      </w:r>
    </w:p>
    <w:p>
      <w:pPr>
        <w:ind w:firstLine="480" w:firstLineChars="200"/>
        <w:rPr>
          <w:rFonts w:ascii="华文仿宋" w:hAnsi="华文仿宋" w:eastAsia="华文仿宋" w:cs="华文仿宋"/>
          <w:bCs/>
        </w:rPr>
      </w:pPr>
      <w:r>
        <w:rPr>
          <w:rFonts w:hint="eastAsia" w:ascii="华文仿宋" w:hAnsi="华文仿宋" w:eastAsia="华文仿宋" w:cs="华文仿宋"/>
          <w:bCs/>
        </w:rPr>
        <w:t>11- 装备检查区出口</w:t>
      </w:r>
    </w:p>
    <w:p>
      <w:pPr>
        <w:ind w:firstLine="480" w:firstLineChars="200"/>
        <w:rPr>
          <w:rFonts w:ascii="华文仿宋" w:hAnsi="华文仿宋" w:eastAsia="华文仿宋" w:cs="华文仿宋"/>
          <w:bCs/>
        </w:rPr>
      </w:pPr>
      <w:r>
        <w:rPr>
          <w:rFonts w:hint="eastAsia" w:ascii="华文仿宋" w:hAnsi="华文仿宋" w:eastAsia="华文仿宋" w:cs="华文仿宋"/>
          <w:bCs/>
        </w:rPr>
        <w:t>12- 终点区出口</w:t>
      </w:r>
    </w:p>
    <w:p>
      <w:pPr>
        <w:ind w:firstLine="480" w:firstLineChars="200"/>
        <w:rPr>
          <w:rFonts w:ascii="华文仿宋" w:hAnsi="华文仿宋" w:eastAsia="华文仿宋" w:cs="华文仿宋"/>
          <w:bCs/>
        </w:rPr>
      </w:pPr>
      <w:r>
        <w:rPr>
          <w:rFonts w:hint="eastAsia" w:ascii="华文仿宋" w:hAnsi="华文仿宋" w:eastAsia="华文仿宋" w:cs="华文仿宋"/>
          <w:bCs/>
        </w:rPr>
        <w:t>13- 装备检查人员入口</w:t>
      </w:r>
    </w:p>
    <w:p>
      <w:pPr>
        <w:ind w:firstLine="480" w:firstLineChars="200"/>
        <w:rPr>
          <w:rFonts w:ascii="华文仿宋" w:hAnsi="华文仿宋" w:eastAsia="华文仿宋" w:cs="华文仿宋"/>
          <w:bCs/>
        </w:rPr>
      </w:pPr>
      <w:r>
        <w:rPr>
          <w:rFonts w:hint="eastAsia" w:ascii="华文仿宋" w:hAnsi="华文仿宋" w:eastAsia="华文仿宋" w:cs="华文仿宋"/>
          <w:bCs/>
        </w:rPr>
        <w:t>14- 电视和摄影区入口</w:t>
      </w:r>
    </w:p>
    <w:p>
      <w:pPr>
        <w:ind w:firstLine="480" w:firstLineChars="200"/>
        <w:rPr>
          <w:rFonts w:ascii="华文仿宋" w:hAnsi="华文仿宋" w:eastAsia="华文仿宋" w:cs="华文仿宋"/>
          <w:bCs/>
        </w:rPr>
      </w:pPr>
      <w:r>
        <w:rPr>
          <w:rFonts w:hint="eastAsia" w:ascii="华文仿宋" w:hAnsi="华文仿宋" w:eastAsia="华文仿宋" w:cs="华文仿宋"/>
          <w:bCs/>
        </w:rPr>
        <w:t>**总尺寸：宽12-22米，长20-30米</w:t>
      </w:r>
    </w:p>
    <w:p>
      <w:pPr>
        <w:ind w:firstLine="480" w:firstLineChars="200"/>
        <w:rPr>
          <w:rFonts w:ascii="华文仿宋" w:hAnsi="华文仿宋" w:eastAsia="华文仿宋" w:cs="华文仿宋"/>
          <w:bCs/>
        </w:rPr>
      </w:pPr>
      <w:r>
        <w:rPr>
          <w:rFonts w:hint="eastAsia" w:ascii="华文仿宋" w:hAnsi="华文仿宋" w:eastAsia="华文仿宋" w:cs="华文仿宋"/>
          <w:bCs/>
        </w:rPr>
        <w:t>**该图未按比例绘制</w:t>
      </w:r>
    </w:p>
    <w:p>
      <w:pPr>
        <w:rPr>
          <w:rFonts w:ascii="华文仿宋" w:hAnsi="华文仿宋" w:eastAsia="华文仿宋" w:cs="华文仿宋"/>
          <w:bCs/>
        </w:rPr>
      </w:pPr>
    </w:p>
    <w:p>
      <w:pPr>
        <w:numPr>
          <w:ilvl w:val="0"/>
          <w:numId w:val="3"/>
        </w:numPr>
        <w:spacing w:line="360" w:lineRule="auto"/>
        <w:rPr>
          <w:rFonts w:ascii="Heiti SC Light" w:eastAsia="Heiti SC Light"/>
          <w:b/>
          <w:sz w:val="32"/>
          <w:szCs w:val="32"/>
          <w:u w:val="single"/>
        </w:rPr>
      </w:pPr>
      <w:r>
        <w:rPr>
          <w:rFonts w:ascii="Heiti SC Light" w:eastAsia="Heiti SC Light"/>
          <w:b/>
          <w:sz w:val="32"/>
          <w:szCs w:val="32"/>
          <w:u w:val="single"/>
        </w:rPr>
        <w:t>附</w:t>
      </w:r>
      <w:r>
        <w:rPr>
          <w:rFonts w:hint="eastAsia" w:ascii="Heiti SC Light" w:eastAsia="Heiti SC Light"/>
          <w:b/>
          <w:sz w:val="32"/>
          <w:szCs w:val="32"/>
          <w:u w:val="single"/>
        </w:rPr>
        <w:t>录</w:t>
      </w:r>
      <w:r>
        <w:rPr>
          <w:rFonts w:ascii="Heiti SC Light" w:eastAsia="Heiti SC Light"/>
          <w:b/>
          <w:sz w:val="32"/>
          <w:szCs w:val="32"/>
          <w:u w:val="single"/>
        </w:rPr>
        <w:t>10：短距离赛的高度剖面</w:t>
      </w:r>
      <w:r>
        <w:rPr>
          <w:rFonts w:hint="eastAsia" w:ascii="Heiti SC Light" w:eastAsia="Heiti SC Light"/>
          <w:b/>
          <w:sz w:val="32"/>
          <w:szCs w:val="32"/>
          <w:u w:val="single"/>
          <w:lang w:eastAsia="zh-CN"/>
        </w:rPr>
        <w:t>图</w:t>
      </w:r>
      <w:r>
        <w:rPr>
          <w:rFonts w:ascii="Heiti SC Light" w:eastAsia="Heiti SC Light"/>
          <w:b/>
          <w:sz w:val="32"/>
          <w:szCs w:val="32"/>
          <w:u w:val="single"/>
        </w:rPr>
        <w:t>和设计</w:t>
      </w:r>
      <w:r>
        <w:rPr>
          <w:rFonts w:hint="eastAsia" w:ascii="Heiti SC Light" w:eastAsia="Heiti SC Light"/>
          <w:b/>
          <w:sz w:val="32"/>
          <w:szCs w:val="32"/>
          <w:u w:val="single"/>
          <w:lang w:eastAsia="zh-CN"/>
        </w:rPr>
        <w:t>图示</w:t>
      </w:r>
    </w:p>
    <w:p>
      <w:pPr>
        <w:ind w:firstLine="480" w:firstLineChars="200"/>
        <w:rPr>
          <w:rFonts w:ascii="华文仿宋" w:hAnsi="华文仿宋" w:eastAsia="华文仿宋" w:cs="华文仿宋"/>
          <w:bCs/>
        </w:rPr>
      </w:pPr>
      <w:r>
        <w:rPr>
          <w:rFonts w:hint="eastAsia" w:ascii="华文仿宋" w:hAnsi="华文仿宋" w:eastAsia="华文仿宋" w:cs="华文仿宋"/>
          <w:bCs/>
        </w:rPr>
        <w:t>步行部分后：对于成年/U23女子组和青年组，最大高度约10 米，成年/U23男子组最大高度约10米- 30米。重要提示：所有运动员在步行部分之后都有下滑部分。</w:t>
      </w:r>
    </w:p>
    <w:p>
      <w:pPr>
        <w:ind w:firstLine="480" w:firstLineChars="200"/>
        <w:rPr>
          <w:rFonts w:ascii="华文仿宋" w:hAnsi="华文仿宋" w:eastAsia="华文仿宋" w:cs="华文仿宋"/>
          <w:bCs/>
        </w:rPr>
      </w:pPr>
      <w:r>
        <w:rPr>
          <w:rFonts w:hint="eastAsia" w:ascii="华文仿宋" w:hAnsi="华文仿宋" w:eastAsia="华文仿宋" w:cs="华文仿宋"/>
          <w:bCs/>
        </w:rPr>
        <w:drawing>
          <wp:inline distT="0" distB="0" distL="114300" distR="114300">
            <wp:extent cx="4609465" cy="6779260"/>
            <wp:effectExtent l="0" t="0" r="8255" b="2540"/>
            <wp:docPr id="9" name="图片 9" descr="微信截图_20210626185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微信截图_20210626185233"/>
                    <pic:cNvPicPr>
                      <a:picLocks noChangeAspect="1"/>
                    </pic:cNvPicPr>
                  </pic:nvPicPr>
                  <pic:blipFill>
                    <a:blip r:embed="rId12"/>
                    <a:stretch>
                      <a:fillRect/>
                    </a:stretch>
                  </pic:blipFill>
                  <pic:spPr>
                    <a:xfrm>
                      <a:off x="0" y="0"/>
                      <a:ext cx="4609465" cy="6779260"/>
                    </a:xfrm>
                    <a:prstGeom prst="rect">
                      <a:avLst/>
                    </a:prstGeom>
                  </pic:spPr>
                </pic:pic>
              </a:graphicData>
            </a:graphic>
          </wp:inline>
        </w:drawing>
      </w:r>
    </w:p>
    <w:p>
      <w:pPr>
        <w:numPr>
          <w:ilvl w:val="0"/>
          <w:numId w:val="3"/>
        </w:numPr>
        <w:spacing w:line="360" w:lineRule="auto"/>
        <w:rPr>
          <w:rFonts w:ascii="Heiti SC Light" w:eastAsia="Heiti SC Light"/>
          <w:b/>
          <w:sz w:val="32"/>
          <w:szCs w:val="32"/>
          <w:u w:val="single"/>
        </w:rPr>
      </w:pPr>
      <w:r>
        <w:rPr>
          <w:rFonts w:hint="eastAsia" w:ascii="Heiti SC Light" w:eastAsia="Heiti SC Light"/>
          <w:b/>
          <w:sz w:val="32"/>
          <w:szCs w:val="32"/>
          <w:u w:val="single"/>
        </w:rPr>
        <w:t>附录11：短距离赛排位图</w:t>
      </w:r>
    </w:p>
    <w:p>
      <w:pPr>
        <w:rPr>
          <w:rFonts w:ascii="华文仿宋" w:hAnsi="华文仿宋" w:eastAsia="华文仿宋" w:cs="华文仿宋"/>
          <w:bCs/>
        </w:rPr>
      </w:pPr>
      <w:r>
        <w:rPr>
          <w:rFonts w:hint="eastAsia" w:ascii="华文仿宋" w:hAnsi="华文仿宋" w:eastAsia="华文仿宋" w:cs="华文仿宋"/>
          <w:bCs/>
        </w:rPr>
        <w:t>A.如成年男子/女子组多于30名运动员</w:t>
      </w:r>
    </w:p>
    <w:p>
      <w:pPr>
        <w:ind w:firstLine="480" w:firstLineChars="200"/>
        <w:rPr>
          <w:rFonts w:ascii="华文仿宋" w:hAnsi="华文仿宋" w:eastAsia="华文仿宋" w:cs="华文仿宋"/>
          <w:bCs/>
        </w:rPr>
      </w:pPr>
      <w:r>
        <w:rPr>
          <w:rFonts w:hint="eastAsia" w:ascii="华文仿宋" w:hAnsi="华文仿宋" w:eastAsia="华文仿宋" w:cs="华文仿宋"/>
          <w:bCs/>
        </w:rPr>
        <w:t>第1至第6名：决赛排名</w:t>
      </w:r>
    </w:p>
    <w:p>
      <w:pPr>
        <w:ind w:firstLine="480" w:firstLineChars="200"/>
        <w:rPr>
          <w:rFonts w:ascii="华文仿宋" w:hAnsi="华文仿宋" w:eastAsia="华文仿宋" w:cs="华文仿宋"/>
          <w:bCs/>
        </w:rPr>
      </w:pPr>
      <w:r>
        <w:rPr>
          <w:rFonts w:hint="eastAsia" w:ascii="华文仿宋" w:hAnsi="华文仿宋" w:eastAsia="华文仿宋" w:cs="华文仿宋"/>
          <w:bCs/>
        </w:rPr>
        <w:t xml:space="preserve">第7至第12名：半决赛运动员未获得进入最后一轮资格。排名顺序如下： </w:t>
      </w:r>
    </w:p>
    <w:p>
      <w:pPr>
        <w:rPr>
          <w:rFonts w:ascii="华文仿宋" w:hAnsi="华文仿宋" w:eastAsia="华文仿宋" w:cs="华文仿宋"/>
          <w:bCs/>
        </w:rPr>
      </w:pPr>
      <w:r>
        <w:rPr>
          <w:rFonts w:hint="eastAsia" w:ascii="华文仿宋" w:hAnsi="华文仿宋" w:eastAsia="华文仿宋" w:cs="华文仿宋"/>
          <w:bCs/>
        </w:rPr>
        <w:t>-每场半决赛的到达顺序—达到相同位置的半决赛的最快时间。</w:t>
      </w:r>
    </w:p>
    <w:p>
      <w:pPr>
        <w:rPr>
          <w:rFonts w:ascii="华文仿宋" w:hAnsi="华文仿宋" w:eastAsia="华文仿宋" w:cs="华文仿宋"/>
          <w:bCs/>
        </w:rPr>
      </w:pPr>
      <w:r>
        <w:rPr>
          <w:rFonts w:hint="eastAsia" w:ascii="华文仿宋" w:hAnsi="华文仿宋" w:eastAsia="华文仿宋" w:cs="华文仿宋"/>
          <w:bCs/>
        </w:rPr>
        <w:t>示例：第7名=每场半决赛中排名第4的两名运动员之间的最快时间。</w:t>
      </w:r>
    </w:p>
    <w:p>
      <w:pPr>
        <w:ind w:firstLine="480" w:firstLineChars="200"/>
        <w:rPr>
          <w:rFonts w:ascii="华文仿宋" w:hAnsi="华文仿宋" w:eastAsia="华文仿宋" w:cs="华文仿宋"/>
          <w:bCs/>
        </w:rPr>
      </w:pPr>
      <w:r>
        <w:rPr>
          <w:rFonts w:hint="eastAsia" w:ascii="华文仿宋" w:hAnsi="华文仿宋" w:eastAsia="华文仿宋" w:cs="华文仿宋"/>
          <w:bCs/>
        </w:rPr>
        <w:t xml:space="preserve">第13至30名：四分之一决赛运动员未获得半决赛资格。排名顺序如下： </w:t>
      </w:r>
    </w:p>
    <w:p>
      <w:pPr>
        <w:rPr>
          <w:rFonts w:ascii="华文仿宋" w:hAnsi="华文仿宋" w:eastAsia="华文仿宋" w:cs="华文仿宋"/>
          <w:bCs/>
        </w:rPr>
      </w:pPr>
      <w:r>
        <w:rPr>
          <w:rFonts w:hint="eastAsia" w:ascii="华文仿宋" w:hAnsi="华文仿宋" w:eastAsia="华文仿宋" w:cs="华文仿宋"/>
          <w:bCs/>
        </w:rPr>
        <w:t>-每个四分之一决赛的到达顺序—达到相同位置的四分之一决赛的最快时间。</w:t>
      </w:r>
    </w:p>
    <w:p>
      <w:pPr>
        <w:rPr>
          <w:rFonts w:ascii="华文仿宋" w:hAnsi="华文仿宋" w:eastAsia="华文仿宋" w:cs="华文仿宋"/>
          <w:bCs/>
        </w:rPr>
      </w:pPr>
      <w:r>
        <w:rPr>
          <w:rFonts w:hint="eastAsia" w:ascii="华文仿宋" w:hAnsi="华文仿宋" w:eastAsia="华文仿宋" w:cs="华文仿宋"/>
          <w:bCs/>
        </w:rPr>
        <w:t>示例：第13名=每场四分之一决赛中排名第3的四名运动员之间的最快时间。</w:t>
      </w:r>
    </w:p>
    <w:p>
      <w:pPr>
        <w:ind w:firstLine="480" w:firstLineChars="200"/>
        <w:rPr>
          <w:rFonts w:ascii="华文仿宋" w:hAnsi="华文仿宋" w:eastAsia="华文仿宋" w:cs="华文仿宋"/>
          <w:bCs/>
        </w:rPr>
      </w:pPr>
      <w:r>
        <w:rPr>
          <w:rFonts w:hint="eastAsia" w:ascii="华文仿宋" w:hAnsi="华文仿宋" w:eastAsia="华文仿宋" w:cs="华文仿宋"/>
          <w:bCs/>
        </w:rPr>
        <w:t>第31名及以上：按资格赛时间排名。</w:t>
      </w:r>
    </w:p>
    <w:p>
      <w:pPr>
        <w:ind w:firstLine="480" w:firstLineChars="200"/>
        <w:rPr>
          <w:rFonts w:ascii="华文仿宋" w:hAnsi="华文仿宋" w:eastAsia="华文仿宋" w:cs="华文仿宋"/>
          <w:bCs/>
        </w:rPr>
      </w:pPr>
      <w:r>
        <w:rPr>
          <w:rFonts w:hint="eastAsia" w:ascii="华文仿宋" w:hAnsi="华文仿宋" w:eastAsia="华文仿宋" w:cs="华文仿宋"/>
          <w:bCs/>
        </w:rPr>
        <w:t>如果有24 - 29名运动员：</w:t>
      </w:r>
    </w:p>
    <w:p>
      <w:pPr>
        <w:rPr>
          <w:rFonts w:ascii="华文仿宋" w:hAnsi="华文仿宋" w:eastAsia="华文仿宋" w:cs="华文仿宋"/>
          <w:bCs/>
        </w:rPr>
      </w:pPr>
      <w:r>
        <w:rPr>
          <w:rFonts w:hint="eastAsia" w:ascii="华文仿宋" w:hAnsi="华文仿宋" w:eastAsia="华文仿宋" w:cs="华文仿宋"/>
          <w:bCs/>
        </w:rPr>
        <w:t>第13-24名：四分之一决赛运动员未获得半决赛资格。排名顺序如下：</w:t>
      </w:r>
    </w:p>
    <w:p>
      <w:pPr>
        <w:rPr>
          <w:rFonts w:ascii="华文仿宋" w:hAnsi="华文仿宋" w:eastAsia="华文仿宋" w:cs="华文仿宋"/>
          <w:bCs/>
        </w:rPr>
      </w:pPr>
      <w:r>
        <w:rPr>
          <w:rFonts w:hint="eastAsia" w:ascii="华文仿宋" w:hAnsi="华文仿宋" w:eastAsia="华文仿宋" w:cs="华文仿宋"/>
          <w:bCs/>
        </w:rPr>
        <w:t>-每个四分之一决赛的到达顺序— 达到相同位置的四分之一决赛的最快时间。</w:t>
      </w:r>
    </w:p>
    <w:p>
      <w:pPr>
        <w:rPr>
          <w:rFonts w:ascii="华文仿宋" w:hAnsi="华文仿宋" w:eastAsia="华文仿宋" w:cs="华文仿宋"/>
          <w:bCs/>
        </w:rPr>
      </w:pPr>
      <w:r>
        <w:rPr>
          <w:rFonts w:hint="eastAsia" w:ascii="华文仿宋" w:hAnsi="华文仿宋" w:eastAsia="华文仿宋" w:cs="华文仿宋"/>
          <w:bCs/>
        </w:rPr>
        <w:t>示例：第13位=每场四分之一决赛中排名第4的四名运动员之间的最快时间。</w:t>
      </w:r>
    </w:p>
    <w:p>
      <w:pPr>
        <w:rPr>
          <w:rFonts w:ascii="华文仿宋" w:hAnsi="华文仿宋" w:eastAsia="华文仿宋" w:cs="华文仿宋"/>
          <w:bCs/>
        </w:rPr>
      </w:pPr>
      <w:r>
        <w:rPr>
          <w:rFonts w:hint="eastAsia" w:ascii="华文仿宋" w:hAnsi="华文仿宋" w:eastAsia="华文仿宋" w:cs="华文仿宋"/>
          <w:bCs/>
        </w:rPr>
        <w:t>第25–29 位：按资格赛时间排名。</w:t>
      </w:r>
    </w:p>
    <w:p>
      <w:pPr>
        <w:ind w:firstLine="480" w:firstLineChars="200"/>
        <w:rPr>
          <w:rFonts w:ascii="华文仿宋" w:hAnsi="华文仿宋" w:eastAsia="华文仿宋" w:cs="华文仿宋"/>
          <w:bCs/>
        </w:rPr>
      </w:pPr>
      <w:r>
        <w:rPr>
          <w:rFonts w:hint="eastAsia" w:ascii="华文仿宋" w:hAnsi="华文仿宋" w:eastAsia="华文仿宋" w:cs="华文仿宋"/>
          <w:bCs/>
        </w:rPr>
        <w:t>如果四分之一决赛、半决赛、决赛没有计时，则从资格赛中获取排名时间。</w:t>
      </w:r>
    </w:p>
    <w:p>
      <w:pPr>
        <w:rPr>
          <w:rFonts w:ascii="华文仿宋" w:hAnsi="华文仿宋" w:eastAsia="华文仿宋" w:cs="华文仿宋"/>
          <w:bCs/>
        </w:rPr>
      </w:pPr>
      <w:r>
        <w:rPr>
          <w:rFonts w:hint="eastAsia" w:ascii="华文仿宋" w:hAnsi="华文仿宋" w:eastAsia="华文仿宋" w:cs="华文仿宋"/>
          <w:bCs/>
        </w:rPr>
        <w:drawing>
          <wp:inline distT="0" distB="0" distL="114300" distR="114300">
            <wp:extent cx="5269865" cy="3872865"/>
            <wp:effectExtent l="0" t="0" r="3175" b="13335"/>
            <wp:docPr id="17" name="图片 17" descr="微信截图_20210627032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微信截图_20210627032711"/>
                    <pic:cNvPicPr>
                      <a:picLocks noChangeAspect="1"/>
                    </pic:cNvPicPr>
                  </pic:nvPicPr>
                  <pic:blipFill>
                    <a:blip r:embed="rId13"/>
                    <a:stretch>
                      <a:fillRect/>
                    </a:stretch>
                  </pic:blipFill>
                  <pic:spPr>
                    <a:xfrm>
                      <a:off x="0" y="0"/>
                      <a:ext cx="5269865" cy="3872865"/>
                    </a:xfrm>
                    <a:prstGeom prst="rect">
                      <a:avLst/>
                    </a:prstGeom>
                  </pic:spPr>
                </pic:pic>
              </a:graphicData>
            </a:graphic>
          </wp:inline>
        </w:drawing>
      </w:r>
    </w:p>
    <w:p>
      <w:pPr>
        <w:ind w:firstLine="480" w:firstLineChars="200"/>
        <w:rPr>
          <w:rFonts w:ascii="华文仿宋" w:hAnsi="华文仿宋" w:eastAsia="华文仿宋" w:cs="华文仿宋"/>
          <w:bCs/>
        </w:rPr>
      </w:pPr>
    </w:p>
    <w:p>
      <w:pPr>
        <w:rPr>
          <w:rFonts w:ascii="华文仿宋" w:hAnsi="华文仿宋" w:eastAsia="华文仿宋" w:cs="华文仿宋"/>
          <w:bCs/>
        </w:rPr>
      </w:pPr>
      <w:r>
        <w:rPr>
          <w:rFonts w:hint="eastAsia" w:ascii="华文仿宋" w:hAnsi="华文仿宋" w:eastAsia="华文仿宋" w:cs="华文仿宋"/>
          <w:bCs/>
        </w:rPr>
        <w:t>B.如成年男子/女子组少于24名运动员</w:t>
      </w:r>
    </w:p>
    <w:p>
      <w:pPr>
        <w:ind w:left="480" w:leftChars="200"/>
        <w:rPr>
          <w:rFonts w:ascii="华文仿宋" w:hAnsi="华文仿宋" w:eastAsia="华文仿宋" w:cs="华文仿宋"/>
          <w:bCs/>
        </w:rPr>
      </w:pPr>
      <w:r>
        <w:rPr>
          <w:rFonts w:hint="eastAsia" w:ascii="华文仿宋" w:hAnsi="华文仿宋" w:eastAsia="华文仿宋" w:cs="华文仿宋"/>
          <w:bCs/>
        </w:rPr>
        <w:drawing>
          <wp:inline distT="0" distB="0" distL="114300" distR="114300">
            <wp:extent cx="5265420" cy="1776730"/>
            <wp:effectExtent l="0" t="0" r="7620" b="6350"/>
            <wp:docPr id="15" name="图片 15" descr="微信截图_20210627033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微信截图_20210627033004"/>
                    <pic:cNvPicPr>
                      <a:picLocks noChangeAspect="1"/>
                    </pic:cNvPicPr>
                  </pic:nvPicPr>
                  <pic:blipFill>
                    <a:blip r:embed="rId14"/>
                    <a:stretch>
                      <a:fillRect/>
                    </a:stretch>
                  </pic:blipFill>
                  <pic:spPr>
                    <a:xfrm>
                      <a:off x="0" y="0"/>
                      <a:ext cx="5265420" cy="1776730"/>
                    </a:xfrm>
                    <a:prstGeom prst="rect">
                      <a:avLst/>
                    </a:prstGeom>
                  </pic:spPr>
                </pic:pic>
              </a:graphicData>
            </a:graphic>
          </wp:inline>
        </w:drawing>
      </w:r>
    </w:p>
    <w:p>
      <w:pPr>
        <w:ind w:firstLine="480" w:firstLineChars="200"/>
        <w:rPr>
          <w:rFonts w:ascii="华文仿宋" w:hAnsi="华文仿宋" w:eastAsia="华文仿宋" w:cs="华文仿宋"/>
          <w:bCs/>
        </w:rPr>
      </w:pPr>
    </w:p>
    <w:p>
      <w:pPr>
        <w:rPr>
          <w:rFonts w:ascii="华文仿宋" w:hAnsi="华文仿宋" w:eastAsia="华文仿宋" w:cs="华文仿宋"/>
          <w:bCs/>
        </w:rPr>
      </w:pPr>
      <w:r>
        <w:rPr>
          <w:rFonts w:hint="eastAsia" w:ascii="华文仿宋" w:hAnsi="华文仿宋" w:eastAsia="华文仿宋" w:cs="华文仿宋"/>
          <w:bCs/>
        </w:rPr>
        <w:t>C.如多于24名运动员，少于30名运动员则会有4场四分之一决赛</w:t>
      </w:r>
    </w:p>
    <w:p>
      <w:pPr>
        <w:ind w:left="480" w:leftChars="200"/>
        <w:rPr>
          <w:rFonts w:ascii="华文仿宋" w:hAnsi="华文仿宋" w:eastAsia="华文仿宋" w:cs="华文仿宋"/>
          <w:bCs/>
        </w:rPr>
      </w:pPr>
      <w:r>
        <w:rPr>
          <w:rFonts w:hint="eastAsia" w:ascii="华文仿宋" w:hAnsi="华文仿宋" w:eastAsia="华文仿宋" w:cs="华文仿宋"/>
          <w:bCs/>
        </w:rPr>
        <w:t>位置如下：</w:t>
      </w:r>
    </w:p>
    <w:p>
      <w:pPr>
        <w:ind w:left="480" w:leftChars="200"/>
        <w:rPr>
          <w:rFonts w:ascii="华文仿宋" w:hAnsi="华文仿宋" w:eastAsia="华文仿宋" w:cs="华文仿宋"/>
          <w:bCs/>
        </w:rPr>
      </w:pPr>
      <w:r>
        <w:rPr>
          <w:rFonts w:hint="eastAsia" w:ascii="华文仿宋" w:hAnsi="华文仿宋" w:eastAsia="华文仿宋" w:cs="华文仿宋"/>
          <w:bCs/>
        </w:rPr>
        <w:t>资格赛位置：1、2、4、5、6、7、8......</w:t>
      </w:r>
    </w:p>
    <w:p>
      <w:pPr>
        <w:rPr>
          <w:rFonts w:ascii="华文仿宋" w:hAnsi="华文仿宋" w:eastAsia="华文仿宋" w:cs="华文仿宋"/>
          <w:bCs/>
        </w:rPr>
      </w:pPr>
      <w:r>
        <w:rPr>
          <w:rFonts w:hint="eastAsia" w:ascii="华文仿宋" w:hAnsi="华文仿宋" w:eastAsia="华文仿宋" w:cs="华文仿宋"/>
          <w:bCs/>
        </w:rPr>
        <w:t>四分之一决赛：</w:t>
      </w:r>
    </w:p>
    <w:p>
      <w:pPr>
        <w:ind w:left="480" w:leftChars="200"/>
        <w:rPr>
          <w:rFonts w:ascii="华文仿宋" w:hAnsi="华文仿宋" w:eastAsia="华文仿宋" w:cs="华文仿宋"/>
          <w:bCs/>
        </w:rPr>
      </w:pPr>
      <w:r>
        <w:rPr>
          <w:rFonts w:hint="eastAsia" w:ascii="华文仿宋" w:hAnsi="华文仿宋" w:eastAsia="华文仿宋" w:cs="华文仿宋"/>
          <w:bCs/>
        </w:rPr>
        <w:t>Q1（1/4决赛1）：QT位置1,8,9,16,17,24  排名Q1#1,#2,#3,#4,#5,#6</w:t>
      </w:r>
    </w:p>
    <w:p>
      <w:pPr>
        <w:ind w:left="480" w:leftChars="200"/>
        <w:rPr>
          <w:rFonts w:ascii="华文仿宋" w:hAnsi="华文仿宋" w:eastAsia="华文仿宋" w:cs="华文仿宋"/>
          <w:bCs/>
        </w:rPr>
      </w:pPr>
      <w:r>
        <w:rPr>
          <w:rFonts w:hint="eastAsia" w:ascii="华文仿宋" w:hAnsi="华文仿宋" w:eastAsia="华文仿宋" w:cs="华文仿宋"/>
          <w:bCs/>
        </w:rPr>
        <w:t>Q2（1/4决赛2）：QT位置4,5,12,13,19,22 排名Q2#1,#2,#3,#4,#5,#6</w:t>
      </w:r>
    </w:p>
    <w:p>
      <w:pPr>
        <w:ind w:left="480" w:leftChars="200"/>
        <w:rPr>
          <w:rFonts w:ascii="华文仿宋" w:hAnsi="华文仿宋" w:eastAsia="华文仿宋" w:cs="华文仿宋"/>
          <w:bCs/>
        </w:rPr>
      </w:pPr>
      <w:r>
        <w:rPr>
          <w:rFonts w:hint="eastAsia" w:ascii="华文仿宋" w:hAnsi="华文仿宋" w:eastAsia="华文仿宋" w:cs="华文仿宋"/>
          <w:bCs/>
        </w:rPr>
        <w:t>Q3（1/4决赛3）：QT位置2,7,10,15,18,23 排名Q3#1,#2,#3,#4,#5,#6</w:t>
      </w:r>
    </w:p>
    <w:p>
      <w:pPr>
        <w:ind w:left="480" w:leftChars="200"/>
        <w:rPr>
          <w:rFonts w:ascii="华文仿宋" w:hAnsi="华文仿宋" w:eastAsia="华文仿宋" w:cs="华文仿宋"/>
          <w:bCs/>
        </w:rPr>
      </w:pPr>
      <w:r>
        <w:rPr>
          <w:rFonts w:hint="eastAsia" w:ascii="华文仿宋" w:hAnsi="华文仿宋" w:eastAsia="华文仿宋" w:cs="华文仿宋"/>
          <w:bCs/>
        </w:rPr>
        <w:t>Q4（1/4决赛4）：QT位置3,6,11,14,20,21 排名Q4#1,#2,#3,#4,#5,#6</w:t>
      </w:r>
    </w:p>
    <w:p>
      <w:pPr>
        <w:rPr>
          <w:rFonts w:ascii="华文仿宋" w:hAnsi="华文仿宋" w:eastAsia="华文仿宋" w:cs="华文仿宋"/>
          <w:bCs/>
        </w:rPr>
      </w:pPr>
      <w:r>
        <w:rPr>
          <w:rFonts w:hint="eastAsia" w:ascii="华文仿宋" w:hAnsi="华文仿宋" w:eastAsia="华文仿宋" w:cs="华文仿宋"/>
          <w:bCs/>
        </w:rPr>
        <w:t>半决赛：</w:t>
      </w:r>
    </w:p>
    <w:p>
      <w:pPr>
        <w:ind w:left="480" w:leftChars="200"/>
        <w:rPr>
          <w:rFonts w:ascii="华文仿宋" w:hAnsi="华文仿宋" w:eastAsia="华文仿宋" w:cs="华文仿宋"/>
          <w:bCs/>
        </w:rPr>
      </w:pPr>
      <w:r>
        <w:rPr>
          <w:rFonts w:hint="eastAsia" w:ascii="华文仿宋" w:hAnsi="华文仿宋" w:eastAsia="华文仿宋" w:cs="华文仿宋"/>
          <w:bCs/>
        </w:rPr>
        <w:t>S1（1/2决赛1）：Q1#1，Q1#2，Q2#2，Q1#3，Q2#3 排名S1#1,#2,#3,#4,#5,#6</w:t>
      </w:r>
    </w:p>
    <w:p>
      <w:pPr>
        <w:ind w:left="480" w:leftChars="200"/>
        <w:rPr>
          <w:rFonts w:ascii="华文仿宋" w:hAnsi="华文仿宋" w:eastAsia="华文仿宋" w:cs="华文仿宋"/>
          <w:bCs/>
        </w:rPr>
      </w:pPr>
      <w:r>
        <w:rPr>
          <w:rFonts w:hint="eastAsia" w:ascii="华文仿宋" w:hAnsi="华文仿宋" w:eastAsia="华文仿宋" w:cs="华文仿宋"/>
          <w:bCs/>
        </w:rPr>
        <w:t>S2（1/2决赛2）：Q3#1，Q4#1，Q3#2，Q4#2，Q3#3 排名S2#1,#2,#3,#4,#5,#6</w:t>
      </w:r>
    </w:p>
    <w:p>
      <w:pPr>
        <w:rPr>
          <w:rFonts w:ascii="华文仿宋" w:hAnsi="华文仿宋" w:eastAsia="华文仿宋" w:cs="华文仿宋"/>
          <w:bCs/>
        </w:rPr>
      </w:pPr>
      <w:r>
        <w:rPr>
          <w:rFonts w:hint="eastAsia" w:ascii="华文仿宋" w:hAnsi="华文仿宋" w:eastAsia="华文仿宋" w:cs="华文仿宋"/>
          <w:bCs/>
        </w:rPr>
        <w:t>决赛：</w:t>
      </w:r>
    </w:p>
    <w:p>
      <w:pPr>
        <w:ind w:left="480" w:leftChars="200"/>
        <w:rPr>
          <w:rFonts w:ascii="华文仿宋" w:hAnsi="华文仿宋" w:eastAsia="华文仿宋" w:cs="华文仿宋"/>
          <w:bCs/>
        </w:rPr>
      </w:pPr>
      <w:r>
        <w:rPr>
          <w:rFonts w:hint="eastAsia" w:ascii="华文仿宋" w:hAnsi="华文仿宋" w:eastAsia="华文仿宋" w:cs="华文仿宋"/>
          <w:bCs/>
        </w:rPr>
        <w:drawing>
          <wp:inline distT="0" distB="0" distL="114300" distR="114300">
            <wp:extent cx="2209800" cy="1143000"/>
            <wp:effectExtent l="0" t="0" r="0" b="0"/>
            <wp:docPr id="16" name="图片 16" descr="微信截图_20210627034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微信截图_20210627034120"/>
                    <pic:cNvPicPr>
                      <a:picLocks noChangeAspect="1"/>
                    </pic:cNvPicPr>
                  </pic:nvPicPr>
                  <pic:blipFill>
                    <a:blip r:embed="rId15"/>
                    <a:stretch>
                      <a:fillRect/>
                    </a:stretch>
                  </pic:blipFill>
                  <pic:spPr>
                    <a:xfrm>
                      <a:off x="0" y="0"/>
                      <a:ext cx="2209800" cy="1143000"/>
                    </a:xfrm>
                    <a:prstGeom prst="rect">
                      <a:avLst/>
                    </a:prstGeom>
                  </pic:spPr>
                </pic:pic>
              </a:graphicData>
            </a:graphic>
          </wp:inline>
        </w:drawing>
      </w:r>
    </w:p>
    <w:p>
      <w:pPr>
        <w:rPr>
          <w:rFonts w:ascii="华文仿宋" w:hAnsi="华文仿宋" w:eastAsia="华文仿宋" w:cs="华文仿宋"/>
          <w:bCs/>
        </w:rPr>
      </w:pPr>
      <w:r>
        <w:rPr>
          <w:rFonts w:hint="eastAsia" w:ascii="华文仿宋" w:hAnsi="华文仿宋" w:eastAsia="华文仿宋" w:cs="华文仿宋"/>
          <w:bCs/>
        </w:rPr>
        <w:t>最终排名：</w:t>
      </w:r>
    </w:p>
    <w:p>
      <w:pPr>
        <w:ind w:firstLine="480" w:firstLineChars="200"/>
        <w:rPr>
          <w:rFonts w:ascii="华文仿宋" w:hAnsi="华文仿宋" w:eastAsia="华文仿宋" w:cs="华文仿宋"/>
          <w:bCs/>
        </w:rPr>
      </w:pPr>
      <w:r>
        <w:rPr>
          <w:rFonts w:hint="eastAsia" w:ascii="华文仿宋" w:hAnsi="华文仿宋" w:eastAsia="华文仿宋" w:cs="华文仿宋"/>
          <w:bCs/>
        </w:rPr>
        <w:t>第1-6名：决赛位置</w:t>
      </w:r>
    </w:p>
    <w:p>
      <w:pPr>
        <w:ind w:firstLine="480" w:firstLineChars="200"/>
        <w:rPr>
          <w:rFonts w:ascii="华文仿宋" w:hAnsi="华文仿宋" w:eastAsia="华文仿宋" w:cs="华文仿宋"/>
          <w:bCs/>
        </w:rPr>
      </w:pPr>
      <w:r>
        <w:rPr>
          <w:rFonts w:hint="eastAsia" w:ascii="华文仿宋" w:hAnsi="华文仿宋" w:eastAsia="华文仿宋" w:cs="华文仿宋"/>
          <w:bCs/>
        </w:rPr>
        <w:t>第7-12名：半决赛运动员未获得进入最后一轮资格。排名顺序建立如下：</w:t>
      </w:r>
    </w:p>
    <w:p>
      <w:pPr>
        <w:rPr>
          <w:rFonts w:ascii="华文仿宋" w:hAnsi="华文仿宋" w:eastAsia="华文仿宋" w:cs="华文仿宋"/>
          <w:bCs/>
        </w:rPr>
      </w:pPr>
      <w:r>
        <w:rPr>
          <w:rFonts w:hint="eastAsia" w:ascii="华文仿宋" w:hAnsi="华文仿宋" w:eastAsia="华文仿宋" w:cs="华文仿宋"/>
          <w:bCs/>
        </w:rPr>
        <w:t>—在半决赛中的到达顺序</w:t>
      </w:r>
    </w:p>
    <w:p>
      <w:pPr>
        <w:rPr>
          <w:rFonts w:ascii="华文仿宋" w:hAnsi="华文仿宋" w:eastAsia="华文仿宋" w:cs="华文仿宋"/>
          <w:bCs/>
        </w:rPr>
      </w:pPr>
      <w:r>
        <w:rPr>
          <w:rFonts w:hint="eastAsia" w:ascii="华文仿宋" w:hAnsi="华文仿宋" w:eastAsia="华文仿宋" w:cs="华文仿宋"/>
          <w:bCs/>
        </w:rPr>
        <w:t>—在半决赛中到达相同位置的最快时间</w:t>
      </w:r>
    </w:p>
    <w:p>
      <w:pPr>
        <w:rPr>
          <w:rFonts w:ascii="华文仿宋" w:hAnsi="华文仿宋" w:eastAsia="华文仿宋" w:cs="华文仿宋"/>
          <w:bCs/>
        </w:rPr>
      </w:pPr>
      <w:r>
        <w:rPr>
          <w:rFonts w:hint="eastAsia" w:ascii="华文仿宋" w:hAnsi="华文仿宋" w:eastAsia="华文仿宋" w:cs="华文仿宋"/>
          <w:bCs/>
        </w:rPr>
        <w:t>示例：第7名=在每场半决赛中排名第4的两名运动员之间的最快时间。</w:t>
      </w:r>
    </w:p>
    <w:p>
      <w:pPr>
        <w:ind w:firstLine="480" w:firstLineChars="200"/>
        <w:rPr>
          <w:rFonts w:ascii="华文仿宋" w:hAnsi="华文仿宋" w:eastAsia="华文仿宋" w:cs="华文仿宋"/>
          <w:bCs/>
        </w:rPr>
      </w:pPr>
      <w:r>
        <w:rPr>
          <w:rFonts w:hint="eastAsia" w:ascii="华文仿宋" w:hAnsi="华文仿宋" w:eastAsia="华文仿宋" w:cs="华文仿宋"/>
          <w:bCs/>
        </w:rPr>
        <w:t>第13-30名：八强运动员未获得半决赛资格。排名顺序建立如下：</w:t>
      </w:r>
    </w:p>
    <w:p>
      <w:pPr>
        <w:rPr>
          <w:rFonts w:ascii="华文仿宋" w:hAnsi="华文仿宋" w:eastAsia="华文仿宋" w:cs="华文仿宋"/>
          <w:bCs/>
        </w:rPr>
      </w:pPr>
      <w:r>
        <w:rPr>
          <w:rFonts w:hint="eastAsia" w:ascii="华文仿宋" w:hAnsi="华文仿宋" w:eastAsia="华文仿宋" w:cs="华文仿宋"/>
          <w:bCs/>
        </w:rPr>
        <w:t>—在四分之一决赛中的到达顺序</w:t>
      </w:r>
    </w:p>
    <w:p>
      <w:pPr>
        <w:rPr>
          <w:rFonts w:ascii="华文仿宋" w:hAnsi="华文仿宋" w:eastAsia="华文仿宋" w:cs="华文仿宋"/>
          <w:bCs/>
        </w:rPr>
      </w:pPr>
      <w:r>
        <w:rPr>
          <w:rFonts w:hint="eastAsia" w:ascii="华文仿宋" w:hAnsi="华文仿宋" w:eastAsia="华文仿宋" w:cs="华文仿宋"/>
          <w:bCs/>
        </w:rPr>
        <w:t>—在四分之一决赛中到达相同位置的最快时间。</w:t>
      </w:r>
    </w:p>
    <w:p>
      <w:pPr>
        <w:rPr>
          <w:rFonts w:ascii="华文仿宋" w:hAnsi="华文仿宋" w:eastAsia="华文仿宋" w:cs="华文仿宋"/>
          <w:bCs/>
        </w:rPr>
      </w:pPr>
      <w:r>
        <w:rPr>
          <w:rFonts w:hint="eastAsia" w:ascii="华文仿宋" w:hAnsi="华文仿宋" w:eastAsia="华文仿宋" w:cs="华文仿宋"/>
          <w:bCs/>
        </w:rPr>
        <w:t>示例：第13名=每场四分之一决赛中排名第3的四名运动员中的最快时间。</w:t>
      </w:r>
    </w:p>
    <w:p>
      <w:pPr>
        <w:ind w:firstLine="480" w:firstLineChars="200"/>
        <w:rPr>
          <w:rFonts w:ascii="华文仿宋" w:hAnsi="华文仿宋" w:eastAsia="华文仿宋" w:cs="华文仿宋"/>
          <w:bCs/>
        </w:rPr>
      </w:pPr>
      <w:r>
        <w:rPr>
          <w:rFonts w:hint="eastAsia" w:ascii="华文仿宋" w:hAnsi="华文仿宋" w:eastAsia="华文仿宋" w:cs="华文仿宋"/>
          <w:bCs/>
        </w:rPr>
        <w:t>第31名及以上：按资格赛时间排名</w:t>
      </w:r>
    </w:p>
    <w:p>
      <w:pPr>
        <w:ind w:firstLine="480" w:firstLineChars="200"/>
        <w:rPr>
          <w:rFonts w:ascii="华文仿宋" w:hAnsi="华文仿宋" w:eastAsia="华文仿宋" w:cs="华文仿宋"/>
          <w:bCs/>
        </w:rPr>
      </w:pPr>
      <w:r>
        <w:rPr>
          <w:rFonts w:hint="eastAsia" w:ascii="华文仿宋" w:hAnsi="华文仿宋" w:eastAsia="华文仿宋" w:cs="华文仿宋"/>
          <w:bCs/>
        </w:rPr>
        <w:t>如果有24-29名运动员：</w:t>
      </w:r>
    </w:p>
    <w:p>
      <w:pPr>
        <w:ind w:firstLine="480" w:firstLineChars="200"/>
        <w:rPr>
          <w:rFonts w:ascii="华文仿宋" w:hAnsi="华文仿宋" w:eastAsia="华文仿宋" w:cs="华文仿宋"/>
          <w:bCs/>
        </w:rPr>
      </w:pPr>
      <w:r>
        <w:rPr>
          <w:rFonts w:hint="eastAsia" w:ascii="华文仿宋" w:hAnsi="华文仿宋" w:eastAsia="华文仿宋" w:cs="华文仿宋"/>
          <w:bCs/>
        </w:rPr>
        <w:t>第13-24名：八强选手未获得半决赛资格。排名顺序建立如下：</w:t>
      </w:r>
    </w:p>
    <w:p>
      <w:pPr>
        <w:rPr>
          <w:rFonts w:ascii="华文仿宋" w:hAnsi="华文仿宋" w:eastAsia="华文仿宋" w:cs="华文仿宋"/>
          <w:bCs/>
        </w:rPr>
      </w:pPr>
      <w:r>
        <w:rPr>
          <w:rFonts w:hint="eastAsia" w:ascii="华文仿宋" w:hAnsi="华文仿宋" w:eastAsia="华文仿宋" w:cs="华文仿宋"/>
          <w:bCs/>
        </w:rPr>
        <w:t>—早四分之一决赛中的到达顺序</w:t>
      </w:r>
    </w:p>
    <w:p>
      <w:pPr>
        <w:rPr>
          <w:rFonts w:ascii="华文仿宋" w:hAnsi="华文仿宋" w:eastAsia="华文仿宋" w:cs="华文仿宋"/>
          <w:bCs/>
        </w:rPr>
      </w:pPr>
      <w:r>
        <w:rPr>
          <w:rFonts w:hint="eastAsia" w:ascii="华文仿宋" w:hAnsi="华文仿宋" w:eastAsia="华文仿宋" w:cs="华文仿宋"/>
          <w:bCs/>
        </w:rPr>
        <w:t>—在四分之一决赛中到达相同位置的最快时间。</w:t>
      </w:r>
    </w:p>
    <w:p>
      <w:pPr>
        <w:rPr>
          <w:rFonts w:ascii="华文仿宋" w:hAnsi="华文仿宋" w:eastAsia="华文仿宋" w:cs="华文仿宋"/>
          <w:bCs/>
        </w:rPr>
      </w:pPr>
      <w:r>
        <w:rPr>
          <w:rFonts w:hint="eastAsia" w:ascii="华文仿宋" w:hAnsi="华文仿宋" w:eastAsia="华文仿宋" w:cs="华文仿宋"/>
          <w:bCs/>
        </w:rPr>
        <w:t>示例：第13名=每场四分之一决赛中排名第4的四名运动员之间的最快时间。</w:t>
      </w:r>
    </w:p>
    <w:p>
      <w:pPr>
        <w:ind w:firstLine="480" w:firstLineChars="200"/>
        <w:rPr>
          <w:rFonts w:ascii="华文仿宋" w:hAnsi="华文仿宋" w:eastAsia="华文仿宋" w:cs="华文仿宋"/>
          <w:bCs/>
        </w:rPr>
      </w:pPr>
      <w:r>
        <w:rPr>
          <w:rFonts w:hint="eastAsia" w:ascii="华文仿宋" w:hAnsi="华文仿宋" w:eastAsia="华文仿宋" w:cs="华文仿宋"/>
          <w:bCs/>
        </w:rPr>
        <w:t>第25-29位：按排位赛时间排名。</w:t>
      </w:r>
    </w:p>
    <w:p>
      <w:pPr>
        <w:rPr>
          <w:rFonts w:ascii="华文仿宋" w:hAnsi="华文仿宋" w:eastAsia="华文仿宋" w:cs="华文仿宋"/>
          <w:bCs/>
        </w:rPr>
      </w:pPr>
      <w:r>
        <w:rPr>
          <w:rFonts w:hint="eastAsia" w:ascii="华文仿宋" w:hAnsi="华文仿宋" w:eastAsia="华文仿宋" w:cs="华文仿宋"/>
          <w:bCs/>
        </w:rPr>
        <w:t>—如四分之一决赛、半决赛、决赛没有计时，排名时间以资格赛为准。</w:t>
      </w:r>
    </w:p>
    <w:p>
      <w:pPr>
        <w:ind w:left="480" w:leftChars="200"/>
        <w:rPr>
          <w:rFonts w:ascii="华文仿宋" w:hAnsi="华文仿宋" w:eastAsia="华文仿宋" w:cs="华文仿宋"/>
          <w:bCs/>
        </w:rPr>
      </w:pPr>
    </w:p>
    <w:p>
      <w:pPr>
        <w:numPr>
          <w:ilvl w:val="0"/>
          <w:numId w:val="3"/>
        </w:numPr>
        <w:spacing w:line="360" w:lineRule="auto"/>
        <w:rPr>
          <w:rFonts w:ascii="Heiti SC Light" w:eastAsia="Heiti SC Light"/>
          <w:b/>
          <w:sz w:val="32"/>
          <w:szCs w:val="32"/>
          <w:u w:val="single"/>
        </w:rPr>
      </w:pPr>
      <w:r>
        <w:rPr>
          <w:rFonts w:ascii="Heiti SC Light" w:eastAsia="Heiti SC Light"/>
          <w:b/>
          <w:sz w:val="32"/>
          <w:szCs w:val="32"/>
          <w:u w:val="single"/>
        </w:rPr>
        <w:t>附录12：</w:t>
      </w:r>
      <w:r>
        <w:rPr>
          <w:rFonts w:hint="eastAsia" w:ascii="Heiti SC Light" w:eastAsia="Heiti SC Light"/>
          <w:b/>
          <w:sz w:val="32"/>
          <w:szCs w:val="32"/>
          <w:u w:val="single"/>
        </w:rPr>
        <w:t>短距离赛</w:t>
      </w:r>
      <w:r>
        <w:rPr>
          <w:rFonts w:ascii="Heiti SC Light" w:eastAsia="Heiti SC Light"/>
          <w:b/>
          <w:sz w:val="32"/>
          <w:szCs w:val="32"/>
          <w:u w:val="single"/>
        </w:rPr>
        <w:t>时间表示例（根据运动员人数进行调整）</w:t>
      </w:r>
    </w:p>
    <w:p>
      <w:pPr>
        <w:spacing w:line="360" w:lineRule="auto"/>
        <w:rPr>
          <w:rFonts w:ascii="Heiti SC Light" w:eastAsia="Heiti SC Light"/>
          <w:b/>
          <w:sz w:val="32"/>
          <w:szCs w:val="32"/>
          <w:u w:val="single"/>
        </w:rPr>
      </w:pPr>
      <w:r>
        <w:rPr>
          <w:rFonts w:ascii="Heiti SC Light" w:eastAsia="Heiti SC Light"/>
          <w:b/>
          <w:sz w:val="32"/>
          <w:szCs w:val="32"/>
          <w:u w:val="single"/>
        </w:rPr>
        <w:drawing>
          <wp:inline distT="0" distB="0" distL="114300" distR="114300">
            <wp:extent cx="8195310" cy="5341620"/>
            <wp:effectExtent l="0" t="0" r="7620" b="3810"/>
            <wp:docPr id="8" name="图片 8" descr="微信截图_202106261847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微信截图_20210626184709"/>
                    <pic:cNvPicPr>
                      <a:picLocks noChangeAspect="1"/>
                    </pic:cNvPicPr>
                  </pic:nvPicPr>
                  <pic:blipFill>
                    <a:blip r:embed="rId16"/>
                    <a:stretch>
                      <a:fillRect/>
                    </a:stretch>
                  </pic:blipFill>
                  <pic:spPr>
                    <a:xfrm rot="16200000">
                      <a:off x="0" y="0"/>
                      <a:ext cx="8195310" cy="5341620"/>
                    </a:xfrm>
                    <a:prstGeom prst="rect">
                      <a:avLst/>
                    </a:prstGeom>
                  </pic:spPr>
                </pic:pic>
              </a:graphicData>
            </a:graphic>
          </wp:inline>
        </w:drawing>
      </w:r>
    </w:p>
    <w:p>
      <w:pPr>
        <w:numPr>
          <w:ilvl w:val="0"/>
          <w:numId w:val="3"/>
        </w:numPr>
        <w:spacing w:line="360" w:lineRule="auto"/>
        <w:rPr>
          <w:rFonts w:ascii="Heiti SC Light" w:eastAsia="Heiti SC Light"/>
          <w:b/>
          <w:sz w:val="32"/>
          <w:szCs w:val="32"/>
          <w:u w:val="single"/>
        </w:rPr>
      </w:pPr>
      <w:r>
        <w:rPr>
          <w:rFonts w:ascii="Heiti SC Light" w:eastAsia="Heiti SC Light"/>
          <w:b/>
          <w:sz w:val="32"/>
          <w:szCs w:val="32"/>
          <w:u w:val="single"/>
        </w:rPr>
        <w:t>附录13：</w:t>
      </w:r>
      <w:r>
        <w:rPr>
          <w:rFonts w:hint="eastAsia" w:ascii="Heiti SC Light" w:eastAsia="Heiti SC Light"/>
          <w:b/>
          <w:sz w:val="32"/>
          <w:szCs w:val="32"/>
          <w:u w:val="single"/>
        </w:rPr>
        <w:t>接力赛交接</w:t>
      </w:r>
      <w:r>
        <w:rPr>
          <w:rFonts w:ascii="Heiti SC Light" w:eastAsia="Heiti SC Light"/>
          <w:b/>
          <w:sz w:val="32"/>
          <w:szCs w:val="32"/>
          <w:u w:val="single"/>
        </w:rPr>
        <w:t>区</w:t>
      </w:r>
      <w:r>
        <w:rPr>
          <w:rFonts w:hint="eastAsia" w:ascii="Heiti SC Light" w:eastAsia="Heiti SC Light"/>
          <w:b/>
          <w:sz w:val="32"/>
          <w:szCs w:val="32"/>
          <w:u w:val="single"/>
          <w:lang w:eastAsia="zh-CN"/>
        </w:rPr>
        <w:t>图示</w:t>
      </w:r>
    </w:p>
    <w:p>
      <w:pPr>
        <w:spacing w:line="360" w:lineRule="auto"/>
        <w:rPr>
          <w:rFonts w:ascii="Heiti SC Light" w:eastAsia="Heiti SC Light"/>
          <w:b/>
          <w:sz w:val="32"/>
          <w:szCs w:val="32"/>
          <w:u w:val="single"/>
        </w:rPr>
      </w:pPr>
      <w:r>
        <w:rPr>
          <w:rFonts w:ascii="Heiti SC Light" w:eastAsia="Heiti SC Light"/>
          <w:b/>
          <w:sz w:val="32"/>
          <w:szCs w:val="32"/>
          <w:u w:val="single"/>
        </w:rPr>
        <w:drawing>
          <wp:inline distT="0" distB="0" distL="114300" distR="114300">
            <wp:extent cx="5344160" cy="6938645"/>
            <wp:effectExtent l="0" t="0" r="5080" b="10795"/>
            <wp:docPr id="7" name="图片 7" descr="微信截图_20210626184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微信截图_20210626184525"/>
                    <pic:cNvPicPr>
                      <a:picLocks noChangeAspect="1"/>
                    </pic:cNvPicPr>
                  </pic:nvPicPr>
                  <pic:blipFill>
                    <a:blip r:embed="rId17"/>
                    <a:stretch>
                      <a:fillRect/>
                    </a:stretch>
                  </pic:blipFill>
                  <pic:spPr>
                    <a:xfrm>
                      <a:off x="0" y="0"/>
                      <a:ext cx="5344160" cy="6938645"/>
                    </a:xfrm>
                    <a:prstGeom prst="rect">
                      <a:avLst/>
                    </a:prstGeom>
                  </pic:spPr>
                </pic:pic>
              </a:graphicData>
            </a:graphic>
          </wp:inline>
        </w:drawing>
      </w:r>
    </w:p>
    <w:p>
      <w:pPr>
        <w:numPr>
          <w:ilvl w:val="0"/>
          <w:numId w:val="3"/>
        </w:numPr>
        <w:spacing w:line="360" w:lineRule="auto"/>
        <w:rPr>
          <w:rFonts w:ascii="Heiti SC Light" w:eastAsia="Heiti SC Light"/>
          <w:b/>
          <w:sz w:val="32"/>
          <w:szCs w:val="32"/>
          <w:u w:val="single"/>
        </w:rPr>
      </w:pPr>
      <w:r>
        <w:rPr>
          <w:rFonts w:hint="eastAsia" w:ascii="Heiti SC Light" w:eastAsia="Heiti SC Light"/>
          <w:b/>
          <w:sz w:val="32"/>
          <w:szCs w:val="32"/>
          <w:u w:val="single"/>
        </w:rPr>
        <w:t>附录14：补给区域技术规范</w:t>
      </w:r>
    </w:p>
    <w:p>
      <w:pPr>
        <w:ind w:firstLine="480" w:firstLineChars="200"/>
        <w:rPr>
          <w:rFonts w:ascii="华文仿宋" w:hAnsi="华文仿宋" w:eastAsia="华文仿宋" w:cs="华文仿宋"/>
          <w:bCs/>
        </w:rPr>
      </w:pPr>
      <w:r>
        <w:rPr>
          <w:rFonts w:hint="eastAsia" w:ascii="华文仿宋" w:hAnsi="华文仿宋" w:eastAsia="华文仿宋" w:cs="华文仿宋"/>
          <w:bCs/>
        </w:rPr>
        <w:t>起补给点的组织示意图。 ISMF的执行团队将根据需要和地形调整补给区域的位置。</w:t>
      </w:r>
    </w:p>
    <w:p>
      <w:pPr>
        <w:rPr>
          <w:rFonts w:ascii="华文仿宋" w:hAnsi="华文仿宋" w:eastAsia="华文仿宋" w:cs="华文仿宋"/>
          <w:bCs/>
        </w:rPr>
      </w:pPr>
      <w:r>
        <w:rPr>
          <w:rFonts w:hint="eastAsia" w:ascii="华文仿宋" w:hAnsi="华文仿宋" w:eastAsia="华文仿宋" w:cs="华文仿宋"/>
          <w:bCs/>
        </w:rPr>
        <w:drawing>
          <wp:inline distT="0" distB="0" distL="114300" distR="114300">
            <wp:extent cx="5268595" cy="2828290"/>
            <wp:effectExtent l="0" t="0" r="4445" b="6350"/>
            <wp:docPr id="6" name="图片 6" descr="微信截图_20210626183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微信截图_20210626183156"/>
                    <pic:cNvPicPr>
                      <a:picLocks noChangeAspect="1"/>
                    </pic:cNvPicPr>
                  </pic:nvPicPr>
                  <pic:blipFill>
                    <a:blip r:embed="rId18"/>
                    <a:stretch>
                      <a:fillRect/>
                    </a:stretch>
                  </pic:blipFill>
                  <pic:spPr>
                    <a:xfrm>
                      <a:off x="0" y="0"/>
                      <a:ext cx="5268595" cy="2828290"/>
                    </a:xfrm>
                    <a:prstGeom prst="rect">
                      <a:avLst/>
                    </a:prstGeom>
                  </pic:spPr>
                </pic:pic>
              </a:graphicData>
            </a:graphic>
          </wp:inline>
        </w:drawing>
      </w:r>
    </w:p>
    <w:p>
      <w:pPr>
        <w:rPr>
          <w:rFonts w:ascii="华文仿宋" w:hAnsi="华文仿宋" w:eastAsia="华文仿宋" w:cs="华文仿宋"/>
          <w:bCs/>
        </w:rPr>
      </w:pPr>
      <w:r>
        <w:rPr>
          <w:rFonts w:hint="eastAsia" w:ascii="华文仿宋" w:hAnsi="华文仿宋" w:eastAsia="华文仿宋" w:cs="华文仿宋"/>
          <w:bCs/>
        </w:rPr>
        <w:t>1 - 运动员补给区</w:t>
      </w:r>
    </w:p>
    <w:p>
      <w:pPr>
        <w:rPr>
          <w:rFonts w:ascii="华文仿宋" w:hAnsi="华文仿宋" w:eastAsia="华文仿宋" w:cs="华文仿宋"/>
          <w:bCs/>
        </w:rPr>
      </w:pPr>
      <w:r>
        <w:rPr>
          <w:rFonts w:hint="eastAsia" w:ascii="华文仿宋" w:hAnsi="华文仿宋" w:eastAsia="华文仿宋" w:cs="华文仿宋"/>
          <w:bCs/>
        </w:rPr>
        <w:t>2 - 运动员/赛道方向—入口</w:t>
      </w:r>
    </w:p>
    <w:p>
      <w:pPr>
        <w:rPr>
          <w:rFonts w:ascii="华文仿宋" w:hAnsi="华文仿宋" w:eastAsia="华文仿宋" w:cs="华文仿宋"/>
          <w:bCs/>
        </w:rPr>
      </w:pPr>
      <w:r>
        <w:rPr>
          <w:rFonts w:hint="eastAsia" w:ascii="华文仿宋" w:hAnsi="华文仿宋" w:eastAsia="华文仿宋" w:cs="华文仿宋"/>
          <w:bCs/>
        </w:rPr>
        <w:t>3 - 运动员/赛道方向—出口</w:t>
      </w:r>
    </w:p>
    <w:p>
      <w:pPr>
        <w:rPr>
          <w:rFonts w:ascii="华文仿宋" w:hAnsi="华文仿宋" w:eastAsia="华文仿宋" w:cs="华文仿宋"/>
          <w:bCs/>
        </w:rPr>
      </w:pPr>
      <w:r>
        <w:rPr>
          <w:rFonts w:hint="eastAsia" w:ascii="华文仿宋" w:hAnsi="华文仿宋" w:eastAsia="华文仿宋" w:cs="华文仿宋"/>
          <w:bCs/>
        </w:rPr>
        <w:t>4 - 地方组委会和ISMF工作人员以及国家队工作人员区域</w:t>
      </w:r>
    </w:p>
    <w:p>
      <w:pPr>
        <w:rPr>
          <w:rFonts w:ascii="华文仿宋" w:hAnsi="华文仿宋" w:eastAsia="华文仿宋" w:cs="华文仿宋"/>
          <w:bCs/>
        </w:rPr>
      </w:pPr>
      <w:r>
        <w:rPr>
          <w:rFonts w:hint="eastAsia" w:ascii="华文仿宋" w:hAnsi="华文仿宋" w:eastAsia="华文仿宋" w:cs="华文仿宋"/>
          <w:bCs/>
        </w:rPr>
        <w:t>5 - 安全/限制区（2-4米宽）</w:t>
      </w:r>
    </w:p>
    <w:p>
      <w:pPr>
        <w:rPr>
          <w:rFonts w:ascii="华文仿宋" w:hAnsi="华文仿宋" w:eastAsia="华文仿宋" w:cs="华文仿宋"/>
          <w:bCs/>
        </w:rPr>
      </w:pPr>
      <w:r>
        <w:rPr>
          <w:rFonts w:hint="eastAsia" w:ascii="华文仿宋" w:hAnsi="华文仿宋" w:eastAsia="华文仿宋" w:cs="华文仿宋"/>
          <w:bCs/>
        </w:rPr>
        <w:t>6–建议总长：8-12米宽和15-30米长</w:t>
      </w:r>
    </w:p>
    <w:p>
      <w:pPr>
        <w:rPr>
          <w:rFonts w:ascii="华文仿宋" w:hAnsi="华文仿宋" w:eastAsia="华文仿宋" w:cs="华文仿宋"/>
          <w:bCs/>
        </w:rPr>
      </w:pPr>
      <w:r>
        <w:rPr>
          <w:rFonts w:hint="eastAsia" w:ascii="华文仿宋" w:hAnsi="华文仿宋" w:eastAsia="华文仿宋" w:cs="华文仿宋"/>
          <w:bCs/>
        </w:rPr>
        <w:t>7–垃圾袋</w:t>
      </w:r>
    </w:p>
    <w:p>
      <w:pPr>
        <w:rPr>
          <w:rFonts w:ascii="华文仿宋" w:hAnsi="华文仿宋" w:eastAsia="华文仿宋" w:cs="华文仿宋"/>
          <w:bCs/>
        </w:rPr>
      </w:pPr>
      <w:r>
        <w:rPr>
          <w:rFonts w:hint="eastAsia" w:ascii="华文仿宋" w:hAnsi="华文仿宋" w:eastAsia="华文仿宋" w:cs="华文仿宋"/>
          <w:bCs/>
        </w:rPr>
        <w:t xml:space="preserve">8–入口/出口  </w:t>
      </w:r>
    </w:p>
    <w:p>
      <w:pPr>
        <w:rPr>
          <w:rFonts w:ascii="华文仿宋" w:hAnsi="华文仿宋" w:eastAsia="华文仿宋" w:cs="华文仿宋"/>
          <w:bCs/>
        </w:rPr>
      </w:pPr>
      <w:r>
        <w:rPr>
          <w:rFonts w:hint="eastAsia" w:ascii="华文仿宋" w:hAnsi="华文仿宋" w:eastAsia="华文仿宋" w:cs="华文仿宋"/>
          <w:bCs/>
        </w:rPr>
        <w:t>** 该图未按比例绘制</w:t>
      </w:r>
    </w:p>
    <w:p>
      <w:pPr>
        <w:ind w:firstLine="480" w:firstLineChars="200"/>
        <w:rPr>
          <w:rFonts w:ascii="华文仿宋" w:hAnsi="华文仿宋" w:eastAsia="华文仿宋" w:cs="华文仿宋"/>
          <w:bCs/>
        </w:rPr>
      </w:pPr>
    </w:p>
    <w:p>
      <w:pPr>
        <w:numPr>
          <w:ilvl w:val="0"/>
          <w:numId w:val="3"/>
        </w:numPr>
        <w:spacing w:line="360" w:lineRule="auto"/>
        <w:rPr>
          <w:rFonts w:ascii="Heiti SC Light" w:eastAsia="Heiti SC Light"/>
          <w:b/>
          <w:sz w:val="32"/>
          <w:szCs w:val="32"/>
          <w:u w:val="single"/>
        </w:rPr>
      </w:pPr>
      <w:r>
        <w:rPr>
          <w:rFonts w:ascii="Heiti SC Light" w:eastAsia="Heiti SC Light"/>
          <w:b/>
          <w:sz w:val="32"/>
          <w:szCs w:val="32"/>
          <w:u w:val="single"/>
        </w:rPr>
        <w:t>附录15：</w:t>
      </w:r>
      <w:r>
        <w:rPr>
          <w:rFonts w:hint="eastAsia" w:ascii="Heiti SC Light" w:eastAsia="Heiti SC Light"/>
          <w:b/>
          <w:sz w:val="32"/>
          <w:szCs w:val="32"/>
          <w:u w:val="single"/>
        </w:rPr>
        <w:t>检录</w:t>
      </w:r>
      <w:r>
        <w:rPr>
          <w:rFonts w:ascii="Heiti SC Light" w:eastAsia="Heiti SC Light"/>
          <w:b/>
          <w:sz w:val="32"/>
          <w:szCs w:val="32"/>
          <w:u w:val="single"/>
        </w:rPr>
        <w:t>表</w:t>
      </w:r>
    </w:p>
    <w:p>
      <w:pPr>
        <w:spacing w:line="360" w:lineRule="auto"/>
        <w:rPr>
          <w:rFonts w:ascii="Heiti SC Light" w:eastAsia="Heiti SC Light"/>
          <w:b/>
          <w:sz w:val="32"/>
          <w:szCs w:val="32"/>
          <w:u w:val="single"/>
        </w:rPr>
      </w:pPr>
      <w:r>
        <w:rPr>
          <w:rFonts w:ascii="Heiti SC Light" w:eastAsia="Heiti SC Light"/>
          <w:b/>
          <w:sz w:val="32"/>
          <w:szCs w:val="32"/>
          <w:u w:val="single"/>
        </w:rPr>
        <w:drawing>
          <wp:inline distT="0" distB="0" distL="114300" distR="114300">
            <wp:extent cx="5263515" cy="4240530"/>
            <wp:effectExtent l="0" t="0" r="9525" b="11430"/>
            <wp:docPr id="5" name="图片 5" descr="微信截图_20210626183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微信截图_20210626183116"/>
                    <pic:cNvPicPr>
                      <a:picLocks noChangeAspect="1"/>
                    </pic:cNvPicPr>
                  </pic:nvPicPr>
                  <pic:blipFill>
                    <a:blip r:embed="rId19"/>
                    <a:stretch>
                      <a:fillRect/>
                    </a:stretch>
                  </pic:blipFill>
                  <pic:spPr>
                    <a:xfrm>
                      <a:off x="0" y="0"/>
                      <a:ext cx="5263515" cy="4240530"/>
                    </a:xfrm>
                    <a:prstGeom prst="rect">
                      <a:avLst/>
                    </a:prstGeom>
                  </pic:spPr>
                </pic:pic>
              </a:graphicData>
            </a:graphic>
          </wp:inline>
        </w:drawing>
      </w:r>
    </w:p>
    <w:p>
      <w:pPr>
        <w:numPr>
          <w:ilvl w:val="0"/>
          <w:numId w:val="3"/>
        </w:numPr>
        <w:spacing w:line="360" w:lineRule="auto"/>
        <w:rPr>
          <w:rFonts w:ascii="Heiti SC Light" w:eastAsia="Heiti SC Light"/>
          <w:b/>
          <w:sz w:val="32"/>
          <w:szCs w:val="32"/>
          <w:u w:val="single"/>
        </w:rPr>
      </w:pPr>
      <w:r>
        <w:rPr>
          <w:rFonts w:ascii="Heiti SC Light" w:eastAsia="Heiti SC Light"/>
          <w:b/>
          <w:sz w:val="32"/>
          <w:szCs w:val="32"/>
          <w:u w:val="single"/>
        </w:rPr>
        <w:t>附录16：</w:t>
      </w:r>
      <w:r>
        <w:rPr>
          <w:rFonts w:hint="eastAsia" w:ascii="Heiti SC Light" w:eastAsia="Heiti SC Light"/>
          <w:b/>
          <w:sz w:val="32"/>
          <w:szCs w:val="32"/>
          <w:u w:val="single"/>
        </w:rPr>
        <w:t>终点检录</w:t>
      </w:r>
      <w:r>
        <w:rPr>
          <w:rFonts w:ascii="Heiti SC Light" w:eastAsia="Heiti SC Light"/>
          <w:b/>
          <w:sz w:val="32"/>
          <w:szCs w:val="32"/>
          <w:u w:val="single"/>
        </w:rPr>
        <w:t>表</w:t>
      </w:r>
    </w:p>
    <w:tbl>
      <w:tblPr>
        <w:tblStyle w:val="6"/>
        <w:tblW w:w="8420" w:type="dxa"/>
        <w:tblInd w:w="-56" w:type="dxa"/>
        <w:tblLayout w:type="fixed"/>
        <w:tblCellMar>
          <w:top w:w="0" w:type="dxa"/>
          <w:left w:w="0" w:type="dxa"/>
          <w:bottom w:w="0" w:type="dxa"/>
          <w:right w:w="0" w:type="dxa"/>
        </w:tblCellMar>
      </w:tblPr>
      <w:tblGrid>
        <w:gridCol w:w="2571"/>
        <w:gridCol w:w="595"/>
        <w:gridCol w:w="512"/>
        <w:gridCol w:w="522"/>
        <w:gridCol w:w="553"/>
        <w:gridCol w:w="522"/>
        <w:gridCol w:w="616"/>
        <w:gridCol w:w="616"/>
        <w:gridCol w:w="616"/>
        <w:gridCol w:w="627"/>
        <w:gridCol w:w="670"/>
      </w:tblGrid>
      <w:tr>
        <w:tblPrEx>
          <w:tblCellMar>
            <w:top w:w="0" w:type="dxa"/>
            <w:left w:w="0" w:type="dxa"/>
            <w:bottom w:w="0" w:type="dxa"/>
            <w:right w:w="0" w:type="dxa"/>
          </w:tblCellMar>
        </w:tblPrEx>
        <w:trPr>
          <w:trHeight w:val="385" w:hRule="atLeast"/>
        </w:trPr>
        <w:tc>
          <w:tcPr>
            <w:tcW w:w="8420" w:type="dxa"/>
            <w:gridSpan w:val="11"/>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center"/>
              <w:textAlignment w:val="center"/>
              <w:rPr>
                <w:rFonts w:ascii="宋体" w:hAnsi="宋体" w:eastAsia="宋体" w:cs="宋体"/>
                <w:b/>
                <w:color w:val="000000"/>
                <w:sz w:val="22"/>
                <w:szCs w:val="22"/>
              </w:rPr>
            </w:pPr>
            <w:r>
              <w:rPr>
                <w:rFonts w:hint="eastAsia" w:ascii="宋体" w:hAnsi="宋体" w:eastAsia="宋体" w:cs="宋体"/>
                <w:b/>
                <w:color w:val="000000"/>
                <w:kern w:val="0"/>
                <w:sz w:val="22"/>
                <w:szCs w:val="22"/>
                <w:lang w:bidi="ar"/>
              </w:rPr>
              <w:t>装备说明：请参阅ISMF运动规则和条例第4.1节</w:t>
            </w:r>
          </w:p>
        </w:tc>
      </w:tr>
      <w:tr>
        <w:tblPrEx>
          <w:tblCellMar>
            <w:top w:w="0" w:type="dxa"/>
            <w:left w:w="0" w:type="dxa"/>
            <w:bottom w:w="0" w:type="dxa"/>
            <w:right w:w="0" w:type="dxa"/>
          </w:tblCellMar>
        </w:tblPrEx>
        <w:trPr>
          <w:trHeight w:val="434" w:hRule="atLeast"/>
        </w:trPr>
        <w:tc>
          <w:tcPr>
            <w:tcW w:w="2571" w:type="dxa"/>
            <w:tcBorders>
              <w:top w:val="single" w:color="000000" w:sz="4" w:space="0"/>
              <w:left w:val="single" w:color="000000" w:sz="4" w:space="0"/>
              <w:bottom w:val="single" w:color="000000" w:sz="4" w:space="0"/>
              <w:right w:val="single" w:color="000000" w:sz="4" w:space="0"/>
            </w:tcBorders>
            <w:shd w:val="clear" w:color="auto" w:fill="E7E6E6"/>
            <w:noWrap/>
            <w:tcMar>
              <w:top w:w="12" w:type="dxa"/>
              <w:left w:w="12" w:type="dxa"/>
              <w:right w:w="12" w:type="dxa"/>
            </w:tcMar>
            <w:vAlign w:val="center"/>
          </w:tcPr>
          <w:p>
            <w:pPr>
              <w:widowControl/>
              <w:jc w:val="left"/>
              <w:textAlignment w:val="center"/>
              <w:rPr>
                <w:rFonts w:ascii="宋体" w:hAnsi="宋体" w:eastAsia="宋体" w:cs="宋体"/>
                <w:b/>
                <w:color w:val="000000"/>
                <w:sz w:val="22"/>
                <w:szCs w:val="22"/>
              </w:rPr>
            </w:pPr>
            <w:r>
              <w:rPr>
                <w:rFonts w:hint="eastAsia" w:ascii="宋体" w:hAnsi="宋体" w:eastAsia="宋体" w:cs="宋体"/>
                <w:b/>
                <w:color w:val="000000"/>
                <w:kern w:val="0"/>
                <w:sz w:val="22"/>
                <w:szCs w:val="22"/>
                <w:lang w:bidi="ar"/>
              </w:rPr>
              <w:t>号码</w:t>
            </w:r>
          </w:p>
        </w:tc>
        <w:tc>
          <w:tcPr>
            <w:tcW w:w="59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1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2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3"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2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27"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7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385" w:hRule="atLeast"/>
        </w:trPr>
        <w:tc>
          <w:tcPr>
            <w:tcW w:w="2571" w:type="dxa"/>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left"/>
              <w:textAlignment w:val="center"/>
              <w:rPr>
                <w:rFonts w:ascii="宋体" w:hAnsi="宋体" w:eastAsia="宋体" w:cs="宋体"/>
                <w:b/>
                <w:color w:val="000000"/>
                <w:sz w:val="20"/>
                <w:szCs w:val="20"/>
              </w:rPr>
            </w:pPr>
            <w:r>
              <w:rPr>
                <w:rFonts w:hint="eastAsia" w:ascii="宋体" w:hAnsi="宋体" w:eastAsia="宋体" w:cs="宋体"/>
                <w:b/>
                <w:color w:val="000000"/>
                <w:kern w:val="0"/>
                <w:sz w:val="20"/>
                <w:szCs w:val="20"/>
                <w:lang w:bidi="ar"/>
              </w:rPr>
              <w:t>强制装备</w:t>
            </w:r>
          </w:p>
        </w:tc>
        <w:tc>
          <w:tcPr>
            <w:tcW w:w="5849" w:type="dxa"/>
            <w:gridSpan w:val="10"/>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jc w:val="center"/>
              <w:rPr>
                <w:rFonts w:ascii="宋体" w:hAnsi="宋体" w:eastAsia="宋体" w:cs="宋体"/>
                <w:color w:val="000000"/>
                <w:sz w:val="22"/>
                <w:szCs w:val="22"/>
              </w:rPr>
            </w:pPr>
          </w:p>
        </w:tc>
      </w:tr>
      <w:tr>
        <w:tblPrEx>
          <w:tblCellMar>
            <w:top w:w="0" w:type="dxa"/>
            <w:left w:w="0" w:type="dxa"/>
            <w:bottom w:w="0" w:type="dxa"/>
            <w:right w:w="0" w:type="dxa"/>
          </w:tblCellMar>
        </w:tblPrEx>
        <w:trPr>
          <w:trHeight w:val="329" w:hRule="atLeast"/>
        </w:trPr>
        <w:tc>
          <w:tcPr>
            <w:tcW w:w="257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雪崩检测仪</w:t>
            </w:r>
          </w:p>
        </w:tc>
        <w:tc>
          <w:tcPr>
            <w:tcW w:w="59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1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2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3"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2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27"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7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385" w:hRule="atLeast"/>
        </w:trPr>
        <w:tc>
          <w:tcPr>
            <w:tcW w:w="257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护照或身份证（或复印件）在背包里</w:t>
            </w:r>
          </w:p>
        </w:tc>
        <w:tc>
          <w:tcPr>
            <w:tcW w:w="59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1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2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3"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2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27"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7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385" w:hRule="atLeast"/>
        </w:trPr>
        <w:tc>
          <w:tcPr>
            <w:tcW w:w="257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滑雪板</w:t>
            </w:r>
          </w:p>
        </w:tc>
        <w:tc>
          <w:tcPr>
            <w:tcW w:w="59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1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2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3"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2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27"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7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385" w:hRule="atLeast"/>
        </w:trPr>
        <w:tc>
          <w:tcPr>
            <w:tcW w:w="257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固定器</w:t>
            </w:r>
          </w:p>
        </w:tc>
        <w:tc>
          <w:tcPr>
            <w:tcW w:w="59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1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2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3"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2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27"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7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385" w:hRule="atLeast"/>
        </w:trPr>
        <w:tc>
          <w:tcPr>
            <w:tcW w:w="257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雪鞋</w:t>
            </w:r>
          </w:p>
        </w:tc>
        <w:tc>
          <w:tcPr>
            <w:tcW w:w="59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1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2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3"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2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27"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7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385" w:hRule="atLeast"/>
        </w:trPr>
        <w:tc>
          <w:tcPr>
            <w:tcW w:w="257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雪杖</w:t>
            </w:r>
          </w:p>
        </w:tc>
        <w:tc>
          <w:tcPr>
            <w:tcW w:w="59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1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2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3"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2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27"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7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385" w:hRule="atLeast"/>
        </w:trPr>
        <w:tc>
          <w:tcPr>
            <w:tcW w:w="257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止滑带（最少一副）</w:t>
            </w:r>
          </w:p>
        </w:tc>
        <w:tc>
          <w:tcPr>
            <w:tcW w:w="59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1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2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3"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2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27"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7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385" w:hRule="atLeast"/>
        </w:trPr>
        <w:tc>
          <w:tcPr>
            <w:tcW w:w="257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头盔</w:t>
            </w:r>
          </w:p>
        </w:tc>
        <w:tc>
          <w:tcPr>
            <w:tcW w:w="59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1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2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3"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2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27"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7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385" w:hRule="atLeast"/>
        </w:trPr>
        <w:tc>
          <w:tcPr>
            <w:tcW w:w="257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手套</w:t>
            </w:r>
          </w:p>
        </w:tc>
        <w:tc>
          <w:tcPr>
            <w:tcW w:w="59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1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2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3"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2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27"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7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385" w:hRule="atLeast"/>
        </w:trPr>
        <w:tc>
          <w:tcPr>
            <w:tcW w:w="257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背包</w:t>
            </w:r>
          </w:p>
        </w:tc>
        <w:tc>
          <w:tcPr>
            <w:tcW w:w="59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1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2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3"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2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27"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7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385" w:hRule="atLeast"/>
        </w:trPr>
        <w:tc>
          <w:tcPr>
            <w:tcW w:w="257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3层上衣</w:t>
            </w:r>
          </w:p>
        </w:tc>
        <w:tc>
          <w:tcPr>
            <w:tcW w:w="59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1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2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3"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2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27"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7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385" w:hRule="atLeast"/>
        </w:trPr>
        <w:tc>
          <w:tcPr>
            <w:tcW w:w="257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2层下装</w:t>
            </w:r>
          </w:p>
        </w:tc>
        <w:tc>
          <w:tcPr>
            <w:tcW w:w="59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1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2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3"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2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27"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7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385" w:hRule="atLeast"/>
        </w:trPr>
        <w:tc>
          <w:tcPr>
            <w:tcW w:w="257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雪铲</w:t>
            </w:r>
          </w:p>
        </w:tc>
        <w:tc>
          <w:tcPr>
            <w:tcW w:w="59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1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2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3"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2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27"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7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385" w:hRule="atLeast"/>
        </w:trPr>
        <w:tc>
          <w:tcPr>
            <w:tcW w:w="257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探针</w:t>
            </w:r>
          </w:p>
        </w:tc>
        <w:tc>
          <w:tcPr>
            <w:tcW w:w="59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1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2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3"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2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27"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7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385" w:hRule="atLeast"/>
        </w:trPr>
        <w:tc>
          <w:tcPr>
            <w:tcW w:w="257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救生毯</w:t>
            </w:r>
          </w:p>
        </w:tc>
        <w:tc>
          <w:tcPr>
            <w:tcW w:w="59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1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2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3"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2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27"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7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385" w:hRule="atLeast"/>
        </w:trPr>
        <w:tc>
          <w:tcPr>
            <w:tcW w:w="257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眼镜</w:t>
            </w:r>
          </w:p>
        </w:tc>
        <w:tc>
          <w:tcPr>
            <w:tcW w:w="59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1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2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3"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2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27"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7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385" w:hRule="atLeast"/>
        </w:trPr>
        <w:tc>
          <w:tcPr>
            <w:tcW w:w="257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哨</w:t>
            </w:r>
          </w:p>
        </w:tc>
        <w:tc>
          <w:tcPr>
            <w:tcW w:w="59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1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2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3"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2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27"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7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385" w:hRule="atLeast"/>
        </w:trPr>
        <w:tc>
          <w:tcPr>
            <w:tcW w:w="2571" w:type="dxa"/>
            <w:tcBorders>
              <w:top w:val="single" w:color="000000" w:sz="4" w:space="0"/>
              <w:left w:val="single" w:color="000000" w:sz="4" w:space="0"/>
              <w:bottom w:val="single" w:color="000000" w:sz="4" w:space="0"/>
              <w:right w:val="single" w:color="000000" w:sz="4" w:space="0"/>
            </w:tcBorders>
            <w:shd w:val="clear" w:color="auto" w:fill="FFFF00"/>
            <w:noWrap/>
            <w:tcMar>
              <w:top w:w="12" w:type="dxa"/>
              <w:left w:w="12" w:type="dxa"/>
              <w:right w:w="12" w:type="dxa"/>
            </w:tcMar>
            <w:vAlign w:val="center"/>
          </w:tcPr>
          <w:p>
            <w:pPr>
              <w:widowControl/>
              <w:jc w:val="left"/>
              <w:textAlignment w:val="center"/>
              <w:rPr>
                <w:rFonts w:ascii="宋体" w:hAnsi="宋体" w:eastAsia="宋体" w:cs="宋体"/>
                <w:b/>
                <w:color w:val="000000"/>
                <w:sz w:val="20"/>
                <w:szCs w:val="20"/>
              </w:rPr>
            </w:pPr>
            <w:r>
              <w:rPr>
                <w:rFonts w:hint="eastAsia" w:ascii="宋体" w:hAnsi="宋体" w:eastAsia="宋体" w:cs="宋体"/>
                <w:b/>
                <w:color w:val="000000"/>
                <w:kern w:val="0"/>
                <w:sz w:val="20"/>
                <w:szCs w:val="20"/>
                <w:lang w:bidi="ar"/>
              </w:rPr>
              <w:t>辅助装备</w:t>
            </w:r>
          </w:p>
        </w:tc>
        <w:tc>
          <w:tcPr>
            <w:tcW w:w="5849" w:type="dxa"/>
            <w:gridSpan w:val="10"/>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jc w:val="center"/>
              <w:rPr>
                <w:rFonts w:ascii="宋体" w:hAnsi="宋体" w:eastAsia="宋体" w:cs="宋体"/>
                <w:color w:val="000000"/>
                <w:sz w:val="22"/>
                <w:szCs w:val="22"/>
              </w:rPr>
            </w:pPr>
          </w:p>
        </w:tc>
      </w:tr>
      <w:tr>
        <w:tblPrEx>
          <w:tblCellMar>
            <w:top w:w="0" w:type="dxa"/>
            <w:left w:w="0" w:type="dxa"/>
            <w:bottom w:w="0" w:type="dxa"/>
            <w:right w:w="0" w:type="dxa"/>
          </w:tblCellMar>
        </w:tblPrEx>
        <w:trPr>
          <w:trHeight w:val="385" w:hRule="atLeast"/>
        </w:trPr>
        <w:tc>
          <w:tcPr>
            <w:tcW w:w="257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第四层衣服</w:t>
            </w:r>
          </w:p>
        </w:tc>
        <w:tc>
          <w:tcPr>
            <w:tcW w:w="59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1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2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3"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2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27"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7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385" w:hRule="atLeast"/>
        </w:trPr>
        <w:tc>
          <w:tcPr>
            <w:tcW w:w="257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滑雪帽或头巾</w:t>
            </w:r>
          </w:p>
        </w:tc>
        <w:tc>
          <w:tcPr>
            <w:tcW w:w="59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1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2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3"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2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27"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7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385" w:hRule="atLeast"/>
        </w:trPr>
        <w:tc>
          <w:tcPr>
            <w:tcW w:w="257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第二副手套</w:t>
            </w:r>
          </w:p>
        </w:tc>
        <w:tc>
          <w:tcPr>
            <w:tcW w:w="59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1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2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3"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2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27"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7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385" w:hRule="atLeast"/>
        </w:trPr>
        <w:tc>
          <w:tcPr>
            <w:tcW w:w="257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头灯</w:t>
            </w:r>
          </w:p>
        </w:tc>
        <w:tc>
          <w:tcPr>
            <w:tcW w:w="59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1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2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3"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2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27"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7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385" w:hRule="atLeast"/>
        </w:trPr>
        <w:tc>
          <w:tcPr>
            <w:tcW w:w="257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第二副眼镜</w:t>
            </w:r>
          </w:p>
        </w:tc>
        <w:tc>
          <w:tcPr>
            <w:tcW w:w="59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1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2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3"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2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27"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7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385" w:hRule="atLeast"/>
        </w:trPr>
        <w:tc>
          <w:tcPr>
            <w:tcW w:w="257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冰爪</w:t>
            </w:r>
          </w:p>
        </w:tc>
        <w:tc>
          <w:tcPr>
            <w:tcW w:w="59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1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2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3"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2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27"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7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385" w:hRule="atLeast"/>
        </w:trPr>
        <w:tc>
          <w:tcPr>
            <w:tcW w:w="257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动力绳（一条/队）</w:t>
            </w:r>
          </w:p>
        </w:tc>
        <w:tc>
          <w:tcPr>
            <w:tcW w:w="59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1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2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3"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2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27"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7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385" w:hRule="atLeast"/>
        </w:trPr>
        <w:tc>
          <w:tcPr>
            <w:tcW w:w="257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安全带</w:t>
            </w:r>
          </w:p>
        </w:tc>
        <w:tc>
          <w:tcPr>
            <w:tcW w:w="59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1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2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3"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2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27"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7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385" w:hRule="atLeast"/>
        </w:trPr>
        <w:tc>
          <w:tcPr>
            <w:tcW w:w="257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飞拉达装备</w:t>
            </w:r>
          </w:p>
        </w:tc>
        <w:tc>
          <w:tcPr>
            <w:tcW w:w="59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1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2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3"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2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27"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7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385" w:hRule="atLeast"/>
        </w:trPr>
        <w:tc>
          <w:tcPr>
            <w:tcW w:w="257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2个连接器</w:t>
            </w:r>
          </w:p>
        </w:tc>
        <w:tc>
          <w:tcPr>
            <w:tcW w:w="595"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1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2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53"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522"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27"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c>
          <w:tcPr>
            <w:tcW w:w="670"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rPr>
                <w:rFonts w:ascii="宋体" w:hAnsi="宋体" w:eastAsia="宋体" w:cs="宋体"/>
                <w:color w:val="000000"/>
                <w:sz w:val="22"/>
                <w:szCs w:val="22"/>
              </w:rPr>
            </w:pPr>
          </w:p>
        </w:tc>
      </w:tr>
      <w:tr>
        <w:tblPrEx>
          <w:tblCellMar>
            <w:top w:w="0" w:type="dxa"/>
            <w:left w:w="0" w:type="dxa"/>
            <w:bottom w:w="0" w:type="dxa"/>
            <w:right w:w="0" w:type="dxa"/>
          </w:tblCellMar>
        </w:tblPrEx>
        <w:trPr>
          <w:trHeight w:val="423" w:hRule="atLeast"/>
        </w:trPr>
        <w:tc>
          <w:tcPr>
            <w:tcW w:w="2571" w:type="dxa"/>
            <w:vMerge w:val="restart"/>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jc w:val="left"/>
              <w:textAlignment w:val="center"/>
              <w:rPr>
                <w:rFonts w:ascii="宋体" w:hAnsi="宋体" w:eastAsia="宋体" w:cs="宋体"/>
                <w:color w:val="000000"/>
                <w:sz w:val="32"/>
                <w:szCs w:val="32"/>
              </w:rPr>
            </w:pPr>
            <w:r>
              <w:rPr>
                <w:rFonts w:hint="eastAsia" w:ascii="宋体" w:hAnsi="宋体" w:eastAsia="宋体" w:cs="宋体"/>
                <w:color w:val="000000"/>
                <w:kern w:val="0"/>
                <w:sz w:val="32"/>
                <w:szCs w:val="32"/>
                <w:lang w:bidi="ar"/>
              </w:rPr>
              <w:t>备注</w:t>
            </w:r>
          </w:p>
        </w:tc>
        <w:tc>
          <w:tcPr>
            <w:tcW w:w="5849" w:type="dxa"/>
            <w:gridSpan w:val="10"/>
            <w:vMerge w:val="restart"/>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jc w:val="center"/>
              <w:rPr>
                <w:rFonts w:ascii="宋体" w:hAnsi="宋体" w:eastAsia="宋体" w:cs="宋体"/>
                <w:color w:val="000000"/>
                <w:sz w:val="22"/>
                <w:szCs w:val="22"/>
              </w:rPr>
            </w:pPr>
          </w:p>
        </w:tc>
      </w:tr>
      <w:tr>
        <w:tblPrEx>
          <w:tblCellMar>
            <w:top w:w="0" w:type="dxa"/>
            <w:left w:w="0" w:type="dxa"/>
            <w:bottom w:w="0" w:type="dxa"/>
            <w:right w:w="0" w:type="dxa"/>
          </w:tblCellMar>
        </w:tblPrEx>
        <w:trPr>
          <w:trHeight w:val="423" w:hRule="atLeast"/>
        </w:trPr>
        <w:tc>
          <w:tcPr>
            <w:tcW w:w="2571"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jc w:val="left"/>
              <w:rPr>
                <w:rFonts w:ascii="宋体" w:hAnsi="宋体" w:eastAsia="宋体" w:cs="宋体"/>
                <w:color w:val="000000"/>
                <w:sz w:val="32"/>
                <w:szCs w:val="32"/>
              </w:rPr>
            </w:pPr>
          </w:p>
        </w:tc>
        <w:tc>
          <w:tcPr>
            <w:tcW w:w="5849" w:type="dxa"/>
            <w:gridSpan w:val="10"/>
            <w:vMerge w:val="continue"/>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jc w:val="center"/>
              <w:rPr>
                <w:rFonts w:ascii="宋体" w:hAnsi="宋体" w:eastAsia="宋体" w:cs="宋体"/>
                <w:color w:val="000000"/>
                <w:sz w:val="22"/>
                <w:szCs w:val="22"/>
              </w:rPr>
            </w:pPr>
          </w:p>
        </w:tc>
      </w:tr>
      <w:tr>
        <w:tblPrEx>
          <w:tblCellMar>
            <w:top w:w="0" w:type="dxa"/>
            <w:left w:w="0" w:type="dxa"/>
            <w:bottom w:w="0" w:type="dxa"/>
            <w:right w:w="0" w:type="dxa"/>
          </w:tblCellMar>
        </w:tblPrEx>
        <w:trPr>
          <w:trHeight w:val="423" w:hRule="atLeast"/>
        </w:trPr>
        <w:tc>
          <w:tcPr>
            <w:tcW w:w="2571"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jc w:val="left"/>
              <w:rPr>
                <w:rFonts w:ascii="宋体" w:hAnsi="宋体" w:eastAsia="宋体" w:cs="宋体"/>
                <w:color w:val="000000"/>
                <w:sz w:val="32"/>
                <w:szCs w:val="32"/>
              </w:rPr>
            </w:pPr>
          </w:p>
        </w:tc>
        <w:tc>
          <w:tcPr>
            <w:tcW w:w="5849" w:type="dxa"/>
            <w:gridSpan w:val="10"/>
            <w:vMerge w:val="continue"/>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jc w:val="center"/>
              <w:rPr>
                <w:rFonts w:ascii="宋体" w:hAnsi="宋体" w:eastAsia="宋体" w:cs="宋体"/>
                <w:color w:val="000000"/>
                <w:sz w:val="22"/>
                <w:szCs w:val="22"/>
              </w:rPr>
            </w:pPr>
          </w:p>
        </w:tc>
      </w:tr>
    </w:tbl>
    <w:p>
      <w:pPr>
        <w:spacing w:line="360" w:lineRule="auto"/>
        <w:rPr>
          <w:rFonts w:ascii="Heiti SC Light" w:eastAsia="Heiti SC Light"/>
          <w:b/>
          <w:sz w:val="32"/>
          <w:szCs w:val="32"/>
          <w:u w:val="single"/>
        </w:rPr>
      </w:pPr>
    </w:p>
    <w:p>
      <w:pPr>
        <w:numPr>
          <w:ilvl w:val="0"/>
          <w:numId w:val="3"/>
        </w:numPr>
        <w:spacing w:line="360" w:lineRule="auto"/>
        <w:rPr>
          <w:rFonts w:ascii="Heiti SC Light" w:eastAsia="Heiti SC Light"/>
          <w:b/>
          <w:sz w:val="32"/>
          <w:szCs w:val="32"/>
          <w:u w:val="single"/>
        </w:rPr>
      </w:pPr>
      <w:r>
        <w:rPr>
          <w:rFonts w:ascii="Heiti SC Light" w:eastAsia="Heiti SC Light"/>
          <w:b/>
          <w:sz w:val="32"/>
          <w:szCs w:val="32"/>
          <w:u w:val="single"/>
        </w:rPr>
        <w:t>附录17：风寒图表</w:t>
      </w:r>
    </w:p>
    <w:p>
      <w:pPr>
        <w:spacing w:line="360" w:lineRule="auto"/>
        <w:rPr>
          <w:rFonts w:ascii="Heiti SC Light" w:eastAsia="Heiti SC Light"/>
          <w:b/>
          <w:sz w:val="32"/>
          <w:szCs w:val="32"/>
          <w:u w:val="single"/>
        </w:rPr>
      </w:pPr>
      <w:r>
        <w:rPr>
          <w:rFonts w:ascii="Heiti SC Light" w:eastAsia="Heiti SC Light"/>
          <w:b/>
          <w:sz w:val="32"/>
          <w:szCs w:val="32"/>
          <w:u w:val="single"/>
        </w:rPr>
        <w:drawing>
          <wp:inline distT="0" distB="0" distL="114300" distR="114300">
            <wp:extent cx="5219700" cy="2472690"/>
            <wp:effectExtent l="0" t="0" r="7620" b="11430"/>
            <wp:docPr id="4" name="图片 4" descr="微信截图_202106261815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微信截图_20210626181542"/>
                    <pic:cNvPicPr>
                      <a:picLocks noChangeAspect="1"/>
                    </pic:cNvPicPr>
                  </pic:nvPicPr>
                  <pic:blipFill>
                    <a:blip r:embed="rId20"/>
                    <a:stretch>
                      <a:fillRect/>
                    </a:stretch>
                  </pic:blipFill>
                  <pic:spPr>
                    <a:xfrm>
                      <a:off x="0" y="0"/>
                      <a:ext cx="5219700" cy="2472690"/>
                    </a:xfrm>
                    <a:prstGeom prst="rect">
                      <a:avLst/>
                    </a:prstGeom>
                  </pic:spPr>
                </pic:pic>
              </a:graphicData>
            </a:graphic>
          </wp:inline>
        </w:drawing>
      </w:r>
    </w:p>
    <w:p>
      <w:pPr>
        <w:spacing w:line="360" w:lineRule="auto"/>
        <w:rPr>
          <w:rFonts w:ascii="华文仿宋" w:hAnsi="华文仿宋" w:eastAsia="华文仿宋"/>
          <w:b/>
          <w:sz w:val="32"/>
        </w:rPr>
      </w:pPr>
    </w:p>
    <w:sectPr>
      <w:pgSz w:w="11900" w:h="16840"/>
      <w:pgMar w:top="1440" w:right="1800" w:bottom="1440" w:left="1800" w:header="851" w:footer="992" w:gutter="0"/>
      <w:cols w:space="425" w:num="1"/>
      <w:docGrid w:type="lines" w:linePitch="423"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ambria">
    <w:panose1 w:val="02040503050406030204"/>
    <w:charset w:val="00"/>
    <w:family w:val="roman"/>
    <w:pitch w:val="default"/>
    <w:sig w:usb0="E00002FF" w:usb1="400004FF" w:usb2="00000000" w:usb3="00000000" w:csb0="2000019F" w:csb1="00000000"/>
  </w:font>
  <w:font w:name="Heiti SC Light">
    <w:altName w:val="宋体"/>
    <w:panose1 w:val="00000000000000000000"/>
    <w:charset w:val="80"/>
    <w:family w:val="auto"/>
    <w:pitch w:val="default"/>
    <w:sig w:usb0="00000000" w:usb1="00000000" w:usb2="00000010" w:usb3="00000000" w:csb0="003E0001" w:csb1="00000000"/>
  </w:font>
  <w:font w:name="Wingdings 2">
    <w:altName w:val="Wingdings"/>
    <w:panose1 w:val="05020102010507070707"/>
    <w:charset w:val="02"/>
    <w:family w:val="roman"/>
    <w:pitch w:val="default"/>
    <w:sig w:usb0="00000000" w:usb1="00000000" w:usb2="00000000" w:usb3="00000000" w:csb0="80000000" w:csb1="00000000"/>
  </w:font>
  <w:font w:name="仿宋">
    <w:panose1 w:val="02010609060101010101"/>
    <w:charset w:val="86"/>
    <w:family w:val="modern"/>
    <w:pitch w:val="default"/>
    <w:sig w:usb0="800002BF" w:usb1="38CF7CFA" w:usb2="00000016" w:usb3="00000000" w:csb0="00040001" w:csb1="00000000"/>
  </w:font>
  <w:font w:name="微软雅黑">
    <w:panose1 w:val="020B0503020204020204"/>
    <w:charset w:val="86"/>
    <w:family w:val="swiss"/>
    <w:pitch w:val="default"/>
    <w:sig w:usb0="80000287" w:usb1="280F3C52" w:usb2="00000016" w:usb3="00000000" w:csb0="0004001F" w:csb1="00000000"/>
  </w:font>
  <w:font w:name="华文仿宋">
    <w:altName w:val="仿宋"/>
    <w:panose1 w:val="02010600040101010101"/>
    <w:charset w:val="86"/>
    <w:family w:val="auto"/>
    <w:pitch w:val="default"/>
    <w:sig w:usb0="00000000" w:usb1="00000000" w:usb2="00000010" w:usb3="00000000" w:csb0="0004009F" w:csb1="00000000"/>
  </w:font>
  <w:font w:name="Times">
    <w:altName w:val="Times New Roman"/>
    <w:panose1 w:val="02020603050405020304"/>
    <w:charset w:val="00"/>
    <w:family w:val="roman"/>
    <w:pitch w:val="default"/>
    <w:sig w:usb0="00000000" w:usb1="00000000" w:usb2="00000009" w:usb3="00000000" w:csb0="000001FF" w:csb1="00000000"/>
  </w:font>
  <w:font w:name="Helvetica">
    <w:altName w:val="Arial"/>
    <w:panose1 w:val="020B0604020202020204"/>
    <w:charset w:val="00"/>
    <w:family w:val="swiss"/>
    <w:pitch w:val="default"/>
    <w:sig w:usb0="00000000" w:usb1="00000000" w:usb2="00000000" w:usb3="00000000" w:csb0="00000001" w:csb1="00000000"/>
  </w:font>
  <w:font w:name="SymbolMT">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ArialMT">
    <w:altName w:val="Arial"/>
    <w:panose1 w:val="00000000000000000000"/>
    <w:charset w:val="00"/>
    <w:family w:val="auto"/>
    <w:pitch w:val="default"/>
    <w:sig w:usb0="00000000" w:usb1="00000000" w:usb2="00000000" w:usb3="00000000" w:csb0="00000000" w:csb1="00000000"/>
  </w:font>
  <w:font w:name="Tahoma">
    <w:panose1 w:val="020B0604030504040204"/>
    <w:charset w:val="00"/>
    <w:family w:val="auto"/>
    <w:pitch w:val="default"/>
    <w:sig w:usb0="E1002EFF" w:usb1="C000605B" w:usb2="00000029" w:usb3="00000000" w:csb0="200101FF" w:csb1="20280000"/>
  </w:font>
  <w:font w:name="PMingLiU">
    <w:panose1 w:val="02020500000000000000"/>
    <w:charset w:val="88"/>
    <w:family w:val="auto"/>
    <w:pitch w:val="default"/>
    <w:sig w:usb0="A00002FF" w:usb1="28CFFCFA" w:usb2="00000016" w:usb3="00000000" w:csb0="001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C78805F3"/>
    <w:multiLevelType w:val="multilevel"/>
    <w:tmpl w:val="C78805F3"/>
    <w:lvl w:ilvl="0" w:tentative="0">
      <w:start w:val="1"/>
      <w:numFmt w:val="decimal"/>
      <w:suff w:val="space"/>
      <w:lvlText w:val="%1."/>
      <w:lvlJc w:val="left"/>
    </w:lvl>
    <w:lvl w:ilvl="1" w:tentative="0">
      <w:start w:val="1"/>
      <w:numFmt w:val="decimal"/>
      <w:suff w:val="space"/>
      <w:lvlText w:val="%1.%2"/>
      <w:lvlJc w:val="left"/>
      <w:pPr>
        <w:ind w:left="0" w:firstLine="0"/>
      </w:pPr>
      <w:rPr>
        <w:rFonts w:hint="default"/>
      </w:rPr>
    </w:lvl>
    <w:lvl w:ilvl="2" w:tentative="0">
      <w:start w:val="1"/>
      <w:numFmt w:val="decimal"/>
      <w:suff w:val="space"/>
      <w:lvlText w:val="%1.%2.%3"/>
      <w:lvlJc w:val="left"/>
      <w:pPr>
        <w:ind w:left="0" w:firstLine="0"/>
      </w:pPr>
      <w:rPr>
        <w:rFonts w:hint="default"/>
      </w:rPr>
    </w:lvl>
    <w:lvl w:ilvl="3" w:tentative="0">
      <w:start w:val="1"/>
      <w:numFmt w:val="decimal"/>
      <w:suff w:val="space"/>
      <w:lvlText w:val="%1.%2.%3.%4"/>
      <w:lvlJc w:val="left"/>
      <w:pPr>
        <w:ind w:left="0" w:firstLine="0"/>
      </w:pPr>
      <w:rPr>
        <w:rFonts w:hint="default"/>
      </w:rPr>
    </w:lvl>
    <w:lvl w:ilvl="4" w:tentative="0">
      <w:start w:val="1"/>
      <w:numFmt w:val="decimal"/>
      <w:suff w:val="space"/>
      <w:lvlText w:val="%1.%2.%3.%4.%5"/>
      <w:lvlJc w:val="left"/>
      <w:pPr>
        <w:ind w:left="0" w:firstLine="0"/>
      </w:pPr>
      <w:rPr>
        <w:rFonts w:hint="default"/>
      </w:rPr>
    </w:lvl>
    <w:lvl w:ilvl="5" w:tentative="0">
      <w:start w:val="1"/>
      <w:numFmt w:val="decimal"/>
      <w:suff w:val="space"/>
      <w:lvlText w:val="%1.%2.%3.%4.%5.%6"/>
      <w:lvlJc w:val="left"/>
      <w:pPr>
        <w:ind w:left="0" w:firstLine="0"/>
      </w:pPr>
      <w:rPr>
        <w:rFonts w:hint="default"/>
      </w:rPr>
    </w:lvl>
    <w:lvl w:ilvl="6" w:tentative="0">
      <w:start w:val="1"/>
      <w:numFmt w:val="decimal"/>
      <w:suff w:val="space"/>
      <w:lvlText w:val="%1.%2.%3.%4.%5.%6.%7"/>
      <w:lvlJc w:val="left"/>
      <w:pPr>
        <w:ind w:left="0" w:firstLine="0"/>
      </w:pPr>
      <w:rPr>
        <w:rFonts w:hint="default"/>
      </w:rPr>
    </w:lvl>
    <w:lvl w:ilvl="7" w:tentative="0">
      <w:start w:val="1"/>
      <w:numFmt w:val="decimal"/>
      <w:suff w:val="space"/>
      <w:lvlText w:val="%1.%2.%3.%4.%5.%6.%7.%8"/>
      <w:lvlJc w:val="left"/>
      <w:pPr>
        <w:ind w:left="0" w:firstLine="0"/>
      </w:pPr>
      <w:rPr>
        <w:rFonts w:hint="default"/>
      </w:rPr>
    </w:lvl>
    <w:lvl w:ilvl="8" w:tentative="0">
      <w:start w:val="1"/>
      <w:numFmt w:val="decimal"/>
      <w:suff w:val="space"/>
      <w:lvlText w:val="%1.%2.%3.%4.%5.%6.%7.%8.%9"/>
      <w:lvlJc w:val="left"/>
      <w:pPr>
        <w:ind w:left="0" w:firstLine="0"/>
      </w:pPr>
      <w:rPr>
        <w:rFonts w:hint="default"/>
      </w:rPr>
    </w:lvl>
  </w:abstractNum>
  <w:abstractNum w:abstractNumId="1">
    <w:nsid w:val="0A2A6BAF"/>
    <w:multiLevelType w:val="multilevel"/>
    <w:tmpl w:val="0A2A6BAF"/>
    <w:lvl w:ilvl="0" w:tentative="0">
      <w:start w:val="4"/>
      <w:numFmt w:val="decimal"/>
      <w:suff w:val="space"/>
      <w:lvlText w:val="%1."/>
      <w:lvlJc w:val="left"/>
    </w:lvl>
    <w:lvl w:ilvl="1" w:tentative="0">
      <w:start w:val="1"/>
      <w:numFmt w:val="decimal"/>
      <w:suff w:val="space"/>
      <w:lvlText w:val="%1.%2"/>
      <w:lvlJc w:val="left"/>
      <w:pPr>
        <w:ind w:left="0" w:firstLine="0"/>
      </w:pPr>
      <w:rPr>
        <w:rFonts w:hint="default"/>
      </w:rPr>
    </w:lvl>
    <w:lvl w:ilvl="2" w:tentative="0">
      <w:start w:val="1"/>
      <w:numFmt w:val="decimal"/>
      <w:suff w:val="space"/>
      <w:lvlText w:val="%1.%2.%3"/>
      <w:lvlJc w:val="left"/>
      <w:pPr>
        <w:ind w:left="0" w:firstLine="0"/>
      </w:pPr>
      <w:rPr>
        <w:rFonts w:hint="default"/>
      </w:rPr>
    </w:lvl>
    <w:lvl w:ilvl="3" w:tentative="0">
      <w:start w:val="1"/>
      <w:numFmt w:val="decimal"/>
      <w:suff w:val="space"/>
      <w:lvlText w:val="%1.%2.%3.%4"/>
      <w:lvlJc w:val="left"/>
      <w:pPr>
        <w:ind w:left="0" w:firstLine="0"/>
      </w:pPr>
      <w:rPr>
        <w:rFonts w:hint="default"/>
      </w:rPr>
    </w:lvl>
    <w:lvl w:ilvl="4" w:tentative="0">
      <w:start w:val="1"/>
      <w:numFmt w:val="decimal"/>
      <w:suff w:val="space"/>
      <w:lvlText w:val="%1.%2.%3.%4.%5"/>
      <w:lvlJc w:val="left"/>
      <w:pPr>
        <w:ind w:left="0" w:firstLine="0"/>
      </w:pPr>
      <w:rPr>
        <w:rFonts w:hint="default"/>
      </w:rPr>
    </w:lvl>
    <w:lvl w:ilvl="5" w:tentative="0">
      <w:start w:val="1"/>
      <w:numFmt w:val="decimal"/>
      <w:suff w:val="space"/>
      <w:lvlText w:val="%1.%2.%3.%4.%5.%6"/>
      <w:lvlJc w:val="left"/>
      <w:pPr>
        <w:ind w:left="0" w:firstLine="0"/>
      </w:pPr>
      <w:rPr>
        <w:rFonts w:hint="default"/>
      </w:rPr>
    </w:lvl>
    <w:lvl w:ilvl="6" w:tentative="0">
      <w:start w:val="1"/>
      <w:numFmt w:val="decimal"/>
      <w:suff w:val="space"/>
      <w:lvlText w:val="%1.%2.%3.%4.%5.%6.%7"/>
      <w:lvlJc w:val="left"/>
      <w:pPr>
        <w:ind w:left="0" w:firstLine="0"/>
      </w:pPr>
      <w:rPr>
        <w:rFonts w:hint="default"/>
      </w:rPr>
    </w:lvl>
    <w:lvl w:ilvl="7" w:tentative="0">
      <w:start w:val="1"/>
      <w:numFmt w:val="decimal"/>
      <w:suff w:val="space"/>
      <w:lvlText w:val="%1.%2.%3.%4.%5.%6.%7.%8"/>
      <w:lvlJc w:val="left"/>
      <w:pPr>
        <w:ind w:left="0" w:firstLine="0"/>
      </w:pPr>
      <w:rPr>
        <w:rFonts w:hint="default"/>
      </w:rPr>
    </w:lvl>
    <w:lvl w:ilvl="8" w:tentative="0">
      <w:start w:val="1"/>
      <w:numFmt w:val="decimal"/>
      <w:suff w:val="space"/>
      <w:lvlText w:val="%1.%2.%3.%4.%5.%6.%7.%8.%9"/>
      <w:lvlJc w:val="left"/>
      <w:pPr>
        <w:ind w:left="0" w:firstLine="0"/>
      </w:pPr>
      <w:rPr>
        <w:rFonts w:hint="default"/>
      </w:rPr>
    </w:lvl>
  </w:abstractNum>
  <w:abstractNum w:abstractNumId="2">
    <w:nsid w:val="4775FD09"/>
    <w:multiLevelType w:val="singleLevel"/>
    <w:tmpl w:val="4775FD09"/>
    <w:lvl w:ilvl="0" w:tentative="0">
      <w:start w:val="13"/>
      <w:numFmt w:val="decimal"/>
      <w:suff w:val="space"/>
      <w:lvlText w:val="%1."/>
      <w:lvlJc w:val="left"/>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ocumentProtection w:enforcement="0"/>
  <w:defaultTabStop w:val="420"/>
  <w:drawingGridVerticalSpacing w:val="200"/>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60E21"/>
    <w:rsid w:val="000A03F5"/>
    <w:rsid w:val="000B5597"/>
    <w:rsid w:val="000D2590"/>
    <w:rsid w:val="00101D89"/>
    <w:rsid w:val="001B29BE"/>
    <w:rsid w:val="00233357"/>
    <w:rsid w:val="0027313A"/>
    <w:rsid w:val="002E1BC9"/>
    <w:rsid w:val="002E20EB"/>
    <w:rsid w:val="00347A0E"/>
    <w:rsid w:val="00372CC9"/>
    <w:rsid w:val="003D1B64"/>
    <w:rsid w:val="003E28B5"/>
    <w:rsid w:val="003E2EFC"/>
    <w:rsid w:val="00446354"/>
    <w:rsid w:val="00453A2E"/>
    <w:rsid w:val="004678DD"/>
    <w:rsid w:val="004749DD"/>
    <w:rsid w:val="005031F6"/>
    <w:rsid w:val="006930D5"/>
    <w:rsid w:val="007A5047"/>
    <w:rsid w:val="00960EDF"/>
    <w:rsid w:val="009C1864"/>
    <w:rsid w:val="009F75BA"/>
    <w:rsid w:val="00A0277F"/>
    <w:rsid w:val="00A3572C"/>
    <w:rsid w:val="00A368EE"/>
    <w:rsid w:val="00A40349"/>
    <w:rsid w:val="00B33DBE"/>
    <w:rsid w:val="00B94B1C"/>
    <w:rsid w:val="00BB30CC"/>
    <w:rsid w:val="00C93F65"/>
    <w:rsid w:val="00D60E21"/>
    <w:rsid w:val="00D6683D"/>
    <w:rsid w:val="00DD5F44"/>
    <w:rsid w:val="00E046B3"/>
    <w:rsid w:val="00E56D7D"/>
    <w:rsid w:val="00E95610"/>
    <w:rsid w:val="00EE34AD"/>
    <w:rsid w:val="00F139FA"/>
    <w:rsid w:val="00F417F6"/>
    <w:rsid w:val="00F741FE"/>
    <w:rsid w:val="00F825EB"/>
    <w:rsid w:val="00FA7200"/>
    <w:rsid w:val="00FC3F95"/>
    <w:rsid w:val="05380EA6"/>
    <w:rsid w:val="06110A98"/>
    <w:rsid w:val="0C8E0325"/>
    <w:rsid w:val="0CB7152C"/>
    <w:rsid w:val="0D272EEC"/>
    <w:rsid w:val="0E5C469D"/>
    <w:rsid w:val="0E5E6F65"/>
    <w:rsid w:val="0E91608E"/>
    <w:rsid w:val="0F8C483B"/>
    <w:rsid w:val="1189502A"/>
    <w:rsid w:val="132A576C"/>
    <w:rsid w:val="152842AB"/>
    <w:rsid w:val="17164015"/>
    <w:rsid w:val="178534F5"/>
    <w:rsid w:val="1FD901E8"/>
    <w:rsid w:val="23362BD0"/>
    <w:rsid w:val="237A1577"/>
    <w:rsid w:val="266E3C00"/>
    <w:rsid w:val="26860660"/>
    <w:rsid w:val="27A73064"/>
    <w:rsid w:val="292A3974"/>
    <w:rsid w:val="2A94252A"/>
    <w:rsid w:val="2C0215FA"/>
    <w:rsid w:val="2C363CA5"/>
    <w:rsid w:val="2CA318D8"/>
    <w:rsid w:val="2DA923B4"/>
    <w:rsid w:val="2F3F6615"/>
    <w:rsid w:val="30B04896"/>
    <w:rsid w:val="30BF1BC3"/>
    <w:rsid w:val="379163A8"/>
    <w:rsid w:val="38480760"/>
    <w:rsid w:val="3EB74379"/>
    <w:rsid w:val="455D5B79"/>
    <w:rsid w:val="46B47E44"/>
    <w:rsid w:val="4A4E1E9C"/>
    <w:rsid w:val="4C9E2655"/>
    <w:rsid w:val="4E576C72"/>
    <w:rsid w:val="50CC2FEE"/>
    <w:rsid w:val="516D6357"/>
    <w:rsid w:val="524F6E97"/>
    <w:rsid w:val="53D368AF"/>
    <w:rsid w:val="547602E7"/>
    <w:rsid w:val="551D0ADF"/>
    <w:rsid w:val="57295452"/>
    <w:rsid w:val="57936A96"/>
    <w:rsid w:val="5AB06DDE"/>
    <w:rsid w:val="5B9D4288"/>
    <w:rsid w:val="5BB2635B"/>
    <w:rsid w:val="5DBE41AD"/>
    <w:rsid w:val="622048AB"/>
    <w:rsid w:val="64E3350E"/>
    <w:rsid w:val="65BF1E51"/>
    <w:rsid w:val="69EA5948"/>
    <w:rsid w:val="715D4771"/>
    <w:rsid w:val="751A6E28"/>
    <w:rsid w:val="790A0B96"/>
    <w:rsid w:val="7D741A92"/>
    <w:rsid w:val="7D767F13"/>
    <w:rsid w:val="7DFA6AD3"/>
    <w:rsid w:val="7F485F59"/>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efaultImageDpi w14:val="300"/>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4"/>
      <w:szCs w:val="24"/>
      <w:lang w:val="en-US" w:eastAsia="zh-CN" w:bidi="ar-SA"/>
    </w:rPr>
  </w:style>
  <w:style w:type="paragraph" w:styleId="2">
    <w:name w:val="heading 3"/>
    <w:basedOn w:val="1"/>
    <w:next w:val="1"/>
    <w:link w:val="15"/>
    <w:semiHidden/>
    <w:unhideWhenUsed/>
    <w:qFormat/>
    <w:uiPriority w:val="9"/>
    <w:pPr>
      <w:spacing w:beforeAutospacing="1" w:afterAutospacing="1"/>
      <w:jc w:val="left"/>
      <w:outlineLvl w:val="2"/>
    </w:pPr>
    <w:rPr>
      <w:rFonts w:hint="eastAsia" w:ascii="宋体" w:hAnsi="宋体" w:eastAsia="宋体" w:cs="Times New Roman"/>
      <w:b/>
      <w:kern w:val="0"/>
      <w:sz w:val="27"/>
      <w:szCs w:val="27"/>
    </w:rPr>
  </w:style>
  <w:style w:type="character" w:default="1" w:styleId="8">
    <w:name w:val="Default Paragraph Font"/>
    <w:semiHidden/>
    <w:unhideWhenUsed/>
    <w:qFormat/>
    <w:uiPriority w:val="1"/>
  </w:style>
  <w:style w:type="table" w:default="1" w:styleId="6">
    <w:name w:val="Normal Table"/>
    <w:semiHidden/>
    <w:unhideWhenUsed/>
    <w:qFormat/>
    <w:uiPriority w:val="99"/>
    <w:tblPr>
      <w:tblCellMar>
        <w:top w:w="0" w:type="dxa"/>
        <w:left w:w="108" w:type="dxa"/>
        <w:bottom w:w="0" w:type="dxa"/>
        <w:right w:w="108" w:type="dxa"/>
      </w:tblCellMar>
    </w:tblPr>
  </w:style>
  <w:style w:type="paragraph" w:styleId="3">
    <w:name w:val="Balloon Text"/>
    <w:basedOn w:val="1"/>
    <w:link w:val="16"/>
    <w:semiHidden/>
    <w:unhideWhenUsed/>
    <w:qFormat/>
    <w:uiPriority w:val="99"/>
    <w:rPr>
      <w:rFonts w:ascii="Heiti SC Light" w:eastAsia="Heiti SC Light"/>
      <w:sz w:val="18"/>
      <w:szCs w:val="18"/>
    </w:rPr>
  </w:style>
  <w:style w:type="paragraph" w:styleId="4">
    <w:name w:val="footer"/>
    <w:basedOn w:val="1"/>
    <w:link w:val="24"/>
    <w:unhideWhenUsed/>
    <w:qFormat/>
    <w:uiPriority w:val="99"/>
    <w:pPr>
      <w:tabs>
        <w:tab w:val="center" w:pos="4153"/>
        <w:tab w:val="right" w:pos="8306"/>
      </w:tabs>
      <w:snapToGrid w:val="0"/>
      <w:jc w:val="left"/>
    </w:pPr>
    <w:rPr>
      <w:sz w:val="18"/>
      <w:szCs w:val="18"/>
    </w:rPr>
  </w:style>
  <w:style w:type="paragraph" w:styleId="5">
    <w:name w:val="header"/>
    <w:basedOn w:val="1"/>
    <w:link w:val="23"/>
    <w:unhideWhenUsed/>
    <w:qFormat/>
    <w:uiPriority w:val="99"/>
    <w:pPr>
      <w:pBdr>
        <w:bottom w:val="single" w:color="auto" w:sz="6" w:space="1"/>
      </w:pBdr>
      <w:tabs>
        <w:tab w:val="center" w:pos="4153"/>
        <w:tab w:val="right" w:pos="8306"/>
      </w:tabs>
      <w:snapToGrid w:val="0"/>
      <w:jc w:val="center"/>
    </w:pPr>
    <w:rPr>
      <w:sz w:val="18"/>
      <w:szCs w:val="18"/>
    </w:rPr>
  </w:style>
  <w:style w:type="table" w:styleId="7">
    <w:name w:val="Table Grid"/>
    <w:basedOn w:val="6"/>
    <w:qFormat/>
    <w:uiPriority w:val="5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9">
    <w:name w:val="Hyperlink"/>
    <w:basedOn w:val="8"/>
    <w:semiHidden/>
    <w:unhideWhenUsed/>
    <w:qFormat/>
    <w:uiPriority w:val="99"/>
    <w:rPr>
      <w:color w:val="0000FF"/>
      <w:u w:val="single"/>
    </w:rPr>
  </w:style>
  <w:style w:type="character" w:customStyle="1" w:styleId="10">
    <w:name w:val="font41"/>
    <w:basedOn w:val="8"/>
    <w:qFormat/>
    <w:uiPriority w:val="0"/>
    <w:rPr>
      <w:rFonts w:ascii="Wingdings 2" w:hAnsi="Wingdings 2" w:eastAsia="Wingdings 2" w:cs="Wingdings 2"/>
      <w:color w:val="000000"/>
      <w:sz w:val="18"/>
      <w:szCs w:val="18"/>
      <w:u w:val="none"/>
    </w:rPr>
  </w:style>
  <w:style w:type="character" w:customStyle="1" w:styleId="11">
    <w:name w:val="font21"/>
    <w:basedOn w:val="8"/>
    <w:qFormat/>
    <w:uiPriority w:val="0"/>
    <w:rPr>
      <w:rFonts w:hint="eastAsia" w:ascii="仿宋" w:hAnsi="仿宋" w:eastAsia="仿宋" w:cs="仿宋"/>
      <w:color w:val="000000"/>
      <w:sz w:val="18"/>
      <w:szCs w:val="18"/>
      <w:u w:val="none"/>
    </w:rPr>
  </w:style>
  <w:style w:type="character" w:customStyle="1" w:styleId="12">
    <w:name w:val="font81"/>
    <w:basedOn w:val="8"/>
    <w:qFormat/>
    <w:uiPriority w:val="0"/>
    <w:rPr>
      <w:rFonts w:ascii="微软雅黑" w:hAnsi="微软雅黑" w:eastAsia="微软雅黑" w:cs="微软雅黑"/>
      <w:color w:val="000000"/>
      <w:sz w:val="18"/>
      <w:szCs w:val="18"/>
      <w:u w:val="none"/>
    </w:rPr>
  </w:style>
  <w:style w:type="character" w:customStyle="1" w:styleId="13">
    <w:name w:val="font91"/>
    <w:basedOn w:val="8"/>
    <w:qFormat/>
    <w:uiPriority w:val="0"/>
    <w:rPr>
      <w:rFonts w:hint="eastAsia" w:ascii="微软雅黑" w:hAnsi="微软雅黑" w:eastAsia="微软雅黑" w:cs="微软雅黑"/>
      <w:color w:val="000000"/>
      <w:sz w:val="12"/>
      <w:szCs w:val="12"/>
      <w:u w:val="none"/>
    </w:rPr>
  </w:style>
  <w:style w:type="character" w:customStyle="1" w:styleId="14">
    <w:name w:val="font101"/>
    <w:basedOn w:val="8"/>
    <w:qFormat/>
    <w:uiPriority w:val="0"/>
    <w:rPr>
      <w:rFonts w:hint="default" w:ascii="Times New Roman" w:hAnsi="Times New Roman" w:cs="Times New Roman"/>
      <w:color w:val="000000"/>
      <w:sz w:val="18"/>
      <w:szCs w:val="18"/>
      <w:u w:val="none"/>
    </w:rPr>
  </w:style>
  <w:style w:type="character" w:customStyle="1" w:styleId="15">
    <w:name w:val="标题 3 Char"/>
    <w:basedOn w:val="8"/>
    <w:link w:val="2"/>
    <w:semiHidden/>
    <w:qFormat/>
    <w:uiPriority w:val="9"/>
    <w:rPr>
      <w:rFonts w:ascii="宋体" w:hAnsi="宋体"/>
      <w:b/>
      <w:sz w:val="27"/>
      <w:szCs w:val="27"/>
    </w:rPr>
  </w:style>
  <w:style w:type="character" w:customStyle="1" w:styleId="16">
    <w:name w:val="批注框文本 Char"/>
    <w:basedOn w:val="8"/>
    <w:link w:val="3"/>
    <w:semiHidden/>
    <w:qFormat/>
    <w:uiPriority w:val="99"/>
    <w:rPr>
      <w:rFonts w:ascii="Heiti SC Light" w:eastAsia="Heiti SC Light" w:hAnsiTheme="minorHAnsi" w:cstheme="minorBidi"/>
      <w:kern w:val="2"/>
      <w:sz w:val="18"/>
      <w:szCs w:val="18"/>
    </w:rPr>
  </w:style>
  <w:style w:type="character" w:customStyle="1" w:styleId="17">
    <w:name w:val="font51"/>
    <w:basedOn w:val="8"/>
    <w:qFormat/>
    <w:uiPriority w:val="0"/>
    <w:rPr>
      <w:rFonts w:hint="eastAsia" w:ascii="宋体" w:hAnsi="宋体" w:eastAsia="宋体" w:cs="宋体"/>
      <w:b/>
      <w:color w:val="000000"/>
      <w:sz w:val="22"/>
      <w:szCs w:val="22"/>
      <w:u w:val="single"/>
    </w:rPr>
  </w:style>
  <w:style w:type="character" w:customStyle="1" w:styleId="18">
    <w:name w:val="font01"/>
    <w:basedOn w:val="8"/>
    <w:qFormat/>
    <w:uiPriority w:val="0"/>
    <w:rPr>
      <w:rFonts w:hint="eastAsia" w:ascii="宋体" w:hAnsi="宋体" w:eastAsia="宋体" w:cs="宋体"/>
      <w:color w:val="000000"/>
      <w:sz w:val="22"/>
      <w:szCs w:val="22"/>
      <w:u w:val="none"/>
    </w:rPr>
  </w:style>
  <w:style w:type="character" w:customStyle="1" w:styleId="19">
    <w:name w:val="font31"/>
    <w:basedOn w:val="8"/>
    <w:qFormat/>
    <w:uiPriority w:val="0"/>
    <w:rPr>
      <w:rFonts w:hint="eastAsia" w:ascii="宋体" w:hAnsi="宋体" w:eastAsia="宋体" w:cs="宋体"/>
      <w:color w:val="000000"/>
      <w:sz w:val="22"/>
      <w:szCs w:val="22"/>
      <w:u w:val="single"/>
    </w:rPr>
  </w:style>
  <w:style w:type="character" w:customStyle="1" w:styleId="20">
    <w:name w:val="font11"/>
    <w:basedOn w:val="8"/>
    <w:qFormat/>
    <w:uiPriority w:val="0"/>
    <w:rPr>
      <w:rFonts w:hint="eastAsia" w:ascii="宋体" w:hAnsi="宋体" w:eastAsia="宋体" w:cs="宋体"/>
      <w:b/>
      <w:color w:val="000000"/>
      <w:sz w:val="22"/>
      <w:szCs w:val="22"/>
      <w:u w:val="none"/>
    </w:rPr>
  </w:style>
  <w:style w:type="character" w:customStyle="1" w:styleId="21">
    <w:name w:val="font71"/>
    <w:basedOn w:val="8"/>
    <w:qFormat/>
    <w:uiPriority w:val="0"/>
    <w:rPr>
      <w:rFonts w:hint="eastAsia" w:ascii="宋体" w:hAnsi="宋体" w:eastAsia="宋体" w:cs="宋体"/>
      <w:color w:val="FF0000"/>
      <w:sz w:val="18"/>
      <w:szCs w:val="18"/>
      <w:u w:val="none"/>
    </w:rPr>
  </w:style>
  <w:style w:type="character" w:customStyle="1" w:styleId="22">
    <w:name w:val="font61"/>
    <w:basedOn w:val="8"/>
    <w:qFormat/>
    <w:uiPriority w:val="0"/>
    <w:rPr>
      <w:rFonts w:hint="eastAsia" w:ascii="宋体" w:hAnsi="宋体" w:eastAsia="宋体" w:cs="宋体"/>
      <w:b/>
      <w:color w:val="000000"/>
      <w:sz w:val="18"/>
      <w:szCs w:val="18"/>
      <w:u w:val="none"/>
    </w:rPr>
  </w:style>
  <w:style w:type="character" w:customStyle="1" w:styleId="23">
    <w:name w:val="页眉 Char"/>
    <w:basedOn w:val="8"/>
    <w:link w:val="5"/>
    <w:qFormat/>
    <w:uiPriority w:val="99"/>
    <w:rPr>
      <w:rFonts w:asciiTheme="minorHAnsi" w:hAnsiTheme="minorHAnsi" w:eastAsiaTheme="minorEastAsia" w:cstheme="minorBidi"/>
      <w:kern w:val="2"/>
      <w:sz w:val="18"/>
      <w:szCs w:val="18"/>
    </w:rPr>
  </w:style>
  <w:style w:type="character" w:customStyle="1" w:styleId="24">
    <w:name w:val="页脚 Char"/>
    <w:basedOn w:val="8"/>
    <w:link w:val="4"/>
    <w:qFormat/>
    <w:uiPriority w:val="99"/>
    <w:rPr>
      <w:rFonts w:asciiTheme="minorHAnsi" w:hAnsiTheme="minorHAnsi" w:eastAsiaTheme="minorEastAsia" w:cstheme="minorBidi"/>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3" Type="http://schemas.openxmlformats.org/officeDocument/2006/relationships/fontTable" Target="fontTable.xml"/><Relationship Id="rId22" Type="http://schemas.openxmlformats.org/officeDocument/2006/relationships/numbering" Target="numbering.xml"/><Relationship Id="rId21" Type="http://schemas.openxmlformats.org/officeDocument/2006/relationships/customXml" Target="../customXml/item1.xml"/><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办公室">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办公室">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办公室">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CMA</Company>
  <Pages>131</Pages>
  <Words>6431</Words>
  <Characters>36660</Characters>
  <Lines>305</Lines>
  <Paragraphs>86</Paragraphs>
  <TotalTime>2</TotalTime>
  <ScaleCrop>false</ScaleCrop>
  <LinksUpToDate>false</LinksUpToDate>
  <CharactersWithSpaces>43005</CharactersWithSpaces>
  <Application>WPS Office_11.1.0.10700_F1E327BC-269C-435d-A152-05C5408002CA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2021-06-10T06:42:00Z</dcterms:created>
  <dc:creator>张张张 张张张</dc:creator>
  <cp:lastModifiedBy>老飞侠</cp:lastModifiedBy>
  <cp:lastPrinted>2021-08-10T06:04:18Z</cp:lastPrinted>
  <dcterms:modified xsi:type="dcterms:W3CDTF">2021-08-10T06:05:34Z</dcterms:modified>
  <cp:revision>10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2052-11.1.0.10700</vt:lpwstr>
  </property>
  <property fmtid="{D5CDD505-2E9C-101B-9397-08002B2CF9AE}" pid="3" name="ICV">
    <vt:lpwstr>D929AD49ED3B4A7D8459F205F4079E79</vt:lpwstr>
  </property>
</Properties>
</file>