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40"/>
        </w:tabs>
        <w:kinsoku/>
        <w:wordWrap/>
        <w:overflowPunct/>
        <w:topLinePunct w:val="0"/>
        <w:autoSpaceDE/>
        <w:autoSpaceDN/>
        <w:bidi w:val="0"/>
        <w:adjustRightInd/>
        <w:spacing w:line="360" w:lineRule="auto"/>
        <w:ind w:left="2755" w:leftChars="50" w:right="105" w:rightChars="50" w:hanging="2650" w:hangingChars="600"/>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“玲珑轮胎</w:t>
      </w:r>
      <w:r>
        <w:rPr>
          <w:rFonts w:hint="eastAsia" w:ascii="宋体" w:hAnsi="宋体" w:eastAsia="宋体" w:cs="宋体"/>
          <w:b/>
          <w:bCs/>
          <w:sz w:val="44"/>
          <w:szCs w:val="44"/>
          <w:lang w:val="en-US" w:eastAsia="zh-CN"/>
        </w:rPr>
        <w:t>杯</w:t>
      </w:r>
      <w:r>
        <w:rPr>
          <w:rFonts w:hint="eastAsia" w:ascii="宋体" w:hAnsi="宋体" w:eastAsia="宋体" w:cs="宋体"/>
          <w:b/>
          <w:bCs/>
          <w:sz w:val="44"/>
          <w:szCs w:val="44"/>
        </w:rPr>
        <w:t>”2018年全国青少年板球        锦标赛竞赛规程</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2" w:firstLineChars="20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一、比赛名称</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bCs/>
          <w:sz w:val="28"/>
          <w:szCs w:val="28"/>
        </w:rPr>
        <w:t>“玲珑轮胎</w:t>
      </w:r>
      <w:r>
        <w:rPr>
          <w:rFonts w:hint="eastAsia" w:ascii="宋体" w:hAnsi="宋体" w:eastAsia="宋体" w:cs="宋体"/>
          <w:bCs/>
          <w:sz w:val="28"/>
          <w:szCs w:val="28"/>
          <w:lang w:val="en-US" w:eastAsia="zh-CN"/>
        </w:rPr>
        <w:t>杯</w:t>
      </w:r>
      <w:r>
        <w:rPr>
          <w:rFonts w:hint="eastAsia" w:ascii="宋体" w:hAnsi="宋体" w:eastAsia="宋体" w:cs="宋体"/>
          <w:bCs/>
          <w:sz w:val="28"/>
          <w:szCs w:val="28"/>
        </w:rPr>
        <w:t>”</w:t>
      </w:r>
      <w:r>
        <w:rPr>
          <w:rFonts w:hint="eastAsia" w:ascii="宋体" w:hAnsi="宋体" w:eastAsia="宋体" w:cs="宋体"/>
          <w:sz w:val="28"/>
          <w:szCs w:val="28"/>
        </w:rPr>
        <w:t>2018年全国青少年板球锦标赛</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2" w:firstLineChars="20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二、主办单位</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国家体育总局小球运动管理中心(中国板球协会）</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三、承办单位</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山东省小球运动联合会</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四、协办单位</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枣庄市体育局  </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枣庄市教育局</w:t>
      </w:r>
    </w:p>
    <w:p>
      <w:pPr>
        <w:keepNext w:val="0"/>
        <w:keepLines w:val="0"/>
        <w:pageBreakBefore w:val="0"/>
        <w:widowControl w:val="0"/>
        <w:numPr>
          <w:ilvl w:val="0"/>
          <w:numId w:val="0"/>
        </w:numPr>
        <w:tabs>
          <w:tab w:val="left" w:pos="540"/>
        </w:tabs>
        <w:kinsoku/>
        <w:wordWrap/>
        <w:overflowPunct/>
        <w:topLinePunct w:val="0"/>
        <w:autoSpaceDE/>
        <w:autoSpaceDN/>
        <w:bidi w:val="0"/>
        <w:adjustRightInd/>
        <w:spacing w:line="360" w:lineRule="auto"/>
        <w:ind w:right="0" w:rightChars="0" w:firstLine="562" w:firstLineChars="200"/>
        <w:jc w:val="left"/>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五、支持</w:t>
      </w:r>
      <w:r>
        <w:rPr>
          <w:rFonts w:hint="eastAsia" w:ascii="宋体" w:hAnsi="宋体" w:eastAsia="宋体" w:cs="宋体"/>
          <w:b/>
          <w:bCs/>
          <w:color w:val="auto"/>
          <w:sz w:val="28"/>
          <w:szCs w:val="28"/>
        </w:rPr>
        <w:t>单位</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枣庄市体育中心 </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jc w:val="left"/>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枣庄市实验高中 </w:t>
      </w:r>
    </w:p>
    <w:p>
      <w:pPr>
        <w:keepNext w:val="0"/>
        <w:keepLines w:val="0"/>
        <w:pageBreakBefore w:val="0"/>
        <w:widowControl w:val="0"/>
        <w:numPr>
          <w:ilvl w:val="0"/>
          <w:numId w:val="0"/>
        </w:numPr>
        <w:tabs>
          <w:tab w:val="left" w:pos="540"/>
        </w:tabs>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 w:hAnsi="宋体" w:eastAsia="宋体" w:cs="宋体"/>
          <w:b/>
          <w:bCs/>
          <w:color w:val="auto"/>
          <w:sz w:val="28"/>
          <w:szCs w:val="28"/>
        </w:rPr>
      </w:pPr>
      <w:r>
        <w:rPr>
          <w:rFonts w:hint="eastAsia" w:ascii="宋体" w:hAnsi="宋体" w:eastAsia="宋体" w:cs="宋体"/>
          <w:color w:val="auto"/>
          <w:sz w:val="28"/>
          <w:szCs w:val="28"/>
        </w:rPr>
        <w:t>枣庄市实验学校</w:t>
      </w:r>
    </w:p>
    <w:p>
      <w:pPr>
        <w:keepNext w:val="0"/>
        <w:keepLines w:val="0"/>
        <w:pageBreakBefore w:val="0"/>
        <w:widowControl w:val="0"/>
        <w:numPr>
          <w:ilvl w:val="0"/>
          <w:numId w:val="0"/>
        </w:numPr>
        <w:tabs>
          <w:tab w:val="left" w:pos="540"/>
        </w:tabs>
        <w:kinsoku/>
        <w:wordWrap/>
        <w:overflowPunct/>
        <w:topLinePunct w:val="0"/>
        <w:autoSpaceDE/>
        <w:autoSpaceDN/>
        <w:bidi w:val="0"/>
        <w:adjustRightInd/>
        <w:spacing w:line="360" w:lineRule="auto"/>
        <w:ind w:right="0" w:rightChars="0" w:firstLine="562" w:firstLineChars="20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六、冠名</w:t>
      </w:r>
      <w:r>
        <w:rPr>
          <w:rFonts w:hint="eastAsia" w:ascii="宋体" w:hAnsi="宋体" w:eastAsia="宋体" w:cs="宋体"/>
          <w:b/>
          <w:bCs/>
          <w:sz w:val="28"/>
          <w:szCs w:val="28"/>
        </w:rPr>
        <w:t>单位</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jc w:val="left"/>
        <w:textAlignment w:val="auto"/>
        <w:outlineLvl w:val="9"/>
        <w:rPr>
          <w:rFonts w:hint="eastAsia" w:ascii="宋体" w:hAnsi="宋体" w:eastAsia="宋体" w:cs="宋体"/>
          <w:b/>
          <w:bCs/>
          <w:sz w:val="28"/>
          <w:szCs w:val="28"/>
        </w:rPr>
      </w:pPr>
      <w:r>
        <w:rPr>
          <w:rFonts w:hint="eastAsia" w:ascii="宋体" w:hAnsi="宋体" w:eastAsia="宋体" w:cs="宋体"/>
          <w:sz w:val="28"/>
          <w:szCs w:val="28"/>
        </w:rPr>
        <w:t>山东玲珑轮胎股份有限公司</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2" w:firstLineChars="20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七</w:t>
      </w:r>
      <w:r>
        <w:rPr>
          <w:rFonts w:hint="eastAsia" w:ascii="宋体" w:hAnsi="宋体" w:eastAsia="宋体" w:cs="宋体"/>
          <w:b/>
          <w:bCs/>
          <w:sz w:val="28"/>
          <w:szCs w:val="28"/>
        </w:rPr>
        <w:t>、参赛单位</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jc w:val="left"/>
        <w:textAlignment w:val="auto"/>
        <w:outlineLvl w:val="9"/>
        <w:rPr>
          <w:rFonts w:hint="eastAsia" w:ascii="宋体" w:hAnsi="宋体" w:eastAsia="宋体" w:cs="宋体"/>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各学校、俱乐部</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2" w:firstLineChars="20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、竞赛时间</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2018年7月29日-8月2日（赛程待定）</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2" w:firstLineChars="20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、比赛地点</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枣庄市体育中心 </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枣庄市实验高中 </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枣庄市实验学校</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2" w:firstLineChars="20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十</w:t>
      </w:r>
      <w:r>
        <w:rPr>
          <w:rFonts w:hint="eastAsia" w:ascii="宋体" w:hAnsi="宋体" w:eastAsia="宋体" w:cs="宋体"/>
          <w:b/>
          <w:bCs/>
          <w:sz w:val="28"/>
          <w:szCs w:val="28"/>
        </w:rPr>
        <w:t>、比赛组别及项目</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初中组：男子板球 E组（E1精英\E2提高）</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1680" w:firstLineChars="6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女子板球 F 组 (F1精英\F2提高)</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1680" w:firstLineChars="6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年龄限制为2002年9月1日及以后出生。</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小学组：男子板球 G 组 (G1精英\G2 提高) </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1680" w:firstLineChars="6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女子板球 H组 (H1精英\H2提高)</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1680" w:firstLineChars="6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年龄限制为2005年9月1日及以后出生。</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俱乐部组：男子板球 （J组） 女子板球（K组）</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1680" w:firstLineChars="6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初中年龄限制2001年1月1日及以后出生。</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1680" w:firstLineChars="6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小学年龄限制200</w:t>
      </w:r>
      <w:r>
        <w:rPr>
          <w:rFonts w:hint="eastAsia" w:ascii="宋体" w:hAnsi="宋体" w:eastAsia="宋体" w:cs="宋体"/>
          <w:sz w:val="28"/>
          <w:szCs w:val="28"/>
          <w:lang w:val="en-US" w:eastAsia="zh-CN"/>
        </w:rPr>
        <w:t>5</w:t>
      </w:r>
      <w:r>
        <w:rPr>
          <w:rFonts w:hint="eastAsia" w:ascii="宋体" w:hAnsi="宋体" w:eastAsia="宋体" w:cs="宋体"/>
          <w:sz w:val="28"/>
          <w:szCs w:val="28"/>
        </w:rPr>
        <w:t>年1月1日及以后出生。</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2" w:firstLineChars="20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十一</w:t>
      </w:r>
      <w:r>
        <w:rPr>
          <w:rFonts w:hint="eastAsia" w:ascii="宋体" w:hAnsi="宋体" w:eastAsia="宋体" w:cs="宋体"/>
          <w:b/>
          <w:bCs/>
          <w:sz w:val="28"/>
          <w:szCs w:val="28"/>
        </w:rPr>
        <w:t>、参赛办法</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280" w:firstLineChars="10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一</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参赛队伍</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参赛队伍以学校或俱乐部为单位参赛（同一单位在同一组别报2支队伍的，一支为精英，一支为提高）。</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每队可报领队1名，教练员1名，运动员：初中14名，小学11名。</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报名截止后，如遇运动员因其它原因不能参赛需要换人时，参赛单位须以书面的形式向组委会提出申请，经同意后方可换人。</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280" w:firstLineChars="10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二</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参赛资格</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身份：运动员应是各省市注册、学校在籍，须提供以下证明：</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学籍卡（电子学籍卡打印盖章）、</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身份证。报名时须填准队员的身份证号，参赛前将核查身份证和学籍卡。</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组别：</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2017年全国青少年板球锦标赛前四名和2018年省级比赛前两名的学校参加精英组（如省比赛前两名与全国比赛资格均重合，第三名进精英组）。</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2017年全国青少年板球锦标赛前四名以后的学校和新开展学校参加提高组。</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健康状况：运动员必须具备参与板球比赛的健康条件。</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比赛服装：各参赛队伍服装必须统一。比赛用红球，各队比赛服装应为浅色，不得穿红色服装、短裤参赛。</w:t>
      </w:r>
    </w:p>
    <w:p>
      <w:pPr>
        <w:keepNext w:val="0"/>
        <w:keepLines w:val="0"/>
        <w:pageBreakBefore w:val="0"/>
        <w:widowControl w:val="0"/>
        <w:kinsoku/>
        <w:wordWrap/>
        <w:overflowPunct/>
        <w:topLinePunct w:val="0"/>
        <w:autoSpaceDE/>
        <w:autoSpaceDN/>
        <w:bidi w:val="0"/>
        <w:adjustRightInd/>
        <w:spacing w:line="360" w:lineRule="auto"/>
        <w:ind w:left="0" w:leftChars="0" w:right="0" w:rightChars="0"/>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十二</w:t>
      </w:r>
      <w:r>
        <w:rPr>
          <w:rFonts w:hint="eastAsia" w:ascii="宋体" w:hAnsi="宋体" w:eastAsia="宋体" w:cs="宋体"/>
          <w:b/>
          <w:bCs/>
          <w:sz w:val="28"/>
          <w:szCs w:val="28"/>
        </w:rPr>
        <w:t>、竞赛办法</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一</w:t>
      </w:r>
      <w:r>
        <w:rPr>
          <w:rFonts w:hint="eastAsia" w:ascii="宋体" w:hAnsi="宋体" w:eastAsia="宋体" w:cs="宋体"/>
          <w:sz w:val="28"/>
          <w:szCs w:val="28"/>
          <w:lang w:eastAsia="zh-CN"/>
        </w:rPr>
        <w:t>）</w:t>
      </w:r>
      <w:r>
        <w:rPr>
          <w:rFonts w:hint="eastAsia" w:ascii="宋体" w:hAnsi="宋体" w:eastAsia="宋体" w:cs="宋体"/>
          <w:sz w:val="28"/>
          <w:szCs w:val="28"/>
        </w:rPr>
        <w:t>、采用中国板球协会2016年试行的《中国板球规则》</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二</w:t>
      </w:r>
      <w:r>
        <w:rPr>
          <w:rFonts w:hint="eastAsia" w:ascii="宋体" w:hAnsi="宋体" w:eastAsia="宋体" w:cs="宋体"/>
          <w:sz w:val="28"/>
          <w:szCs w:val="28"/>
          <w:lang w:eastAsia="zh-CN"/>
        </w:rPr>
        <w:t>）</w:t>
      </w:r>
      <w:r>
        <w:rPr>
          <w:rFonts w:hint="eastAsia" w:ascii="宋体" w:hAnsi="宋体" w:eastAsia="宋体" w:cs="宋体"/>
          <w:sz w:val="28"/>
          <w:szCs w:val="28"/>
        </w:rPr>
        <w:t>、初中组为11人制的比赛，比赛为15回合比赛（半场应在60分钟内完成），小学组为9人制比赛，比赛为10回合（半场应在40分钟内完成），比赛中场休息时间20分钟。如果先防守的队未能在规定的时间内投满规定的回合,比赛应继续进行,直到回合数投满为止；而当该队在击球的时候,应减去该队防守时在规定时间内曾投出的相同的回合数；但是，如果裁判认为该队在防守时是由于无法控制的原因没有投满规定的回合数，则该队在击球时，可放弃或减少对该队的处罚。 在此情况下，休息时间不予推延，第二局应在原规定的时间开始。 如果一个回合在终止时间前仍未完成,则该回合被视为一个完整的回合。比赛为一局制，10回合和15回合比赛，总数投完或10人被淘汰,比赛结束。</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三</w:t>
      </w:r>
      <w:r>
        <w:rPr>
          <w:rFonts w:hint="eastAsia" w:ascii="宋体" w:hAnsi="宋体" w:eastAsia="宋体" w:cs="宋体"/>
          <w:sz w:val="28"/>
          <w:szCs w:val="28"/>
          <w:lang w:eastAsia="zh-CN"/>
        </w:rPr>
        <w:t>）</w:t>
      </w:r>
      <w:r>
        <w:rPr>
          <w:rFonts w:hint="eastAsia" w:ascii="宋体" w:hAnsi="宋体" w:eastAsia="宋体" w:cs="宋体"/>
          <w:sz w:val="28"/>
          <w:szCs w:val="28"/>
        </w:rPr>
        <w:t>、比赛器材：初中组为木制器材，比赛用球为红球木球，小学组为塑料器材，比赛用球为红色塑料球。</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四</w:t>
      </w:r>
      <w:r>
        <w:rPr>
          <w:rFonts w:hint="eastAsia" w:ascii="宋体" w:hAnsi="宋体" w:eastAsia="宋体" w:cs="宋体"/>
          <w:sz w:val="28"/>
          <w:szCs w:val="28"/>
          <w:lang w:eastAsia="zh-CN"/>
        </w:rPr>
        <w:t>）</w:t>
      </w:r>
      <w:r>
        <w:rPr>
          <w:rFonts w:hint="eastAsia" w:ascii="宋体" w:hAnsi="宋体" w:eastAsia="宋体" w:cs="宋体"/>
          <w:sz w:val="28"/>
          <w:szCs w:val="28"/>
        </w:rPr>
        <w:t>、场地规格：初中组球道长度20.12米，场地半径：45米—50米 。小学组场地球道长度 18.29米，半径35米。</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（五）</w:t>
      </w:r>
      <w:r>
        <w:rPr>
          <w:rFonts w:hint="eastAsia" w:ascii="宋体" w:hAnsi="宋体" w:eastAsia="宋体" w:cs="宋体"/>
          <w:sz w:val="28"/>
          <w:szCs w:val="28"/>
        </w:rPr>
        <w:t>、宽球（wide ball）和无效球（no ball）给对方加1分，宽球和无效球均不计入本回合的投球数，每个回合最多投8个球。最后一个回合必须完成6个有效球。</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六</w:t>
      </w:r>
      <w:r>
        <w:rPr>
          <w:rFonts w:hint="eastAsia" w:ascii="宋体" w:hAnsi="宋体" w:eastAsia="宋体" w:cs="宋体"/>
          <w:sz w:val="28"/>
          <w:szCs w:val="28"/>
          <w:lang w:eastAsia="zh-CN"/>
        </w:rPr>
        <w:t>）</w:t>
      </w:r>
      <w:r>
        <w:rPr>
          <w:rFonts w:hint="eastAsia" w:ascii="宋体" w:hAnsi="宋体" w:eastAsia="宋体" w:cs="宋体"/>
          <w:sz w:val="28"/>
          <w:szCs w:val="28"/>
        </w:rPr>
        <w:t>、防守方投出无效球（no ball）后,进攻方下一球自由击（free hit），（如第8个球为无效球，自由击不带入下一回合，本回合结束）。</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七</w:t>
      </w:r>
      <w:r>
        <w:rPr>
          <w:rFonts w:hint="eastAsia" w:ascii="宋体" w:hAnsi="宋体" w:eastAsia="宋体" w:cs="宋体"/>
          <w:sz w:val="28"/>
          <w:szCs w:val="28"/>
          <w:lang w:eastAsia="zh-CN"/>
        </w:rPr>
        <w:t>）</w:t>
      </w:r>
      <w:r>
        <w:rPr>
          <w:rFonts w:hint="eastAsia" w:ascii="宋体" w:hAnsi="宋体" w:eastAsia="宋体" w:cs="宋体"/>
          <w:sz w:val="28"/>
          <w:szCs w:val="28"/>
        </w:rPr>
        <w:t>、每场比赛每名投手投球回合数不得超过总回合数的五分之一。</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八</w:t>
      </w:r>
      <w:r>
        <w:rPr>
          <w:rFonts w:hint="eastAsia" w:ascii="宋体" w:hAnsi="宋体" w:eastAsia="宋体" w:cs="宋体"/>
          <w:sz w:val="28"/>
          <w:szCs w:val="28"/>
          <w:lang w:eastAsia="zh-CN"/>
        </w:rPr>
        <w:t>）</w:t>
      </w:r>
      <w:r>
        <w:rPr>
          <w:rFonts w:hint="eastAsia" w:ascii="宋体" w:hAnsi="宋体" w:eastAsia="宋体" w:cs="宋体"/>
          <w:sz w:val="28"/>
          <w:szCs w:val="28"/>
        </w:rPr>
        <w:t>、积分计算</w:t>
      </w:r>
    </w:p>
    <w:p>
      <w:pPr>
        <w:keepNext w:val="0"/>
        <w:keepLines w:val="0"/>
        <w:pageBreakBefore w:val="0"/>
        <w:widowControl w:val="0"/>
        <w:tabs>
          <w:tab w:val="left" w:pos="540"/>
        </w:tabs>
        <w:kinsoku/>
        <w:wordWrap/>
        <w:overflowPunct/>
        <w:topLinePunct w:val="0"/>
        <w:autoSpaceDE/>
        <w:autoSpaceDN/>
        <w:bidi w:val="0"/>
        <w:adjustRightInd/>
        <w:spacing w:line="360" w:lineRule="auto"/>
        <w:ind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胜队得2分，负队得0分。</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比赛平局（分数相同），双方均得1分。</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若比赛在开赛前因天气原因被取消，双方均得1分。</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九</w:t>
      </w:r>
      <w:r>
        <w:rPr>
          <w:rFonts w:hint="eastAsia" w:ascii="宋体" w:hAnsi="宋体" w:eastAsia="宋体" w:cs="宋体"/>
          <w:sz w:val="28"/>
          <w:szCs w:val="28"/>
          <w:lang w:eastAsia="zh-CN"/>
        </w:rPr>
        <w:t>）</w:t>
      </w:r>
      <w:r>
        <w:rPr>
          <w:rFonts w:hint="eastAsia" w:ascii="宋体" w:hAnsi="宋体" w:eastAsia="宋体" w:cs="宋体"/>
          <w:sz w:val="28"/>
          <w:szCs w:val="28"/>
        </w:rPr>
        <w:t>、因天气原因造成比赛中断，依据如下规定解决：</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每场比赛可加30分钟作为缓冲时间，超出该时间，则需进行下一场比赛。</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如果比赛在下半场中段，则下半场需至少进行5回合比赛；并根据Duckworth/Lewis系统判断胜负。</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 xml:space="preserve">由于天气原因，如果比赛在上半场5回合后中断，由裁判员决定是否继续上半场比赛或进行下半场同等5回合比赛；推广组如果比赛在上半场未满5回合中断，由裁判员决定是否继续上半场比赛或进行下半场同等回合比赛。 </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如果双方均不能进行超过5回合的比赛，将择机进行1回合比赛，每队最多3名击球员上场，至少1名队员投球。</w:t>
      </w:r>
    </w:p>
    <w:p>
      <w:pPr>
        <w:keepNext w:val="0"/>
        <w:keepLines w:val="0"/>
        <w:pageBreakBefore w:val="0"/>
        <w:widowControl w:val="0"/>
        <w:kinsoku/>
        <w:wordWrap/>
        <w:overflowPunct/>
        <w:topLinePunct w:val="0"/>
        <w:autoSpaceDE/>
        <w:autoSpaceDN/>
        <w:bidi w:val="0"/>
        <w:adjustRightInd/>
        <w:spacing w:line="360" w:lineRule="auto"/>
        <w:ind w:left="0" w:leftChars="0" w:right="0" w:rightChars="0"/>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十三</w:t>
      </w:r>
      <w:r>
        <w:rPr>
          <w:rFonts w:hint="eastAsia" w:ascii="宋体" w:hAnsi="宋体" w:eastAsia="宋体" w:cs="宋体"/>
          <w:b/>
          <w:bCs/>
          <w:sz w:val="28"/>
          <w:szCs w:val="28"/>
        </w:rPr>
        <w:t>、录取名次</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一</w:t>
      </w:r>
      <w:r>
        <w:rPr>
          <w:rFonts w:hint="eastAsia" w:ascii="宋体" w:hAnsi="宋体" w:eastAsia="宋体" w:cs="宋体"/>
          <w:sz w:val="28"/>
          <w:szCs w:val="28"/>
          <w:lang w:eastAsia="zh-CN"/>
        </w:rPr>
        <w:t>）</w:t>
      </w:r>
      <w:r>
        <w:rPr>
          <w:rFonts w:hint="eastAsia" w:ascii="宋体" w:hAnsi="宋体" w:eastAsia="宋体" w:cs="宋体"/>
          <w:sz w:val="28"/>
          <w:szCs w:val="28"/>
        </w:rPr>
        <w:t>、参赛队伍如超过六支队伍则采用分组单循环，小组前二名再采取交叉淘汰。</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二</w:t>
      </w:r>
      <w:r>
        <w:rPr>
          <w:rFonts w:hint="eastAsia" w:ascii="宋体" w:hAnsi="宋体" w:eastAsia="宋体" w:cs="宋体"/>
          <w:sz w:val="28"/>
          <w:szCs w:val="28"/>
          <w:lang w:eastAsia="zh-CN"/>
        </w:rPr>
        <w:t>）</w:t>
      </w:r>
      <w:r>
        <w:rPr>
          <w:rFonts w:hint="eastAsia" w:ascii="宋体" w:hAnsi="宋体" w:eastAsia="宋体" w:cs="宋体"/>
          <w:sz w:val="28"/>
          <w:szCs w:val="28"/>
        </w:rPr>
        <w:t>、参赛队伍如未满六支队伍则采用单循环，各队成绩按积分从高到低排列后录取相应名次，如遇积分相同，则根据回合得分率决定先后名次。</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十四</w:t>
      </w:r>
      <w:r>
        <w:rPr>
          <w:rFonts w:hint="eastAsia" w:ascii="宋体" w:hAnsi="宋体" w:eastAsia="宋体" w:cs="宋体"/>
          <w:b/>
          <w:bCs/>
          <w:sz w:val="28"/>
          <w:szCs w:val="28"/>
        </w:rPr>
        <w:t>、其它</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300" w:firstLineChars="100"/>
        <w:textAlignment w:val="auto"/>
        <w:outlineLvl w:val="9"/>
        <w:rPr>
          <w:rFonts w:hint="eastAsia" w:ascii="宋体" w:hAnsi="宋体" w:eastAsia="宋体" w:cs="宋体"/>
          <w:b w:val="0"/>
          <w:bCs/>
          <w:spacing w:val="10"/>
          <w:sz w:val="28"/>
          <w:szCs w:val="28"/>
        </w:rPr>
      </w:pPr>
      <w:r>
        <w:rPr>
          <w:rFonts w:hint="eastAsia" w:ascii="宋体" w:hAnsi="宋体" w:eastAsia="宋体" w:cs="宋体"/>
          <w:b w:val="0"/>
          <w:bCs/>
          <w:spacing w:val="10"/>
          <w:sz w:val="28"/>
          <w:szCs w:val="28"/>
          <w:lang w:eastAsia="zh-CN"/>
        </w:rPr>
        <w:t>（</w:t>
      </w:r>
      <w:r>
        <w:rPr>
          <w:rFonts w:hint="eastAsia" w:ascii="宋体" w:hAnsi="宋体" w:eastAsia="宋体" w:cs="宋体"/>
          <w:b w:val="0"/>
          <w:bCs/>
          <w:spacing w:val="10"/>
          <w:sz w:val="28"/>
          <w:szCs w:val="28"/>
          <w:lang w:val="en-US" w:eastAsia="zh-CN"/>
        </w:rPr>
        <w:t>一</w:t>
      </w:r>
      <w:r>
        <w:rPr>
          <w:rFonts w:hint="eastAsia" w:ascii="宋体" w:hAnsi="宋体" w:eastAsia="宋体" w:cs="宋体"/>
          <w:b w:val="0"/>
          <w:bCs/>
          <w:spacing w:val="10"/>
          <w:sz w:val="28"/>
          <w:szCs w:val="28"/>
          <w:lang w:eastAsia="zh-CN"/>
        </w:rPr>
        <w:t>）、</w:t>
      </w:r>
      <w:r>
        <w:rPr>
          <w:rFonts w:hint="eastAsia" w:ascii="宋体" w:hAnsi="宋体" w:eastAsia="宋体" w:cs="宋体"/>
          <w:b w:val="0"/>
          <w:bCs/>
          <w:spacing w:val="10"/>
          <w:sz w:val="28"/>
          <w:szCs w:val="28"/>
        </w:rPr>
        <w:t>报名参加</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00" w:firstLineChars="200"/>
        <w:textAlignment w:val="auto"/>
        <w:outlineLvl w:val="9"/>
        <w:rPr>
          <w:rFonts w:hint="eastAsia" w:ascii="宋体" w:hAnsi="宋体" w:eastAsia="宋体" w:cs="宋体"/>
          <w:b/>
          <w:bCs/>
          <w:sz w:val="28"/>
          <w:szCs w:val="28"/>
        </w:rPr>
      </w:pPr>
      <w:r>
        <w:rPr>
          <w:rFonts w:hint="eastAsia" w:ascii="宋体" w:hAnsi="宋体" w:eastAsia="宋体" w:cs="宋体"/>
          <w:spacing w:val="10"/>
          <w:sz w:val="28"/>
          <w:szCs w:val="28"/>
        </w:rPr>
        <w:t>报名截止日期为：2018年7月10日24时，请各单位在收到报名表后，按要求填写好，加盖单位公章和学校医务章，</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"mailto:于截止日期前将报名表照片电子版发至tigerdongfang@163.com" </w:instrText>
      </w:r>
      <w:r>
        <w:rPr>
          <w:rFonts w:hint="eastAsia" w:ascii="宋体" w:hAnsi="宋体" w:eastAsia="宋体" w:cs="宋体"/>
          <w:sz w:val="28"/>
          <w:szCs w:val="28"/>
        </w:rPr>
        <w:fldChar w:fldCharType="separate"/>
      </w:r>
      <w:r>
        <w:rPr>
          <w:rStyle w:val="7"/>
          <w:rFonts w:hint="eastAsia" w:ascii="宋体" w:hAnsi="宋体" w:eastAsia="宋体" w:cs="宋体"/>
          <w:color w:val="auto"/>
          <w:spacing w:val="10"/>
          <w:sz w:val="28"/>
          <w:szCs w:val="28"/>
          <w:u w:val="none"/>
        </w:rPr>
        <w:t>于截止日期前将报名表照片电子版、</w:t>
      </w:r>
      <w:r>
        <w:rPr>
          <w:rStyle w:val="7"/>
          <w:rFonts w:hint="eastAsia" w:ascii="宋体" w:hAnsi="宋体" w:eastAsia="宋体" w:cs="宋体"/>
          <w:color w:val="auto"/>
          <w:spacing w:val="10"/>
          <w:sz w:val="28"/>
          <w:szCs w:val="28"/>
          <w:u w:val="none"/>
        </w:rPr>
        <w:fldChar w:fldCharType="end"/>
      </w:r>
      <w:r>
        <w:rPr>
          <w:rFonts w:hint="eastAsia" w:ascii="宋体" w:hAnsi="宋体" w:eastAsia="宋体" w:cs="宋体"/>
          <w:sz w:val="28"/>
          <w:szCs w:val="28"/>
        </w:rPr>
        <w:t>报名表</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"mailto:电子文档发至" </w:instrText>
      </w:r>
      <w:r>
        <w:rPr>
          <w:rFonts w:hint="eastAsia" w:ascii="宋体" w:hAnsi="宋体" w:eastAsia="宋体" w:cs="宋体"/>
          <w:sz w:val="28"/>
          <w:szCs w:val="28"/>
        </w:rPr>
        <w:fldChar w:fldCharType="separate"/>
      </w:r>
      <w:r>
        <w:rPr>
          <w:rStyle w:val="7"/>
          <w:rFonts w:hint="eastAsia" w:ascii="宋体" w:hAnsi="宋体" w:eastAsia="宋体" w:cs="宋体"/>
          <w:color w:val="auto"/>
          <w:spacing w:val="10"/>
          <w:sz w:val="28"/>
          <w:szCs w:val="28"/>
          <w:u w:val="none"/>
        </w:rPr>
        <w:t>电子文档发至</w:t>
      </w:r>
      <w:r>
        <w:rPr>
          <w:rStyle w:val="7"/>
          <w:rFonts w:hint="eastAsia" w:ascii="宋体" w:hAnsi="宋体" w:eastAsia="宋体" w:cs="宋体"/>
          <w:color w:val="auto"/>
          <w:spacing w:val="10"/>
          <w:sz w:val="28"/>
          <w:szCs w:val="28"/>
          <w:u w:val="none"/>
        </w:rPr>
        <w:fldChar w:fldCharType="end"/>
      </w:r>
      <w:r>
        <w:rPr>
          <w:rStyle w:val="7"/>
          <w:rFonts w:hint="eastAsia" w:ascii="宋体" w:hAnsi="宋体" w:eastAsia="宋体" w:cs="宋体"/>
          <w:color w:val="auto"/>
          <w:spacing w:val="10"/>
          <w:sz w:val="28"/>
          <w:szCs w:val="28"/>
          <w:u w:val="none"/>
        </w:rPr>
        <w:t>sdsxqydlhh@126.com并抄送</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"mailto:Chinacricket2018@163.com"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cricketnational</w:t>
      </w:r>
      <w:r>
        <w:rPr>
          <w:rStyle w:val="7"/>
          <w:rFonts w:hint="eastAsia" w:ascii="宋体" w:hAnsi="宋体" w:eastAsia="宋体" w:cs="宋体"/>
          <w:color w:val="auto"/>
          <w:spacing w:val="10"/>
          <w:sz w:val="28"/>
          <w:szCs w:val="28"/>
          <w:u w:val="none"/>
        </w:rPr>
        <w:t>@163.com</w:t>
      </w:r>
      <w:r>
        <w:rPr>
          <w:rStyle w:val="7"/>
          <w:rFonts w:hint="eastAsia" w:ascii="宋体" w:hAnsi="宋体" w:eastAsia="宋体" w:cs="宋体"/>
          <w:color w:val="auto"/>
          <w:spacing w:val="10"/>
          <w:sz w:val="28"/>
          <w:szCs w:val="28"/>
          <w:u w:val="none"/>
        </w:rPr>
        <w:fldChar w:fldCharType="end"/>
      </w:r>
      <w:r>
        <w:rPr>
          <w:rStyle w:val="7"/>
          <w:rFonts w:hint="eastAsia" w:ascii="宋体" w:hAnsi="宋体" w:eastAsia="宋体" w:cs="宋体"/>
          <w:color w:val="auto"/>
          <w:spacing w:val="10"/>
          <w:sz w:val="28"/>
          <w:szCs w:val="28"/>
          <w:u w:val="none"/>
        </w:rPr>
        <w:t>。</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600" w:firstLineChars="200"/>
        <w:textAlignment w:val="auto"/>
        <w:outlineLvl w:val="9"/>
        <w:rPr>
          <w:rFonts w:hint="eastAsia" w:ascii="宋体" w:hAnsi="宋体" w:eastAsia="宋体" w:cs="宋体"/>
          <w:spacing w:val="10"/>
          <w:sz w:val="28"/>
          <w:szCs w:val="28"/>
        </w:rPr>
      </w:pPr>
      <w:r>
        <w:rPr>
          <w:rFonts w:hint="eastAsia" w:ascii="宋体" w:hAnsi="宋体" w:eastAsia="宋体" w:cs="宋体"/>
          <w:spacing w:val="10"/>
          <w:sz w:val="28"/>
          <w:szCs w:val="28"/>
        </w:rPr>
        <w:t>联系人：朱原正，手机：18396839310。</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600" w:firstLineChars="200"/>
        <w:textAlignment w:val="auto"/>
        <w:outlineLvl w:val="9"/>
        <w:rPr>
          <w:rFonts w:hint="eastAsia" w:ascii="宋体" w:hAnsi="宋体" w:eastAsia="宋体" w:cs="宋体"/>
          <w:spacing w:val="10"/>
          <w:sz w:val="28"/>
          <w:szCs w:val="28"/>
        </w:rPr>
      </w:pPr>
      <w:r>
        <w:rPr>
          <w:rFonts w:hint="eastAsia" w:ascii="宋体" w:hAnsi="宋体" w:eastAsia="宋体" w:cs="宋体"/>
          <w:spacing w:val="10"/>
          <w:sz w:val="28"/>
          <w:szCs w:val="28"/>
        </w:rPr>
        <w:t>联系人：杨乐新，手机：13335156716。</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600" w:firstLineChars="200"/>
        <w:textAlignment w:val="auto"/>
        <w:outlineLvl w:val="9"/>
        <w:rPr>
          <w:rFonts w:hint="eastAsia" w:ascii="宋体" w:hAnsi="宋体" w:eastAsia="宋体" w:cs="宋体"/>
          <w:spacing w:val="10"/>
          <w:sz w:val="28"/>
          <w:szCs w:val="28"/>
        </w:rPr>
      </w:pPr>
      <w:r>
        <w:rPr>
          <w:rFonts w:hint="eastAsia" w:ascii="宋体" w:hAnsi="宋体" w:eastAsia="宋体" w:cs="宋体"/>
          <w:spacing w:val="10"/>
          <w:sz w:val="28"/>
          <w:szCs w:val="28"/>
        </w:rPr>
        <w:t>原件需于比赛前交给组委会。</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二</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领队技术会和抽签</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领队技术会和抽签于各组比赛前一天晚上举行，请各队领队、教练参加，具体时间另行通知。</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lang w:val="en-US" w:eastAsia="zh-CN"/>
        </w:rPr>
        <w:t>三</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费用</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color w:val="000000" w:themeColor="text1"/>
          <w:sz w:val="28"/>
          <w:szCs w:val="28"/>
        </w:rPr>
      </w:pPr>
      <w:r>
        <w:rPr>
          <w:rFonts w:hint="eastAsia" w:ascii="宋体" w:hAnsi="宋体" w:eastAsia="宋体" w:cs="宋体"/>
          <w:bCs/>
          <w:color w:val="000000" w:themeColor="text1"/>
          <w:sz w:val="28"/>
          <w:szCs w:val="28"/>
        </w:rPr>
        <w:t>各队交通和</w:t>
      </w:r>
      <w:r>
        <w:rPr>
          <w:rFonts w:hint="eastAsia" w:ascii="宋体" w:hAnsi="宋体" w:eastAsia="宋体" w:cs="宋体"/>
          <w:color w:val="000000" w:themeColor="text1"/>
          <w:sz w:val="28"/>
          <w:szCs w:val="28"/>
        </w:rPr>
        <w:t>食宿费自理</w:t>
      </w: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lang w:val="en-US" w:eastAsia="zh-CN"/>
        </w:rPr>
        <w:t>食宿费用由参赛队直接交付入住酒店。</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住地到赛场交通由组委会提供。</w:t>
      </w:r>
    </w:p>
    <w:p>
      <w:pPr>
        <w:spacing w:line="360" w:lineRule="auto"/>
        <w:ind w:firstLine="280" w:firstLineChars="100"/>
        <w:rPr>
          <w:rFonts w:hint="eastAsia" w:ascii="宋体" w:hAnsi="宋体" w:eastAsia="宋体" w:cs="宋体"/>
          <w:color w:val="auto"/>
          <w:sz w:val="28"/>
          <w:szCs w:val="28"/>
        </w:rPr>
      </w:pPr>
      <w:r>
        <w:rPr>
          <w:rFonts w:hint="eastAsia" w:ascii="宋体" w:hAnsi="宋体" w:cs="仿宋"/>
          <w:color w:val="auto"/>
          <w:sz w:val="28"/>
          <w:szCs w:val="28"/>
          <w:lang w:val="en-US" w:eastAsia="zh-CN"/>
        </w:rPr>
        <w:t>3、</w:t>
      </w:r>
      <w:r>
        <w:rPr>
          <w:rFonts w:hint="eastAsia" w:ascii="宋体" w:hAnsi="宋体" w:cs="仿宋"/>
          <w:color w:val="auto"/>
          <w:sz w:val="28"/>
          <w:szCs w:val="28"/>
        </w:rPr>
        <w:t>各队从机场或火车站到酒店的</w:t>
      </w:r>
      <w:r>
        <w:rPr>
          <w:rFonts w:hint="eastAsia" w:ascii="宋体" w:hAnsi="宋体" w:cs="仿宋"/>
          <w:color w:val="auto"/>
          <w:sz w:val="28"/>
          <w:szCs w:val="28"/>
          <w:lang w:eastAsia="zh-CN"/>
        </w:rPr>
        <w:t>往返</w:t>
      </w:r>
      <w:r>
        <w:rPr>
          <w:rFonts w:hint="eastAsia" w:ascii="宋体" w:hAnsi="宋体" w:cs="仿宋"/>
          <w:color w:val="auto"/>
          <w:sz w:val="28"/>
          <w:szCs w:val="28"/>
        </w:rPr>
        <w:t>交通费自理，如需组委会协调请提前告知。</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（四）、酒店</w:t>
      </w:r>
      <w:bookmarkStart w:id="0" w:name="_GoBack"/>
      <w:bookmarkEnd w:id="0"/>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1"/>
        <w:textAlignment w:val="auto"/>
        <w:outlineLvl w:val="9"/>
        <w:rPr>
          <w:rFonts w:hint="eastAsia" w:ascii="宋体" w:hAnsi="宋体" w:eastAsia="宋体" w:cs="宋体"/>
          <w:b w:val="0"/>
          <w:bCs/>
          <w:color w:val="000000" w:themeColor="text1"/>
          <w:sz w:val="28"/>
          <w:szCs w:val="28"/>
          <w:lang w:val="en-US" w:eastAsia="zh-CN"/>
        </w:rPr>
      </w:pPr>
      <w:r>
        <w:rPr>
          <w:rFonts w:hint="eastAsia" w:ascii="宋体" w:hAnsi="宋体" w:eastAsia="宋体" w:cs="宋体"/>
          <w:b w:val="0"/>
          <w:bCs/>
          <w:color w:val="000000" w:themeColor="text1"/>
          <w:sz w:val="28"/>
          <w:szCs w:val="28"/>
          <w:lang w:val="en-US" w:eastAsia="zh-CN"/>
        </w:rPr>
        <w:t xml:space="preserve">    各参赛队入住酒店由赛事组委会根据参赛队报名情况</w:t>
      </w:r>
      <w:r>
        <w:rPr>
          <w:rFonts w:hint="eastAsia" w:ascii="宋体" w:hAnsi="宋体" w:eastAsia="宋体" w:cs="宋体"/>
          <w:b/>
          <w:bCs w:val="0"/>
          <w:color w:val="000000" w:themeColor="text1"/>
          <w:sz w:val="28"/>
          <w:szCs w:val="28"/>
          <w:lang w:val="en-US" w:eastAsia="zh-CN"/>
        </w:rPr>
        <w:t>统一安排入住，</w:t>
      </w:r>
      <w:r>
        <w:rPr>
          <w:rFonts w:hint="eastAsia" w:ascii="宋体" w:hAnsi="宋体" w:eastAsia="宋体" w:cs="宋体"/>
          <w:b w:val="0"/>
          <w:bCs/>
          <w:color w:val="000000" w:themeColor="text1"/>
          <w:sz w:val="28"/>
          <w:szCs w:val="28"/>
          <w:lang w:val="en-US" w:eastAsia="zh-CN"/>
        </w:rPr>
        <w:t>各酒店情况如下:</w:t>
      </w:r>
    </w:p>
    <w:p>
      <w:pPr>
        <w:keepNext w:val="0"/>
        <w:keepLines w:val="0"/>
        <w:pageBreakBefore w:val="0"/>
        <w:widowControl w:val="0"/>
        <w:numPr>
          <w:ilvl w:val="0"/>
          <w:numId w:val="2"/>
        </w:numPr>
        <w:tabs>
          <w:tab w:val="left" w:pos="540"/>
        </w:tabs>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宋体" w:hAnsi="宋体" w:eastAsia="宋体" w:cs="宋体"/>
          <w:color w:val="000000"/>
          <w:kern w:val="0"/>
          <w:sz w:val="28"/>
          <w:szCs w:val="28"/>
          <w:lang w:val="en-US" w:eastAsia="zh-CN" w:bidi="ar"/>
        </w:rPr>
      </w:pPr>
      <w:r>
        <w:rPr>
          <w:rFonts w:hint="eastAsia" w:ascii="宋体" w:hAnsi="宋体" w:eastAsia="宋体" w:cs="宋体"/>
          <w:b w:val="0"/>
          <w:bCs/>
          <w:color w:val="000000"/>
          <w:kern w:val="0"/>
          <w:sz w:val="28"/>
          <w:szCs w:val="28"/>
          <w:lang w:val="en-US" w:eastAsia="zh-CN" w:bidi="ar"/>
        </w:rPr>
        <w:t>金尊酒店：标准间260元/天，大床房280元/天，       餐费每人100元/天，地址：</w:t>
      </w:r>
      <w:r>
        <w:rPr>
          <w:rFonts w:hint="eastAsia" w:ascii="宋体" w:hAnsi="宋体" w:eastAsia="宋体" w:cs="宋体"/>
          <w:color w:val="000000"/>
          <w:kern w:val="0"/>
          <w:sz w:val="28"/>
          <w:szCs w:val="28"/>
          <w:lang w:val="en-US" w:eastAsia="zh-CN" w:bidi="ar"/>
        </w:rPr>
        <w:t>枣庄市光明大道1518号。</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宋体" w:hAnsi="宋体" w:eastAsia="宋体" w:cs="宋体"/>
          <w:color w:val="000000"/>
          <w:sz w:val="28"/>
          <w:szCs w:val="28"/>
          <w:lang w:val="en-US" w:eastAsia="zh-CN" w:bidi="ar"/>
        </w:rPr>
      </w:pPr>
      <w:r>
        <w:rPr>
          <w:rFonts w:hint="eastAsia" w:ascii="宋体" w:hAnsi="宋体" w:eastAsia="宋体" w:cs="宋体"/>
          <w:color w:val="000000"/>
          <w:kern w:val="0"/>
          <w:sz w:val="28"/>
          <w:szCs w:val="28"/>
          <w:lang w:val="en-US" w:eastAsia="zh-CN" w:bidi="ar"/>
        </w:rPr>
        <w:t>2、</w:t>
      </w:r>
      <w:r>
        <w:rPr>
          <w:rFonts w:hint="eastAsia" w:ascii="宋体" w:hAnsi="宋体" w:eastAsia="宋体" w:cs="宋体"/>
          <w:color w:val="000000"/>
          <w:sz w:val="28"/>
          <w:szCs w:val="28"/>
          <w:lang w:val="en-US" w:eastAsia="zh-CN" w:bidi="ar"/>
        </w:rPr>
        <w:t>恒隆酒店：标准间180元</w:t>
      </w:r>
      <w:r>
        <w:rPr>
          <w:rFonts w:hint="eastAsia" w:ascii="宋体" w:hAnsi="宋体" w:eastAsia="宋体" w:cs="宋体"/>
          <w:b w:val="0"/>
          <w:bCs/>
          <w:color w:val="000000"/>
          <w:kern w:val="0"/>
          <w:sz w:val="28"/>
          <w:szCs w:val="28"/>
          <w:lang w:val="en-US" w:eastAsia="zh-CN" w:bidi="ar"/>
        </w:rPr>
        <w:t>/天</w:t>
      </w:r>
      <w:r>
        <w:rPr>
          <w:rFonts w:hint="eastAsia" w:ascii="宋体" w:hAnsi="宋体" w:eastAsia="宋体" w:cs="宋体"/>
          <w:color w:val="000000"/>
          <w:sz w:val="28"/>
          <w:szCs w:val="28"/>
          <w:lang w:val="en-US" w:eastAsia="zh-CN" w:bidi="ar"/>
        </w:rPr>
        <w:t>，大床房180元</w:t>
      </w:r>
      <w:r>
        <w:rPr>
          <w:rFonts w:hint="eastAsia" w:ascii="宋体" w:hAnsi="宋体" w:eastAsia="宋体" w:cs="宋体"/>
          <w:b w:val="0"/>
          <w:bCs/>
          <w:color w:val="000000"/>
          <w:kern w:val="0"/>
          <w:sz w:val="28"/>
          <w:szCs w:val="28"/>
          <w:lang w:val="en-US" w:eastAsia="zh-CN" w:bidi="ar"/>
        </w:rPr>
        <w:t>/天</w:t>
      </w:r>
      <w:r>
        <w:rPr>
          <w:rFonts w:hint="eastAsia" w:ascii="宋体" w:hAnsi="宋体" w:eastAsia="宋体" w:cs="宋体"/>
          <w:color w:val="000000"/>
          <w:sz w:val="28"/>
          <w:szCs w:val="28"/>
          <w:lang w:val="en-US" w:eastAsia="zh-CN" w:bidi="ar"/>
        </w:rPr>
        <w:t xml:space="preserve">，        </w:t>
      </w:r>
      <w:r>
        <w:rPr>
          <w:rFonts w:hint="eastAsia" w:ascii="宋体" w:hAnsi="宋体" w:eastAsia="宋体" w:cs="宋体"/>
          <w:b w:val="0"/>
          <w:bCs/>
          <w:color w:val="000000"/>
          <w:kern w:val="0"/>
          <w:sz w:val="28"/>
          <w:szCs w:val="28"/>
          <w:lang w:val="en-US" w:eastAsia="zh-CN" w:bidi="ar"/>
        </w:rPr>
        <w:t>餐费每人100元/天，</w:t>
      </w:r>
      <w:r>
        <w:rPr>
          <w:rFonts w:hint="eastAsia" w:ascii="宋体" w:hAnsi="宋体" w:eastAsia="宋体" w:cs="宋体"/>
          <w:color w:val="000000"/>
          <w:sz w:val="28"/>
          <w:szCs w:val="28"/>
          <w:lang w:val="en-US" w:eastAsia="zh-CN" w:bidi="ar"/>
        </w:rPr>
        <w:t>地址：枣庄市高新区武夷山路1666号。</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宋体" w:hAnsi="宋体" w:eastAsia="宋体" w:cs="宋体"/>
          <w:color w:val="000000"/>
          <w:sz w:val="28"/>
          <w:szCs w:val="28"/>
          <w:lang w:val="en-US" w:eastAsia="zh-CN" w:bidi="ar"/>
        </w:rPr>
      </w:pPr>
      <w:r>
        <w:rPr>
          <w:rFonts w:hint="eastAsia" w:ascii="宋体" w:hAnsi="宋体" w:eastAsia="宋体" w:cs="宋体"/>
          <w:color w:val="000000"/>
          <w:sz w:val="28"/>
          <w:szCs w:val="28"/>
          <w:lang w:val="en-US" w:eastAsia="zh-CN" w:bidi="ar"/>
        </w:rPr>
        <w:t>3、开元酒店：标准间280元</w:t>
      </w:r>
      <w:r>
        <w:rPr>
          <w:rFonts w:hint="eastAsia" w:ascii="宋体" w:hAnsi="宋体" w:eastAsia="宋体" w:cs="宋体"/>
          <w:b w:val="0"/>
          <w:bCs/>
          <w:color w:val="000000"/>
          <w:kern w:val="0"/>
          <w:sz w:val="28"/>
          <w:szCs w:val="28"/>
          <w:lang w:val="en-US" w:eastAsia="zh-CN" w:bidi="ar"/>
        </w:rPr>
        <w:t>/天</w:t>
      </w:r>
      <w:r>
        <w:rPr>
          <w:rFonts w:hint="eastAsia" w:ascii="宋体" w:hAnsi="宋体" w:eastAsia="宋体" w:cs="宋体"/>
          <w:color w:val="000000"/>
          <w:sz w:val="28"/>
          <w:szCs w:val="28"/>
          <w:lang w:val="en-US" w:eastAsia="zh-CN" w:bidi="ar"/>
        </w:rPr>
        <w:t>，大床房378元</w:t>
      </w:r>
      <w:r>
        <w:rPr>
          <w:rFonts w:hint="eastAsia" w:ascii="宋体" w:hAnsi="宋体" w:eastAsia="宋体" w:cs="宋体"/>
          <w:b w:val="0"/>
          <w:bCs/>
          <w:color w:val="000000"/>
          <w:kern w:val="0"/>
          <w:sz w:val="28"/>
          <w:szCs w:val="28"/>
          <w:lang w:val="en-US" w:eastAsia="zh-CN" w:bidi="ar"/>
        </w:rPr>
        <w:t>/天，        餐费每人100元/天，</w:t>
      </w:r>
      <w:r>
        <w:rPr>
          <w:rFonts w:hint="eastAsia" w:ascii="宋体" w:hAnsi="宋体" w:eastAsia="宋体" w:cs="宋体"/>
          <w:color w:val="000000"/>
          <w:sz w:val="28"/>
          <w:szCs w:val="28"/>
          <w:lang w:val="en-US" w:eastAsia="zh-CN" w:bidi="ar"/>
        </w:rPr>
        <w:t>地址：枣庄市新城区龟山环路市政大厦北侧。</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firstLine="560" w:firstLineChars="200"/>
        <w:jc w:val="both"/>
        <w:textAlignment w:val="auto"/>
        <w:outlineLvl w:val="9"/>
        <w:rPr>
          <w:rFonts w:hint="eastAsia" w:ascii="宋体" w:hAnsi="宋体" w:eastAsia="宋体" w:cs="宋体"/>
          <w:color w:val="000000"/>
          <w:sz w:val="28"/>
          <w:szCs w:val="28"/>
          <w:lang w:val="en-US" w:eastAsia="zh-CN" w:bidi="ar"/>
        </w:rPr>
      </w:pPr>
      <w:r>
        <w:rPr>
          <w:rFonts w:hint="eastAsia" w:ascii="宋体" w:hAnsi="宋体" w:eastAsia="宋体" w:cs="宋体"/>
          <w:color w:val="000000"/>
          <w:sz w:val="28"/>
          <w:szCs w:val="28"/>
          <w:lang w:val="en-US" w:eastAsia="zh-CN" w:bidi="ar"/>
        </w:rPr>
        <w:t>4、</w:t>
      </w:r>
      <w:r>
        <w:rPr>
          <w:rFonts w:hint="eastAsia" w:ascii="宋体" w:hAnsi="宋体" w:eastAsia="宋体" w:cs="宋体"/>
          <w:color w:val="000000"/>
          <w:kern w:val="0"/>
          <w:sz w:val="28"/>
          <w:szCs w:val="28"/>
          <w:lang w:val="en-US" w:eastAsia="zh-CN" w:bidi="ar"/>
        </w:rPr>
        <w:t>颐正园酒店：标准间269元</w:t>
      </w:r>
      <w:r>
        <w:rPr>
          <w:rFonts w:hint="eastAsia" w:ascii="宋体" w:hAnsi="宋体" w:eastAsia="宋体" w:cs="宋体"/>
          <w:b w:val="0"/>
          <w:bCs/>
          <w:color w:val="000000"/>
          <w:kern w:val="0"/>
          <w:sz w:val="28"/>
          <w:szCs w:val="28"/>
          <w:lang w:val="en-US" w:eastAsia="zh-CN" w:bidi="ar"/>
        </w:rPr>
        <w:t>/天</w:t>
      </w:r>
      <w:r>
        <w:rPr>
          <w:rFonts w:hint="eastAsia" w:ascii="宋体" w:hAnsi="宋体" w:eastAsia="宋体" w:cs="宋体"/>
          <w:color w:val="000000"/>
          <w:kern w:val="0"/>
          <w:sz w:val="28"/>
          <w:szCs w:val="28"/>
          <w:lang w:val="en-US" w:eastAsia="zh-CN" w:bidi="ar"/>
        </w:rPr>
        <w:t>，大床房323元</w:t>
      </w:r>
      <w:r>
        <w:rPr>
          <w:rFonts w:hint="eastAsia" w:ascii="宋体" w:hAnsi="宋体" w:eastAsia="宋体" w:cs="宋体"/>
          <w:b w:val="0"/>
          <w:bCs/>
          <w:color w:val="000000"/>
          <w:kern w:val="0"/>
          <w:sz w:val="28"/>
          <w:szCs w:val="28"/>
          <w:lang w:val="en-US" w:eastAsia="zh-CN" w:bidi="ar"/>
        </w:rPr>
        <w:t>/天</w:t>
      </w: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b w:val="0"/>
          <w:bCs/>
          <w:color w:val="000000"/>
          <w:kern w:val="0"/>
          <w:sz w:val="28"/>
          <w:szCs w:val="28"/>
          <w:lang w:val="en-US" w:eastAsia="zh-CN" w:bidi="ar"/>
        </w:rPr>
        <w:t>餐费每人100元/天，</w:t>
      </w:r>
      <w:r>
        <w:rPr>
          <w:rFonts w:hint="eastAsia" w:ascii="宋体" w:hAnsi="宋体" w:eastAsia="宋体" w:cs="宋体"/>
          <w:color w:val="000000"/>
          <w:kern w:val="0"/>
          <w:sz w:val="28"/>
          <w:szCs w:val="28"/>
          <w:lang w:val="en-US" w:eastAsia="zh-CN" w:bidi="ar"/>
        </w:rPr>
        <w:t>地址：枣庄市</w:t>
      </w:r>
      <w:r>
        <w:rPr>
          <w:rFonts w:hint="eastAsia" w:ascii="宋体" w:hAnsi="宋体" w:eastAsia="宋体" w:cs="宋体"/>
          <w:color w:val="000000"/>
          <w:sz w:val="28"/>
          <w:szCs w:val="28"/>
          <w:lang w:val="en-US" w:eastAsia="zh-CN" w:bidi="ar"/>
        </w:rPr>
        <w:t>薛城区榴园大道6号颐正园。</w:t>
      </w:r>
    </w:p>
    <w:p>
      <w:pPr>
        <w:keepNext w:val="0"/>
        <w:keepLines w:val="0"/>
        <w:pageBreakBefore w:val="0"/>
        <w:widowControl w:val="0"/>
        <w:tabs>
          <w:tab w:val="left" w:pos="540"/>
        </w:tabs>
        <w:kinsoku/>
        <w:wordWrap/>
        <w:overflowPunct/>
        <w:topLinePunct w:val="0"/>
        <w:autoSpaceDE/>
        <w:autoSpaceDN/>
        <w:bidi w:val="0"/>
        <w:adjustRightInd/>
        <w:spacing w:line="360" w:lineRule="auto"/>
        <w:ind w:left="279" w:leftChars="133" w:right="0" w:rightChars="0" w:firstLine="0" w:firstLine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lang w:eastAsia="zh-CN"/>
        </w:rPr>
        <w:t>（</w:t>
      </w:r>
      <w:r>
        <w:rPr>
          <w:rFonts w:hint="eastAsia" w:ascii="宋体" w:hAnsi="宋体" w:eastAsia="宋体" w:cs="宋体"/>
          <w:b w:val="0"/>
          <w:bCs/>
          <w:sz w:val="28"/>
          <w:szCs w:val="28"/>
          <w:lang w:val="en-US" w:eastAsia="zh-CN"/>
        </w:rPr>
        <w:t>五</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、保险</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由各参赛队伍自行解决比赛期间队员自身、个人财产的管理和保险问题，各队参赛前需为本队队员办理意外保险并交保单复印件。</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（六）</w:t>
      </w:r>
      <w:r>
        <w:rPr>
          <w:rFonts w:hint="eastAsia" w:ascii="宋体" w:hAnsi="宋体" w:eastAsia="宋体" w:cs="宋体"/>
          <w:b w:val="0"/>
          <w:bCs/>
          <w:sz w:val="28"/>
          <w:szCs w:val="28"/>
        </w:rPr>
        <w:t>、医疗</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各参赛队负责自己球队比赛期间的医疗费用，包括生理和心理治疗等；承办方提供比赛期间场地上的紧急医疗服务；若需到医院就医，费用由参赛队自行承担。</w:t>
      </w:r>
    </w:p>
    <w:p>
      <w:pPr>
        <w:pStyle w:val="12"/>
        <w:keepNext w:val="0"/>
        <w:keepLines w:val="0"/>
        <w:pageBreakBefore w:val="0"/>
        <w:widowControl w:val="0"/>
        <w:numPr>
          <w:ilvl w:val="0"/>
          <w:numId w:val="0"/>
        </w:numPr>
        <w:tabs>
          <w:tab w:val="left" w:pos="540"/>
        </w:tabs>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（七）、</w:t>
      </w:r>
      <w:r>
        <w:rPr>
          <w:rFonts w:hint="eastAsia" w:ascii="宋体" w:hAnsi="宋体" w:eastAsia="宋体" w:cs="宋体"/>
          <w:b w:val="0"/>
          <w:bCs/>
          <w:sz w:val="28"/>
          <w:szCs w:val="28"/>
        </w:rPr>
        <w:t>场地</w:t>
      </w:r>
    </w:p>
    <w:p>
      <w:pPr>
        <w:keepNext w:val="0"/>
        <w:keepLines w:val="0"/>
        <w:pageBreakBefore w:val="0"/>
        <w:widowControl w:val="0"/>
        <w:tabs>
          <w:tab w:val="left" w:pos="540"/>
        </w:tabs>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由组委会负责（场地标准：平整的400m人工（天然）草坪足球场）。</w:t>
      </w:r>
    </w:p>
    <w:p>
      <w:pPr>
        <w:keepNext w:val="0"/>
        <w:keepLines w:val="0"/>
        <w:pageBreakBefore w:val="0"/>
        <w:widowControl w:val="0"/>
        <w:kinsoku/>
        <w:wordWrap/>
        <w:overflowPunct/>
        <w:topLinePunct w:val="0"/>
        <w:autoSpaceDE/>
        <w:autoSpaceDN/>
        <w:bidi w:val="0"/>
        <w:adjustRightInd/>
        <w:spacing w:line="360" w:lineRule="auto"/>
        <w:ind w:left="0" w:leftChars="0" w:right="0" w:rightChars="0"/>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十五</w:t>
      </w:r>
      <w:r>
        <w:rPr>
          <w:rFonts w:hint="eastAsia" w:ascii="宋体" w:hAnsi="宋体" w:eastAsia="宋体" w:cs="宋体"/>
          <w:b/>
          <w:bCs/>
          <w:sz w:val="28"/>
          <w:szCs w:val="28"/>
        </w:rPr>
        <w:t>、申诉与纪律</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一</w:t>
      </w:r>
      <w:r>
        <w:rPr>
          <w:rFonts w:hint="eastAsia" w:ascii="宋体" w:hAnsi="宋体" w:eastAsia="宋体" w:cs="宋体"/>
          <w:sz w:val="28"/>
          <w:szCs w:val="28"/>
          <w:lang w:eastAsia="zh-CN"/>
        </w:rPr>
        <w:t>）</w:t>
      </w:r>
      <w:r>
        <w:rPr>
          <w:rFonts w:hint="eastAsia" w:ascii="宋体" w:hAnsi="宋体" w:eastAsia="宋体" w:cs="宋体"/>
          <w:sz w:val="28"/>
          <w:szCs w:val="28"/>
        </w:rPr>
        <w:t>、凡对运动员参赛资格进行申诉的，需将经参赛单位盖章的申诉书、详细的举报和证明材料，与比赛当日提交给承办方，逾期不予受理。</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二</w:t>
      </w:r>
      <w:r>
        <w:rPr>
          <w:rFonts w:hint="eastAsia" w:ascii="宋体" w:hAnsi="宋体" w:eastAsia="宋体" w:cs="宋体"/>
          <w:sz w:val="28"/>
          <w:szCs w:val="28"/>
          <w:lang w:eastAsia="zh-CN"/>
        </w:rPr>
        <w:t>）</w:t>
      </w:r>
      <w:r>
        <w:rPr>
          <w:rFonts w:hint="eastAsia" w:ascii="宋体" w:hAnsi="宋体" w:eastAsia="宋体" w:cs="宋体"/>
          <w:sz w:val="28"/>
          <w:szCs w:val="28"/>
        </w:rPr>
        <w:t>、比赛期间如需申诉的，申诉时间必须在比赛结束半小时以内并以书面方式提交赛事承办方，逾期不予受理。</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三</w:t>
      </w:r>
      <w:r>
        <w:rPr>
          <w:rFonts w:hint="eastAsia" w:ascii="宋体" w:hAnsi="宋体" w:eastAsia="宋体" w:cs="宋体"/>
          <w:sz w:val="28"/>
          <w:szCs w:val="28"/>
          <w:lang w:eastAsia="zh-CN"/>
        </w:rPr>
        <w:t>）</w:t>
      </w:r>
      <w:r>
        <w:rPr>
          <w:rFonts w:hint="eastAsia" w:ascii="宋体" w:hAnsi="宋体" w:eastAsia="宋体" w:cs="宋体"/>
          <w:sz w:val="28"/>
          <w:szCs w:val="28"/>
        </w:rPr>
        <w:t>、对违反运动员资格规定，违反比赛道德、纪律的运动队（员）及出现弄虚作假、冒名顶替、徇私舞弊、停赛罢赛、打架斗殴等现象的，一经查实，将由承办方依据《全国体育竞赛纪律处罚规定》，视情节轻重分别予以处罚，触犯法律者，移交司法部门处理。</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四</w:t>
      </w:r>
      <w:r>
        <w:rPr>
          <w:rFonts w:hint="eastAsia" w:ascii="宋体" w:hAnsi="宋体" w:eastAsia="宋体" w:cs="宋体"/>
          <w:sz w:val="28"/>
          <w:szCs w:val="28"/>
          <w:lang w:eastAsia="zh-CN"/>
        </w:rPr>
        <w:t>）</w:t>
      </w:r>
      <w:r>
        <w:rPr>
          <w:rFonts w:hint="eastAsia" w:ascii="宋体" w:hAnsi="宋体" w:eastAsia="宋体" w:cs="宋体"/>
          <w:sz w:val="28"/>
          <w:szCs w:val="28"/>
        </w:rPr>
        <w:t>、比赛期间，如发生任何兴奋剂阳性或其他兴奋剂违规事件，将按照国家体育总局相关规定进行严厉处罚。</w:t>
      </w:r>
    </w:p>
    <w:p>
      <w:pPr>
        <w:keepNext w:val="0"/>
        <w:keepLines w:val="0"/>
        <w:pageBreakBefore w:val="0"/>
        <w:widowControl w:val="0"/>
        <w:kinsoku/>
        <w:wordWrap/>
        <w:overflowPunct/>
        <w:topLinePunct w:val="0"/>
        <w:autoSpaceDE/>
        <w:autoSpaceDN/>
        <w:bidi w:val="0"/>
        <w:adjustRightInd/>
        <w:spacing w:line="360" w:lineRule="auto"/>
        <w:ind w:left="0" w:leftChars="0" w:right="0" w:rightChars="0"/>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十六</w:t>
      </w:r>
      <w:r>
        <w:rPr>
          <w:rFonts w:hint="eastAsia" w:ascii="宋体" w:hAnsi="宋体" w:eastAsia="宋体" w:cs="宋体"/>
          <w:b/>
          <w:bCs/>
          <w:sz w:val="28"/>
          <w:szCs w:val="28"/>
        </w:rPr>
        <w:t>、裁判员和仲裁委员会</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正、副裁判长和仲裁委员会由大会组委会确定</w:t>
      </w:r>
    </w:p>
    <w:p>
      <w:pPr>
        <w:keepNext w:val="0"/>
        <w:keepLines w:val="0"/>
        <w:pageBreakBefore w:val="0"/>
        <w:widowControl w:val="0"/>
        <w:kinsoku/>
        <w:wordWrap/>
        <w:overflowPunct/>
        <w:topLinePunct w:val="0"/>
        <w:autoSpaceDE/>
        <w:autoSpaceDN/>
        <w:bidi w:val="0"/>
        <w:adjustRightInd/>
        <w:spacing w:line="360" w:lineRule="auto"/>
        <w:ind w:left="0" w:leftChars="0" w:right="0" w:rightChars="0"/>
        <w:textAlignment w:val="auto"/>
        <w:outlineLvl w:val="9"/>
        <w:rPr>
          <w:rFonts w:hint="eastAsia" w:ascii="宋体" w:hAnsi="宋体" w:eastAsia="宋体" w:cs="宋体"/>
          <w:b/>
          <w:sz w:val="28"/>
          <w:szCs w:val="28"/>
        </w:rPr>
      </w:pPr>
      <w:r>
        <w:rPr>
          <w:rFonts w:hint="eastAsia" w:ascii="宋体" w:hAnsi="宋体" w:eastAsia="宋体" w:cs="宋体"/>
          <w:b/>
          <w:sz w:val="28"/>
          <w:szCs w:val="28"/>
          <w:lang w:val="en-US" w:eastAsia="zh-CN"/>
        </w:rPr>
        <w:t>十七</w:t>
      </w:r>
      <w:r>
        <w:rPr>
          <w:rFonts w:hint="eastAsia" w:ascii="宋体" w:hAnsi="宋体" w:eastAsia="宋体" w:cs="宋体"/>
          <w:b/>
          <w:sz w:val="28"/>
          <w:szCs w:val="28"/>
        </w:rPr>
        <w:t>、未尽事宜，另行通知</w:t>
      </w:r>
    </w:p>
    <w:p>
      <w:pPr>
        <w:keepNext w:val="0"/>
        <w:keepLines w:val="0"/>
        <w:pageBreakBefore w:val="0"/>
        <w:widowControl w:val="0"/>
        <w:kinsoku/>
        <w:wordWrap/>
        <w:overflowPunct/>
        <w:topLinePunct w:val="0"/>
        <w:autoSpaceDE/>
        <w:autoSpaceDN/>
        <w:bidi w:val="0"/>
        <w:adjustRightInd/>
        <w:spacing w:line="360" w:lineRule="auto"/>
        <w:ind w:left="0" w:leftChars="0" w:right="0" w:rightChars="0"/>
        <w:textAlignment w:val="auto"/>
        <w:outlineLvl w:val="9"/>
        <w:rPr>
          <w:rFonts w:hint="eastAsia" w:ascii="宋体" w:hAnsi="宋体" w:eastAsia="宋体" w:cs="宋体"/>
          <w:b/>
          <w:sz w:val="28"/>
          <w:szCs w:val="28"/>
        </w:rPr>
      </w:pPr>
      <w:r>
        <w:rPr>
          <w:rFonts w:hint="eastAsia" w:ascii="宋体" w:hAnsi="宋体" w:eastAsia="宋体" w:cs="宋体"/>
          <w:b/>
          <w:sz w:val="28"/>
          <w:szCs w:val="28"/>
          <w:lang w:val="en-US" w:eastAsia="zh-CN"/>
        </w:rPr>
        <w:t>十八</w:t>
      </w:r>
      <w:r>
        <w:rPr>
          <w:rFonts w:hint="eastAsia" w:ascii="宋体" w:hAnsi="宋体" w:eastAsia="宋体" w:cs="宋体"/>
          <w:b/>
          <w:sz w:val="28"/>
          <w:szCs w:val="28"/>
        </w:rPr>
        <w:t>、本规程的最终解释权归国家体育总局小球运动管理中心（中国板球协会）</w:t>
      </w:r>
    </w:p>
    <w:sectPr>
      <w:pgSz w:w="11906" w:h="16838"/>
      <w:pgMar w:top="1100" w:right="1417" w:bottom="115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1527"/>
    <w:multiLevelType w:val="singleLevel"/>
    <w:tmpl w:val="22E21527"/>
    <w:lvl w:ilvl="0" w:tentative="0">
      <w:start w:val="1"/>
      <w:numFmt w:val="decimal"/>
      <w:suff w:val="nothing"/>
      <w:lvlText w:val="%1、"/>
      <w:lvlJc w:val="left"/>
    </w:lvl>
  </w:abstractNum>
  <w:abstractNum w:abstractNumId="1">
    <w:nsid w:val="6AEE15B1"/>
    <w:multiLevelType w:val="singleLevel"/>
    <w:tmpl w:val="6AEE15B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376F69"/>
    <w:rsid w:val="000335E0"/>
    <w:rsid w:val="000343DA"/>
    <w:rsid w:val="00043E9F"/>
    <w:rsid w:val="00073DA3"/>
    <w:rsid w:val="000D4FCA"/>
    <w:rsid w:val="0019164B"/>
    <w:rsid w:val="00254C19"/>
    <w:rsid w:val="002A6E40"/>
    <w:rsid w:val="002C7698"/>
    <w:rsid w:val="003106E5"/>
    <w:rsid w:val="00376F69"/>
    <w:rsid w:val="00405500"/>
    <w:rsid w:val="00420337"/>
    <w:rsid w:val="004204A9"/>
    <w:rsid w:val="00425E26"/>
    <w:rsid w:val="00466E47"/>
    <w:rsid w:val="004676F8"/>
    <w:rsid w:val="0047244C"/>
    <w:rsid w:val="004F2DCB"/>
    <w:rsid w:val="005014EC"/>
    <w:rsid w:val="00543BA9"/>
    <w:rsid w:val="0056747F"/>
    <w:rsid w:val="005E6DE7"/>
    <w:rsid w:val="00695F5F"/>
    <w:rsid w:val="00793729"/>
    <w:rsid w:val="007A65A1"/>
    <w:rsid w:val="007B0072"/>
    <w:rsid w:val="007C2FE7"/>
    <w:rsid w:val="0086525B"/>
    <w:rsid w:val="00874A1E"/>
    <w:rsid w:val="008777EC"/>
    <w:rsid w:val="008A106D"/>
    <w:rsid w:val="008C5331"/>
    <w:rsid w:val="00903253"/>
    <w:rsid w:val="00923699"/>
    <w:rsid w:val="0099444C"/>
    <w:rsid w:val="00A25F78"/>
    <w:rsid w:val="00A2641C"/>
    <w:rsid w:val="00A656B6"/>
    <w:rsid w:val="00AA46E9"/>
    <w:rsid w:val="00AB38D9"/>
    <w:rsid w:val="00AC1598"/>
    <w:rsid w:val="00AF340F"/>
    <w:rsid w:val="00B006B9"/>
    <w:rsid w:val="00B6477A"/>
    <w:rsid w:val="00B86DAB"/>
    <w:rsid w:val="00B919E3"/>
    <w:rsid w:val="00BA30CA"/>
    <w:rsid w:val="00BB6B5F"/>
    <w:rsid w:val="00C1654F"/>
    <w:rsid w:val="00C62250"/>
    <w:rsid w:val="00C83865"/>
    <w:rsid w:val="00C97EBD"/>
    <w:rsid w:val="00D71B9B"/>
    <w:rsid w:val="00E01FFA"/>
    <w:rsid w:val="00E26299"/>
    <w:rsid w:val="00E77C06"/>
    <w:rsid w:val="00EF50BF"/>
    <w:rsid w:val="00F33B2C"/>
    <w:rsid w:val="00F35CF0"/>
    <w:rsid w:val="00FF32EB"/>
    <w:rsid w:val="013D4B62"/>
    <w:rsid w:val="01A92527"/>
    <w:rsid w:val="01BF0FA1"/>
    <w:rsid w:val="01D01A9A"/>
    <w:rsid w:val="020D51BE"/>
    <w:rsid w:val="05D67F8C"/>
    <w:rsid w:val="09D06FC8"/>
    <w:rsid w:val="13905223"/>
    <w:rsid w:val="14A3604F"/>
    <w:rsid w:val="163C0B30"/>
    <w:rsid w:val="23B30167"/>
    <w:rsid w:val="24B43CA8"/>
    <w:rsid w:val="25273203"/>
    <w:rsid w:val="26413731"/>
    <w:rsid w:val="26CC0336"/>
    <w:rsid w:val="270A39C9"/>
    <w:rsid w:val="283751C0"/>
    <w:rsid w:val="2CA4630C"/>
    <w:rsid w:val="2FE82FCA"/>
    <w:rsid w:val="35E677DF"/>
    <w:rsid w:val="363C43EE"/>
    <w:rsid w:val="36D34E2C"/>
    <w:rsid w:val="386437AA"/>
    <w:rsid w:val="3CE02FD0"/>
    <w:rsid w:val="40525C92"/>
    <w:rsid w:val="41D35AC6"/>
    <w:rsid w:val="45ED2BD2"/>
    <w:rsid w:val="48003CED"/>
    <w:rsid w:val="49375455"/>
    <w:rsid w:val="4C9A2C9A"/>
    <w:rsid w:val="4D7B2EFE"/>
    <w:rsid w:val="4D9E4AFE"/>
    <w:rsid w:val="50904921"/>
    <w:rsid w:val="54320D54"/>
    <w:rsid w:val="57E1368B"/>
    <w:rsid w:val="5A7979D1"/>
    <w:rsid w:val="60C24C03"/>
    <w:rsid w:val="618C5DA6"/>
    <w:rsid w:val="64A633E9"/>
    <w:rsid w:val="66D251B1"/>
    <w:rsid w:val="672259E3"/>
    <w:rsid w:val="672F5B69"/>
    <w:rsid w:val="699E4748"/>
    <w:rsid w:val="6C357692"/>
    <w:rsid w:val="6CBF59D6"/>
    <w:rsid w:val="6D0062FA"/>
    <w:rsid w:val="6D5C29DE"/>
    <w:rsid w:val="733019C8"/>
    <w:rsid w:val="73685D40"/>
    <w:rsid w:val="73E73310"/>
    <w:rsid w:val="75884D9D"/>
    <w:rsid w:val="771720C6"/>
    <w:rsid w:val="776F0D3A"/>
    <w:rsid w:val="780E6FEC"/>
    <w:rsid w:val="786F74BB"/>
    <w:rsid w:val="788F4E87"/>
    <w:rsid w:val="79C02A3B"/>
    <w:rsid w:val="7A0744BE"/>
    <w:rsid w:val="7D251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Layout w:type="fixed"/>
      <w:tblCellMar>
        <w:top w:w="0" w:type="dxa"/>
        <w:left w:w="108" w:type="dxa"/>
        <w:bottom w:w="0" w:type="dxa"/>
        <w:right w:w="108" w:type="dxa"/>
      </w:tblCellMar>
    </w:tblPr>
  </w:style>
  <w:style w:type="paragraph" w:styleId="2">
    <w:name w:val="Body Text"/>
    <w:basedOn w:val="1"/>
    <w:link w:val="11"/>
    <w:qFormat/>
    <w:uiPriority w:val="99"/>
    <w:pPr>
      <w:widowControl/>
      <w:spacing w:after="120"/>
      <w:ind w:left="835"/>
      <w:jc w:val="left"/>
    </w:pPr>
    <w:rPr>
      <w:rFonts w:ascii="Arial" w:hAnsi="Arial" w:eastAsia="宋体" w:cs="Times New Roman"/>
      <w:spacing w:val="-5"/>
      <w:kern w:val="0"/>
      <w:sz w:val="20"/>
      <w:szCs w:val="20"/>
      <w:lang w:bidi="he-IL"/>
    </w:rPr>
  </w:style>
  <w:style w:type="paragraph" w:styleId="3">
    <w:name w:val="Balloon Text"/>
    <w:basedOn w:val="1"/>
    <w:link w:val="14"/>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99"/>
    <w:rPr>
      <w:color w:val="0000FF"/>
      <w:u w:val="single"/>
    </w:rPr>
  </w:style>
  <w:style w:type="character" w:customStyle="1" w:styleId="9">
    <w:name w:val="页眉 字符"/>
    <w:basedOn w:val="6"/>
    <w:link w:val="5"/>
    <w:qFormat/>
    <w:uiPriority w:val="0"/>
    <w:rPr>
      <w:kern w:val="2"/>
      <w:sz w:val="18"/>
      <w:szCs w:val="18"/>
    </w:rPr>
  </w:style>
  <w:style w:type="character" w:customStyle="1" w:styleId="10">
    <w:name w:val="页脚 字符"/>
    <w:basedOn w:val="6"/>
    <w:link w:val="4"/>
    <w:qFormat/>
    <w:uiPriority w:val="0"/>
    <w:rPr>
      <w:kern w:val="2"/>
      <w:sz w:val="18"/>
      <w:szCs w:val="18"/>
    </w:rPr>
  </w:style>
  <w:style w:type="character" w:customStyle="1" w:styleId="11">
    <w:name w:val="正文文本 字符"/>
    <w:basedOn w:val="6"/>
    <w:link w:val="2"/>
    <w:qFormat/>
    <w:uiPriority w:val="99"/>
    <w:rPr>
      <w:rFonts w:ascii="Arial" w:hAnsi="Arial" w:eastAsia="宋体" w:cs="Times New Roman"/>
      <w:spacing w:val="-5"/>
      <w:lang w:bidi="he-IL"/>
    </w:rPr>
  </w:style>
  <w:style w:type="paragraph" w:styleId="12">
    <w:name w:val="List Paragraph"/>
    <w:basedOn w:val="1"/>
    <w:unhideWhenUsed/>
    <w:qFormat/>
    <w:uiPriority w:val="99"/>
    <w:pPr>
      <w:ind w:firstLine="420" w:firstLineChars="200"/>
    </w:pPr>
  </w:style>
  <w:style w:type="character" w:customStyle="1" w:styleId="13">
    <w:name w:val="Unresolved Mention"/>
    <w:basedOn w:val="6"/>
    <w:semiHidden/>
    <w:unhideWhenUsed/>
    <w:qFormat/>
    <w:uiPriority w:val="99"/>
    <w:rPr>
      <w:color w:val="605E5C"/>
      <w:shd w:val="clear" w:color="auto" w:fill="E1DFDD"/>
    </w:rPr>
  </w:style>
  <w:style w:type="character" w:customStyle="1" w:styleId="14">
    <w:name w:val="批注框文本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CE3E48-2CAF-4FF5-8A8B-6A233358563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445</Words>
  <Characters>2539</Characters>
  <Lines>21</Lines>
  <Paragraphs>5</Paragraphs>
  <TotalTime>0</TotalTime>
  <ScaleCrop>false</ScaleCrop>
  <LinksUpToDate>false</LinksUpToDate>
  <CharactersWithSpaces>2979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2018-06-01T06:11:00Z</dcterms:created>
  <dc:creator>yyh</dc:creator>
  <cp:lastModifiedBy>Administrator</cp:lastModifiedBy>
  <cp:lastPrinted>2018-06-21T06:25:00Z</cp:lastPrinted>
  <dcterms:modified xsi:type="dcterms:W3CDTF">2018-06-25T02:21:28Z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